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838F5" w:rsidTr="002F2321">
        <w:trPr>
          <w:trHeight w:val="1562"/>
        </w:trPr>
        <w:tc>
          <w:tcPr>
            <w:tcW w:w="9498" w:type="dxa"/>
          </w:tcPr>
          <w:p w:rsidR="00C838F5" w:rsidRDefault="00C838F5" w:rsidP="00D63107">
            <w:pPr>
              <w:ind w:left="-142"/>
              <w:rPr>
                <w:rFonts w:ascii="Verdana" w:hAnsi="Verdana"/>
                <w:sz w:val="12"/>
              </w:rPr>
            </w:pPr>
          </w:p>
          <w:p w:rsidR="00C838F5" w:rsidRDefault="00B2166C" w:rsidP="00D63107">
            <w:pPr>
              <w:rPr>
                <w:rFonts w:ascii="Verdana" w:hAnsi="Verdana"/>
                <w:color w:val="808080"/>
                <w:spacing w:val="-20"/>
                <w:kern w:val="144"/>
                <w:sz w:val="20"/>
              </w:rPr>
            </w:pPr>
            <w:r>
              <w:rPr>
                <w:rFonts w:cs="TitilliumWeb-Regular"/>
                <w:noProof/>
                <w:szCs w:val="24"/>
              </w:rPr>
              <w:drawing>
                <wp:inline distT="0" distB="0" distL="0" distR="0" wp14:anchorId="017430D2" wp14:editId="618198FE">
                  <wp:extent cx="6134400" cy="547200"/>
                  <wp:effectExtent l="0" t="0" r="0" b="571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400" cy="54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F5" w:rsidRPr="00010BD5" w:rsidRDefault="00C838F5" w:rsidP="00010BD5">
            <w:pPr>
              <w:ind w:left="-142"/>
              <w:jc w:val="right"/>
              <w:rPr>
                <w:rFonts w:ascii="Verdana" w:hAnsi="Verdana"/>
                <w:noProof/>
                <w:color w:val="808080"/>
                <w:spacing w:val="-20"/>
                <w:kern w:val="144"/>
                <w:sz w:val="18"/>
                <w:szCs w:val="18"/>
              </w:rPr>
            </w:pPr>
          </w:p>
          <w:p w:rsidR="00C838F5" w:rsidRPr="00010BD5" w:rsidRDefault="00C838F5" w:rsidP="00010BD5">
            <w:pPr>
              <w:ind w:left="-142"/>
              <w:jc w:val="right"/>
              <w:rPr>
                <w:rFonts w:ascii="Verdana" w:hAnsi="Verdana"/>
                <w:noProof/>
                <w:color w:val="808080"/>
                <w:spacing w:val="-20"/>
                <w:kern w:val="144"/>
                <w:sz w:val="18"/>
                <w:szCs w:val="18"/>
              </w:rPr>
            </w:pPr>
          </w:p>
          <w:p w:rsidR="00C838F5" w:rsidRDefault="00C838F5" w:rsidP="00010BD5">
            <w:pPr>
              <w:ind w:left="-142"/>
              <w:jc w:val="right"/>
              <w:rPr>
                <w:rFonts w:ascii="Verdana" w:hAnsi="Verdana"/>
                <w:noProof/>
                <w:color w:val="808080"/>
                <w:spacing w:val="-20"/>
                <w:kern w:val="144"/>
                <w:sz w:val="28"/>
                <w:szCs w:val="28"/>
              </w:rPr>
            </w:pPr>
          </w:p>
          <w:p w:rsidR="00C838F5" w:rsidRPr="006C3D08" w:rsidRDefault="00C838F5" w:rsidP="00010BD5">
            <w:pPr>
              <w:ind w:left="-142"/>
              <w:jc w:val="right"/>
              <w:rPr>
                <w:rFonts w:ascii="Verdana" w:hAnsi="Verdana"/>
                <w:noProof/>
                <w:color w:val="808080"/>
                <w:spacing w:val="-20"/>
                <w:kern w:val="144"/>
                <w:sz w:val="28"/>
                <w:szCs w:val="28"/>
              </w:rPr>
            </w:pPr>
          </w:p>
        </w:tc>
      </w:tr>
    </w:tbl>
    <w:p w:rsidR="00497C75" w:rsidRDefault="00C838F5" w:rsidP="00C838F5">
      <w:pPr>
        <w:pStyle w:val="Default"/>
        <w:spacing w:after="120" w:line="276" w:lineRule="auto"/>
        <w:jc w:val="center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  <w:r>
        <w:rPr>
          <w:rFonts w:ascii="Verdana" w:hAnsi="Verdana"/>
          <w:noProof/>
          <w:sz w:val="12"/>
        </w:rPr>
        <w:drawing>
          <wp:inline distT="0" distB="0" distL="0" distR="0" wp14:anchorId="43D724A9" wp14:editId="2FA64B46">
            <wp:extent cx="1362974" cy="681486"/>
            <wp:effectExtent l="0" t="0" r="8890" b="4445"/>
            <wp:docPr id="2" name="Immagine 2" descr="C:\Users\altina\Desktop\SISPRINT\marchio Sisprint\marchio Sisprint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tina\Desktop\SISPRINT\marchio Sisprint\marchio Sisprint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961" cy="68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10D" w:rsidRDefault="004F510D" w:rsidP="00C838F5">
      <w:pPr>
        <w:pStyle w:val="Default"/>
        <w:spacing w:after="120"/>
        <w:jc w:val="center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</w:p>
    <w:p w:rsidR="004F510D" w:rsidRDefault="004F510D" w:rsidP="00C838F5">
      <w:pPr>
        <w:pStyle w:val="Default"/>
        <w:spacing w:after="120"/>
        <w:jc w:val="center"/>
        <w:rPr>
          <w:rFonts w:asciiTheme="minorHAnsi" w:hAnsiTheme="minorHAnsi" w:cstheme="minorHAnsi"/>
          <w:b/>
          <w:i/>
          <w:color w:val="404040" w:themeColor="text1" w:themeTint="BF"/>
          <w:sz w:val="22"/>
          <w:szCs w:val="22"/>
        </w:rPr>
      </w:pPr>
      <w:r w:rsidRPr="001C12D3">
        <w:rPr>
          <w:rFonts w:asciiTheme="minorHAnsi" w:hAnsiTheme="minorHAnsi" w:cstheme="minorHAnsi"/>
          <w:b/>
          <w:i/>
          <w:color w:val="404040" w:themeColor="text1" w:themeTint="BF"/>
          <w:sz w:val="22"/>
          <w:szCs w:val="22"/>
        </w:rPr>
        <w:t xml:space="preserve">Sistema Integrato di </w:t>
      </w:r>
      <w:r w:rsidR="00CE00A6">
        <w:rPr>
          <w:rFonts w:asciiTheme="minorHAnsi" w:hAnsiTheme="minorHAnsi" w:cstheme="minorHAnsi"/>
          <w:b/>
          <w:i/>
          <w:color w:val="404040" w:themeColor="text1" w:themeTint="BF"/>
          <w:sz w:val="22"/>
          <w:szCs w:val="22"/>
        </w:rPr>
        <w:t>Supporto</w:t>
      </w:r>
      <w:r w:rsidRPr="001C12D3">
        <w:rPr>
          <w:rFonts w:asciiTheme="minorHAnsi" w:hAnsiTheme="minorHAnsi" w:cstheme="minorHAnsi"/>
          <w:b/>
          <w:i/>
          <w:color w:val="404040" w:themeColor="text1" w:themeTint="BF"/>
          <w:sz w:val="22"/>
          <w:szCs w:val="22"/>
        </w:rPr>
        <w:t xml:space="preserve"> alla Progettazione degli Interventi Territoriali</w:t>
      </w:r>
      <w:r w:rsidR="00497C75" w:rsidRPr="001C12D3">
        <w:rPr>
          <w:rFonts w:asciiTheme="minorHAnsi" w:hAnsiTheme="minorHAnsi" w:cstheme="minorHAnsi"/>
          <w:b/>
          <w:i/>
          <w:color w:val="404040" w:themeColor="text1" w:themeTint="BF"/>
          <w:sz w:val="22"/>
          <w:szCs w:val="22"/>
        </w:rPr>
        <w:br/>
      </w:r>
    </w:p>
    <w:p w:rsidR="001F31E3" w:rsidRPr="001C12D3" w:rsidRDefault="001F31E3" w:rsidP="001C12D3">
      <w:pPr>
        <w:pStyle w:val="Default"/>
        <w:spacing w:after="120"/>
        <w:rPr>
          <w:rFonts w:asciiTheme="minorHAnsi" w:hAnsiTheme="minorHAnsi" w:cstheme="minorHAnsi"/>
          <w:b/>
          <w:i/>
          <w:color w:val="404040" w:themeColor="text1" w:themeTint="BF"/>
          <w:sz w:val="22"/>
          <w:szCs w:val="22"/>
        </w:rPr>
      </w:pPr>
    </w:p>
    <w:p w:rsidR="00F61D47" w:rsidRPr="001F31E3" w:rsidRDefault="00F61D47" w:rsidP="00C838F5">
      <w:pPr>
        <w:pStyle w:val="Default"/>
        <w:spacing w:after="120"/>
        <w:jc w:val="center"/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  <w:r w:rsidRPr="001F31E3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Un progetto per valorizzare, integrare e analizzare dati a supporto delle politiche di sviluppo</w:t>
      </w:r>
    </w:p>
    <w:p w:rsidR="00F61D47" w:rsidRPr="001F31E3" w:rsidRDefault="00F61D47" w:rsidP="00C838F5">
      <w:pPr>
        <w:pStyle w:val="Default"/>
        <w:spacing w:after="120"/>
        <w:jc w:val="center"/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  <w:r w:rsidRPr="001F31E3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Un progetto per ascoltare le esigenze delle imprese e orientare le risposte delle PA</w:t>
      </w:r>
    </w:p>
    <w:p w:rsidR="00F61D47" w:rsidRPr="001F31E3" w:rsidRDefault="00F61D47" w:rsidP="00C838F5">
      <w:pPr>
        <w:pStyle w:val="Default"/>
        <w:spacing w:after="120"/>
        <w:jc w:val="center"/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  <w:r w:rsidRPr="001F31E3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Un progetto per supportare una progettualità qualificata</w:t>
      </w:r>
    </w:p>
    <w:p w:rsidR="001F31E3" w:rsidRDefault="001F31E3" w:rsidP="00EB70E9">
      <w:pPr>
        <w:shd w:val="clear" w:color="auto" w:fill="FFFFFF"/>
        <w:spacing w:after="120" w:line="276" w:lineRule="auto"/>
        <w:rPr>
          <w:rFonts w:asciiTheme="minorHAnsi" w:eastAsiaTheme="minorHAnsi" w:hAnsiTheme="minorHAnsi" w:cstheme="minorHAnsi"/>
          <w:color w:val="4A442A" w:themeColor="background2" w:themeShade="40"/>
          <w:sz w:val="22"/>
          <w:szCs w:val="22"/>
          <w:lang w:eastAsia="en-US"/>
        </w:rPr>
      </w:pPr>
    </w:p>
    <w:p w:rsidR="00EB70E9" w:rsidRPr="00EB70E9" w:rsidRDefault="00F61D47" w:rsidP="00EB70E9">
      <w:pPr>
        <w:shd w:val="clear" w:color="auto" w:fill="FFFFFF"/>
        <w:spacing w:after="120" w:line="276" w:lineRule="auto"/>
        <w:rPr>
          <w:rFonts w:asciiTheme="minorHAnsi" w:eastAsiaTheme="minorHAnsi" w:hAnsiTheme="minorHAnsi" w:cstheme="minorHAnsi"/>
          <w:color w:val="4A442A" w:themeColor="background2" w:themeShade="4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4A442A" w:themeColor="background2" w:themeShade="40"/>
          <w:sz w:val="22"/>
          <w:szCs w:val="22"/>
          <w:lang w:eastAsia="en-US"/>
        </w:rPr>
        <w:t xml:space="preserve">Il progetto </w:t>
      </w:r>
      <w:r w:rsidR="001833D4">
        <w:rPr>
          <w:rFonts w:asciiTheme="minorHAnsi" w:eastAsiaTheme="minorHAnsi" w:hAnsiTheme="minorHAnsi" w:cstheme="minorHAnsi"/>
          <w:color w:val="4A442A" w:themeColor="background2" w:themeShade="40"/>
          <w:sz w:val="22"/>
          <w:szCs w:val="22"/>
          <w:lang w:eastAsia="en-US"/>
        </w:rPr>
        <w:t>SISPRINT</w:t>
      </w:r>
      <w:r w:rsidR="00EB70E9" w:rsidRPr="00EB70E9">
        <w:rPr>
          <w:rFonts w:asciiTheme="minorHAnsi" w:eastAsiaTheme="minorHAnsi" w:hAnsiTheme="minorHAnsi" w:cstheme="minorHAnsi"/>
          <w:color w:val="4A442A" w:themeColor="background2" w:themeShade="40"/>
          <w:sz w:val="22"/>
          <w:szCs w:val="22"/>
          <w:lang w:eastAsia="en-US"/>
        </w:rPr>
        <w:t xml:space="preserve"> si propone di </w:t>
      </w:r>
      <w:r w:rsidR="00EB70E9" w:rsidRPr="001833D4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rafforzare la capacità delle Amministrazioni titolari della programmazione di dare risposta alle esigenze puntuali delle imprese e dei territori</w:t>
      </w:r>
      <w:r w:rsidR="00EB70E9" w:rsidRPr="00EB70E9">
        <w:rPr>
          <w:rFonts w:asciiTheme="minorHAnsi" w:eastAsiaTheme="minorHAnsi" w:hAnsiTheme="minorHAnsi" w:cstheme="minorHAnsi"/>
          <w:color w:val="4A442A" w:themeColor="background2" w:themeShade="40"/>
          <w:sz w:val="22"/>
          <w:szCs w:val="22"/>
          <w:lang w:eastAsia="en-US"/>
        </w:rPr>
        <w:t xml:space="preserve">, rendendo disponibile </w:t>
      </w:r>
      <w:r w:rsidR="00EB70E9" w:rsidRPr="00EB70E9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una </w:t>
      </w:r>
      <w:r w:rsidR="00EB70E9" w:rsidRPr="001833D4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strumentazione in grado di qualificare la progettualità per lo sviluppo e sostenere la competitività</w:t>
      </w:r>
      <w:r w:rsidR="00EB70E9" w:rsidRPr="00EB70E9">
        <w:rPr>
          <w:rFonts w:asciiTheme="minorHAnsi" w:eastAsiaTheme="minorHAnsi" w:hAnsiTheme="minorHAnsi" w:cstheme="minorHAnsi"/>
          <w:color w:val="4A442A" w:themeColor="background2" w:themeShade="40"/>
          <w:sz w:val="22"/>
          <w:szCs w:val="22"/>
          <w:lang w:eastAsia="en-US"/>
        </w:rPr>
        <w:t>. Questa strumentazione valorizz</w:t>
      </w:r>
      <w:r w:rsidR="001E17B7">
        <w:rPr>
          <w:rFonts w:asciiTheme="minorHAnsi" w:eastAsiaTheme="minorHAnsi" w:hAnsiTheme="minorHAnsi" w:cstheme="minorHAnsi"/>
          <w:color w:val="4A442A" w:themeColor="background2" w:themeShade="40"/>
          <w:sz w:val="22"/>
          <w:szCs w:val="22"/>
          <w:lang w:eastAsia="en-US"/>
        </w:rPr>
        <w:t>a</w:t>
      </w:r>
      <w:r w:rsidR="00EB70E9" w:rsidRPr="00EB70E9">
        <w:rPr>
          <w:rFonts w:asciiTheme="minorHAnsi" w:eastAsiaTheme="minorHAnsi" w:hAnsiTheme="minorHAnsi" w:cstheme="minorHAnsi"/>
          <w:color w:val="4A442A" w:themeColor="background2" w:themeShade="40"/>
          <w:sz w:val="22"/>
          <w:szCs w:val="22"/>
          <w:lang w:eastAsia="en-US"/>
        </w:rPr>
        <w:t xml:space="preserve"> il patrimonio di dati del Registro delle imprese delle Camere di commercio e di altre fonti camerali, integrandolo con fonti statistiche e le informazioni di cui dispone l’Agenzia per la Coesione territoriale.</w:t>
      </w:r>
    </w:p>
    <w:p w:rsidR="00EB70E9" w:rsidRPr="00EB70E9" w:rsidRDefault="001E17B7" w:rsidP="00EB70E9">
      <w:pPr>
        <w:shd w:val="clear" w:color="auto" w:fill="FFFFFF"/>
        <w:spacing w:after="120" w:line="276" w:lineRule="auto"/>
        <w:rPr>
          <w:rFonts w:asciiTheme="minorHAnsi" w:eastAsiaTheme="minorHAnsi" w:hAnsiTheme="minorHAnsi" w:cstheme="minorHAnsi"/>
          <w:color w:val="4A442A" w:themeColor="background2" w:themeShade="4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4A442A" w:themeColor="background2" w:themeShade="40"/>
          <w:sz w:val="22"/>
          <w:szCs w:val="22"/>
          <w:lang w:eastAsia="en-US"/>
        </w:rPr>
        <w:t>Nell’ambito del progetto sono state sviluppate anche</w:t>
      </w:r>
      <w:r w:rsidR="00EB70E9" w:rsidRPr="00EB70E9">
        <w:rPr>
          <w:rFonts w:asciiTheme="minorHAnsi" w:eastAsiaTheme="minorHAnsi" w:hAnsiTheme="minorHAnsi" w:cstheme="minorHAnsi"/>
          <w:color w:val="4A442A" w:themeColor="background2" w:themeShade="40"/>
          <w:sz w:val="22"/>
          <w:szCs w:val="22"/>
          <w:lang w:eastAsia="en-US"/>
        </w:rPr>
        <w:t xml:space="preserve"> </w:t>
      </w:r>
      <w:r w:rsidR="00EB70E9" w:rsidRPr="00EB70E9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modalità interattive di consultazione dei dati per ambiti di policy specifici</w:t>
      </w:r>
      <w:r w:rsidR="00EB70E9" w:rsidRPr="00EB70E9">
        <w:rPr>
          <w:rFonts w:asciiTheme="minorHAnsi" w:eastAsiaTheme="minorHAnsi" w:hAnsiTheme="minorHAnsi" w:cstheme="minorHAnsi"/>
          <w:color w:val="4A442A" w:themeColor="background2" w:themeShade="40"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HAnsi"/>
          <w:color w:val="4A442A" w:themeColor="background2" w:themeShade="40"/>
          <w:sz w:val="22"/>
          <w:szCs w:val="22"/>
          <w:lang w:eastAsia="en-US"/>
        </w:rPr>
        <w:t>con l’obiettivo di guidare</w:t>
      </w:r>
      <w:r w:rsidR="00EB70E9" w:rsidRPr="00EB70E9">
        <w:rPr>
          <w:rFonts w:asciiTheme="minorHAnsi" w:eastAsiaTheme="minorHAnsi" w:hAnsiTheme="minorHAnsi" w:cstheme="minorHAnsi"/>
          <w:color w:val="4A442A" w:themeColor="background2" w:themeShade="40"/>
          <w:sz w:val="22"/>
          <w:szCs w:val="22"/>
          <w:lang w:eastAsia="en-US"/>
        </w:rPr>
        <w:t xml:space="preserve"> i decisori a utilizzare efficacemente i dati disponibili. Gli strumenti messi in campo saranno inoltre utili a rafforzare la capacità di identificazione, lettura e interpretazione dei dati da parte dei soggetti attuatori degli interventi.</w:t>
      </w:r>
    </w:p>
    <w:p w:rsidR="00EB70E9" w:rsidRPr="00EB70E9" w:rsidRDefault="00EB70E9" w:rsidP="00EB70E9">
      <w:pPr>
        <w:shd w:val="clear" w:color="auto" w:fill="FFFFFF"/>
        <w:spacing w:after="120" w:line="276" w:lineRule="auto"/>
        <w:rPr>
          <w:rFonts w:asciiTheme="minorHAnsi" w:eastAsiaTheme="minorHAnsi" w:hAnsiTheme="minorHAnsi" w:cstheme="minorHAnsi"/>
          <w:color w:val="4A442A" w:themeColor="background2" w:themeShade="40"/>
          <w:sz w:val="22"/>
          <w:szCs w:val="22"/>
          <w:lang w:eastAsia="en-US"/>
        </w:rPr>
      </w:pPr>
      <w:r w:rsidRPr="00EB70E9">
        <w:rPr>
          <w:rFonts w:asciiTheme="minorHAnsi" w:eastAsiaTheme="minorHAnsi" w:hAnsiTheme="minorHAnsi" w:cstheme="minorHAnsi"/>
          <w:color w:val="4A442A" w:themeColor="background2" w:themeShade="40"/>
          <w:sz w:val="22"/>
          <w:szCs w:val="22"/>
          <w:lang w:eastAsia="en-US"/>
        </w:rPr>
        <w:t xml:space="preserve">Contestualmente, l’attivazione nei territori di una </w:t>
      </w:r>
      <w:r w:rsidRPr="00EB70E9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rete </w:t>
      </w:r>
      <w:r w:rsidR="00D64578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fisica e virtuale, attraverso </w:t>
      </w:r>
      <w:r w:rsidR="001E17B7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le</w:t>
      </w:r>
      <w:r w:rsidR="001E17B7" w:rsidRPr="00EB70E9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 </w:t>
      </w:r>
      <w:r w:rsidRPr="00EB70E9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Camere di commercio</w:t>
      </w:r>
      <w:r w:rsidRPr="00EB70E9">
        <w:rPr>
          <w:rFonts w:asciiTheme="minorHAnsi" w:eastAsiaTheme="minorHAnsi" w:hAnsiTheme="minorHAnsi" w:cstheme="minorHAnsi"/>
          <w:color w:val="4A442A" w:themeColor="background2" w:themeShade="40"/>
          <w:sz w:val="22"/>
          <w:szCs w:val="22"/>
          <w:lang w:eastAsia="en-US"/>
        </w:rPr>
        <w:t>, consent</w:t>
      </w:r>
      <w:r w:rsidR="001E17B7">
        <w:rPr>
          <w:rFonts w:asciiTheme="minorHAnsi" w:eastAsiaTheme="minorHAnsi" w:hAnsiTheme="minorHAnsi" w:cstheme="minorHAnsi"/>
          <w:color w:val="4A442A" w:themeColor="background2" w:themeShade="40"/>
          <w:sz w:val="22"/>
          <w:szCs w:val="22"/>
          <w:lang w:eastAsia="en-US"/>
        </w:rPr>
        <w:t>e</w:t>
      </w:r>
      <w:r w:rsidRPr="00EB70E9">
        <w:rPr>
          <w:rFonts w:asciiTheme="minorHAnsi" w:eastAsiaTheme="minorHAnsi" w:hAnsiTheme="minorHAnsi" w:cstheme="minorHAnsi"/>
          <w:color w:val="4A442A" w:themeColor="background2" w:themeShade="40"/>
          <w:sz w:val="22"/>
          <w:szCs w:val="22"/>
          <w:lang w:eastAsia="en-US"/>
        </w:rPr>
        <w:t xml:space="preserve"> di </w:t>
      </w:r>
      <w:r w:rsidRPr="00EB70E9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monitorare costantemente le esigenze delle imprese </w:t>
      </w:r>
      <w:r w:rsidRPr="00EB70E9">
        <w:rPr>
          <w:rFonts w:asciiTheme="minorHAnsi" w:eastAsiaTheme="minorHAnsi" w:hAnsiTheme="minorHAnsi" w:cstheme="minorHAnsi"/>
          <w:color w:val="4A442A" w:themeColor="background2" w:themeShade="40"/>
          <w:sz w:val="22"/>
          <w:szCs w:val="22"/>
          <w:lang w:eastAsia="en-US"/>
        </w:rPr>
        <w:t xml:space="preserve">per rendere l’offerta di strumenti da parte delle PA sempre più coerente e capillarmente comunicata e diffusa. </w:t>
      </w:r>
    </w:p>
    <w:p w:rsidR="001322D7" w:rsidRPr="00EB70E9" w:rsidRDefault="001322D7" w:rsidP="00EB70E9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B70E9" w:rsidRPr="00EB70E9" w:rsidRDefault="00EB70E9" w:rsidP="00EB70E9">
      <w:pPr>
        <w:shd w:val="clear" w:color="auto" w:fill="FFFFFF"/>
        <w:spacing w:after="120" w:line="276" w:lineRule="auto"/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</w:pPr>
      <w:r w:rsidRPr="00EB70E9"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  <w:t xml:space="preserve">CONTESTO </w:t>
      </w:r>
      <w:r w:rsidR="001833D4"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  <w:t>e COERENZA CON IL #PONGOV</w:t>
      </w:r>
    </w:p>
    <w:p w:rsidR="001833D4" w:rsidRDefault="00EB70E9" w:rsidP="001833D4">
      <w:pPr>
        <w:shd w:val="clear" w:color="auto" w:fill="FFFFFF"/>
        <w:spacing w:after="120" w:line="276" w:lineRule="auto"/>
        <w:rPr>
          <w:rFonts w:asciiTheme="minorHAnsi" w:eastAsiaTheme="minorHAnsi" w:hAnsiTheme="minorHAnsi" w:cstheme="minorHAnsi"/>
          <w:color w:val="4A442A" w:themeColor="background2" w:themeShade="40"/>
          <w:sz w:val="22"/>
          <w:szCs w:val="22"/>
          <w:lang w:eastAsia="en-US"/>
        </w:rPr>
      </w:pPr>
      <w:r w:rsidRPr="00EB70E9">
        <w:rPr>
          <w:rFonts w:asciiTheme="minorHAnsi" w:eastAsiaTheme="minorHAnsi" w:hAnsiTheme="minorHAnsi" w:cstheme="minorHAnsi"/>
          <w:color w:val="4A442A" w:themeColor="background2" w:themeShade="40"/>
          <w:sz w:val="22"/>
          <w:szCs w:val="22"/>
          <w:lang w:eastAsia="en-US"/>
        </w:rPr>
        <w:t xml:space="preserve">L’iniziativa si inserisce </w:t>
      </w:r>
      <w:r w:rsidRPr="001833D4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nel più ampio contesto delle misure di cambiamento e riforma che interessano le Pubbliche Amministrazioni per contribuire alla crescita e allo sviluppo del Paese</w:t>
      </w:r>
      <w:r w:rsidRPr="00EB70E9">
        <w:rPr>
          <w:rFonts w:asciiTheme="minorHAnsi" w:eastAsiaTheme="minorHAnsi" w:hAnsiTheme="minorHAnsi" w:cstheme="minorHAnsi"/>
          <w:color w:val="4A442A" w:themeColor="background2" w:themeShade="40"/>
          <w:sz w:val="22"/>
          <w:szCs w:val="22"/>
          <w:lang w:eastAsia="en-US"/>
        </w:rPr>
        <w:t xml:space="preserve">. Misure riferite alle diverse dimensioni della capacità istituzionale e che impattano, tra l’altro, sulle modalità organizzative e di offerta di servizi, sui processi di semplificazione e standardizzazione, sull’innovazione tecnologica, sulla cooperazione </w:t>
      </w:r>
      <w:proofErr w:type="spellStart"/>
      <w:r w:rsidRPr="00EB70E9">
        <w:rPr>
          <w:rFonts w:asciiTheme="minorHAnsi" w:eastAsiaTheme="minorHAnsi" w:hAnsiTheme="minorHAnsi" w:cstheme="minorHAnsi"/>
          <w:color w:val="4A442A" w:themeColor="background2" w:themeShade="40"/>
          <w:sz w:val="22"/>
          <w:szCs w:val="22"/>
          <w:lang w:eastAsia="en-US"/>
        </w:rPr>
        <w:t>interistituzionale</w:t>
      </w:r>
      <w:proofErr w:type="spellEnd"/>
      <w:r w:rsidRPr="00EB70E9">
        <w:rPr>
          <w:rFonts w:asciiTheme="minorHAnsi" w:eastAsiaTheme="minorHAnsi" w:hAnsiTheme="minorHAnsi" w:cstheme="minorHAnsi"/>
          <w:color w:val="4A442A" w:themeColor="background2" w:themeShade="40"/>
          <w:sz w:val="22"/>
          <w:szCs w:val="22"/>
          <w:lang w:eastAsia="en-US"/>
        </w:rPr>
        <w:t xml:space="preserve"> e sul coinvolgimento del partenariato. Misure che, nella programmazione della politica di coesione 2014-2020, ricevono un supporto all’implementazione attraverso il PON Governance e Capacità Istituzionale. </w:t>
      </w:r>
      <w:r w:rsidR="001833D4">
        <w:rPr>
          <w:rFonts w:asciiTheme="minorHAnsi" w:eastAsiaTheme="minorHAnsi" w:hAnsiTheme="minorHAnsi" w:cstheme="minorHAnsi"/>
          <w:color w:val="4A442A" w:themeColor="background2" w:themeShade="40"/>
          <w:sz w:val="22"/>
          <w:szCs w:val="22"/>
          <w:lang w:eastAsia="en-US"/>
        </w:rPr>
        <w:t>In particolare questo progetto si pone</w:t>
      </w:r>
      <w:r w:rsidR="001833D4" w:rsidRPr="00EB70E9">
        <w:rPr>
          <w:rFonts w:asciiTheme="minorHAnsi" w:eastAsiaTheme="minorHAnsi" w:hAnsiTheme="minorHAnsi" w:cstheme="minorHAnsi"/>
          <w:color w:val="4A442A" w:themeColor="background2" w:themeShade="40"/>
          <w:sz w:val="22"/>
          <w:szCs w:val="22"/>
          <w:lang w:eastAsia="en-US"/>
        </w:rPr>
        <w:t xml:space="preserve"> nell’ambito di un processo di </w:t>
      </w:r>
      <w:r w:rsidR="001833D4" w:rsidRPr="00EB70E9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rafforzamento della governance multilivello </w:t>
      </w:r>
      <w:r w:rsidR="001833D4" w:rsidRPr="00EB70E9">
        <w:rPr>
          <w:rFonts w:asciiTheme="minorHAnsi" w:eastAsiaTheme="minorHAnsi" w:hAnsiTheme="minorHAnsi" w:cstheme="minorHAnsi"/>
          <w:color w:val="4A442A" w:themeColor="background2" w:themeShade="40"/>
          <w:sz w:val="22"/>
          <w:szCs w:val="22"/>
          <w:lang w:eastAsia="en-US"/>
        </w:rPr>
        <w:t xml:space="preserve">al fine di facilitare l’interazione e la messa a sistema del patrimonio informativo comune per favorire il pieno conseguimento degli obiettivi sottesi </w:t>
      </w:r>
      <w:r w:rsidR="001833D4" w:rsidRPr="00EB70E9">
        <w:rPr>
          <w:rFonts w:asciiTheme="minorHAnsi" w:eastAsiaTheme="minorHAnsi" w:hAnsiTheme="minorHAnsi" w:cstheme="minorHAnsi"/>
          <w:color w:val="4A442A" w:themeColor="background2" w:themeShade="40"/>
          <w:sz w:val="22"/>
          <w:szCs w:val="22"/>
          <w:lang w:eastAsia="en-US"/>
        </w:rPr>
        <w:lastRenderedPageBreak/>
        <w:t xml:space="preserve">all’attuazione delle politiche di sviluppo, nonché quale utile </w:t>
      </w:r>
      <w:r w:rsidR="001833D4" w:rsidRPr="00EB70E9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strumento conoscitivo per l’attuazione dei programmi di investimento pubblico</w:t>
      </w:r>
      <w:r w:rsidR="00A353F0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,</w:t>
      </w:r>
      <w:r w:rsidR="001833D4" w:rsidRPr="00EB70E9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 a partire dai Programmi Operativi</w:t>
      </w:r>
      <w:r w:rsidR="001833D4" w:rsidRPr="00EB70E9">
        <w:rPr>
          <w:rFonts w:asciiTheme="minorHAnsi" w:eastAsiaTheme="minorHAnsi" w:hAnsiTheme="minorHAnsi" w:cstheme="minorHAnsi"/>
          <w:color w:val="4A442A" w:themeColor="background2" w:themeShade="40"/>
          <w:sz w:val="22"/>
          <w:szCs w:val="22"/>
          <w:lang w:eastAsia="en-US"/>
        </w:rPr>
        <w:t>.</w:t>
      </w:r>
    </w:p>
    <w:p w:rsidR="001833D4" w:rsidRDefault="001833D4" w:rsidP="001833D4">
      <w:pPr>
        <w:shd w:val="clear" w:color="auto" w:fill="FFFFFF"/>
        <w:spacing w:after="120" w:line="276" w:lineRule="auto"/>
        <w:rPr>
          <w:rFonts w:asciiTheme="minorHAnsi" w:eastAsiaTheme="minorHAnsi" w:hAnsiTheme="minorHAnsi" w:cstheme="minorHAnsi"/>
          <w:color w:val="4A442A" w:themeColor="background2" w:themeShade="40"/>
          <w:sz w:val="22"/>
          <w:szCs w:val="22"/>
          <w:lang w:eastAsia="en-US"/>
        </w:rPr>
      </w:pPr>
    </w:p>
    <w:p w:rsidR="00F61D47" w:rsidRPr="00EB70E9" w:rsidRDefault="00F61D47" w:rsidP="001833D4">
      <w:pPr>
        <w:shd w:val="clear" w:color="auto" w:fill="FFFFFF"/>
        <w:spacing w:after="120" w:line="276" w:lineRule="auto"/>
        <w:rPr>
          <w:rFonts w:asciiTheme="minorHAnsi" w:eastAsiaTheme="minorHAnsi" w:hAnsiTheme="minorHAnsi" w:cstheme="minorHAnsi"/>
          <w:color w:val="4A442A" w:themeColor="background2" w:themeShade="40"/>
          <w:sz w:val="22"/>
          <w:szCs w:val="22"/>
          <w:lang w:eastAsia="en-US"/>
        </w:rPr>
      </w:pPr>
    </w:p>
    <w:p w:rsidR="00FD08BE" w:rsidRPr="00EB70E9" w:rsidRDefault="000F7CCA" w:rsidP="00EB70E9">
      <w:pPr>
        <w:shd w:val="clear" w:color="auto" w:fill="FFFFFF"/>
        <w:spacing w:after="120" w:line="276" w:lineRule="auto"/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</w:pPr>
      <w:r w:rsidRPr="00EB70E9"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  <w:t xml:space="preserve">FONTE DI FINANZIAMENTO, </w:t>
      </w:r>
      <w:r w:rsidR="001322D7" w:rsidRPr="00EB70E9"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  <w:t xml:space="preserve">COSTO </w:t>
      </w:r>
      <w:r w:rsidRPr="00EB70E9"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  <w:t>e DURATA</w:t>
      </w:r>
    </w:p>
    <w:p w:rsidR="000F7CCA" w:rsidRPr="00EB70E9" w:rsidRDefault="000F7CCA" w:rsidP="00EB70E9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0E9">
        <w:rPr>
          <w:rFonts w:asciiTheme="minorHAnsi" w:hAnsiTheme="minorHAnsi" w:cstheme="minorHAnsi"/>
          <w:sz w:val="22"/>
          <w:szCs w:val="22"/>
        </w:rPr>
        <w:t xml:space="preserve">PON Governance e Capacità Istituzionale 2014-2020 – </w:t>
      </w:r>
      <w:r w:rsidRPr="001833D4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Asse 3</w:t>
      </w:r>
      <w:r w:rsidRPr="00EB70E9">
        <w:rPr>
          <w:rFonts w:asciiTheme="minorHAnsi" w:hAnsiTheme="minorHAnsi" w:cstheme="minorHAnsi"/>
          <w:sz w:val="22"/>
          <w:szCs w:val="22"/>
        </w:rPr>
        <w:t xml:space="preserve"> “</w:t>
      </w:r>
      <w:r w:rsidRPr="001833D4">
        <w:rPr>
          <w:rFonts w:asciiTheme="minorHAnsi" w:hAnsiTheme="minorHAnsi" w:cstheme="minorHAnsi"/>
          <w:i/>
          <w:sz w:val="22"/>
          <w:szCs w:val="22"/>
        </w:rPr>
        <w:t>Rafforzamento della governance multilivello nei programmi di investimento pubblico</w:t>
      </w:r>
      <w:r w:rsidRPr="00EB70E9">
        <w:rPr>
          <w:rFonts w:asciiTheme="minorHAnsi" w:hAnsiTheme="minorHAnsi" w:cstheme="minorHAnsi"/>
          <w:sz w:val="22"/>
          <w:szCs w:val="22"/>
        </w:rPr>
        <w:t>”</w:t>
      </w:r>
    </w:p>
    <w:p w:rsidR="00D6239E" w:rsidRPr="00EB70E9" w:rsidRDefault="000F7CCA" w:rsidP="00EB70E9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0E9">
        <w:rPr>
          <w:rFonts w:asciiTheme="minorHAnsi" w:hAnsiTheme="minorHAnsi" w:cstheme="minorHAnsi"/>
          <w:sz w:val="22"/>
          <w:szCs w:val="22"/>
        </w:rPr>
        <w:t xml:space="preserve">Dotazione del progetto: </w:t>
      </w:r>
      <w:r w:rsidR="001322D7" w:rsidRPr="001833D4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4.803.305,46 euro</w:t>
      </w:r>
    </w:p>
    <w:p w:rsidR="001322D7" w:rsidRPr="00EB70E9" w:rsidRDefault="000F7CCA" w:rsidP="00EB70E9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0E9">
        <w:rPr>
          <w:rFonts w:asciiTheme="minorHAnsi" w:hAnsiTheme="minorHAnsi" w:cstheme="minorHAnsi"/>
          <w:sz w:val="22"/>
          <w:szCs w:val="22"/>
        </w:rPr>
        <w:t xml:space="preserve">Periodo: </w:t>
      </w:r>
      <w:r w:rsidR="00CE00A6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2017-20</w:t>
      </w:r>
      <w:bookmarkStart w:id="0" w:name="_GoBack"/>
      <w:bookmarkEnd w:id="0"/>
      <w:r w:rsidR="00F172E8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20</w:t>
      </w:r>
    </w:p>
    <w:p w:rsidR="00A81AFE" w:rsidRPr="00EB70E9" w:rsidRDefault="00A81AFE" w:rsidP="00EB70E9">
      <w:pPr>
        <w:shd w:val="clear" w:color="auto" w:fill="FFFFFF"/>
        <w:spacing w:after="120" w:line="276" w:lineRule="auto"/>
        <w:rPr>
          <w:rFonts w:asciiTheme="minorHAnsi" w:eastAsiaTheme="minorHAnsi" w:hAnsiTheme="minorHAnsi" w:cstheme="minorHAnsi"/>
          <w:b/>
          <w:color w:val="1F497D" w:themeColor="text2"/>
          <w:sz w:val="22"/>
          <w:szCs w:val="22"/>
          <w:lang w:eastAsia="en-US"/>
        </w:rPr>
      </w:pPr>
    </w:p>
    <w:p w:rsidR="00FD08BE" w:rsidRPr="00EB70E9" w:rsidRDefault="00495E40" w:rsidP="00EB70E9">
      <w:pPr>
        <w:shd w:val="clear" w:color="auto" w:fill="FFFFFF"/>
        <w:spacing w:after="120" w:line="276" w:lineRule="auto"/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</w:pPr>
      <w:r w:rsidRPr="00EB70E9"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  <w:t xml:space="preserve">LA RETE DEI </w:t>
      </w:r>
      <w:r w:rsidR="001322D7" w:rsidRPr="00EB70E9"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  <w:t>SOGGETTI COINVOLTI</w:t>
      </w:r>
    </w:p>
    <w:p w:rsidR="00495E40" w:rsidRPr="00EB70E9" w:rsidRDefault="00411446" w:rsidP="00EB70E9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0E9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Agenzia per la Coesione territoriale</w:t>
      </w:r>
      <w:r w:rsidR="00495E40" w:rsidRPr="00EB70E9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495E40" w:rsidRPr="00EB70E9">
        <w:rPr>
          <w:rFonts w:asciiTheme="minorHAnsi" w:hAnsiTheme="minorHAnsi" w:cstheme="minorHAnsi"/>
          <w:sz w:val="22"/>
          <w:szCs w:val="22"/>
        </w:rPr>
        <w:t>– Autorità di Gestione del PON Governance e Capacità Istituzionale 2014-2020</w:t>
      </w:r>
    </w:p>
    <w:p w:rsidR="00495E40" w:rsidRPr="00EB70E9" w:rsidRDefault="00411446" w:rsidP="00EB70E9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B70E9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Unioncamere</w:t>
      </w:r>
      <w:proofErr w:type="spellEnd"/>
      <w:r w:rsidR="00495E40" w:rsidRPr="00EB70E9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495E40" w:rsidRPr="00EB70E9">
        <w:rPr>
          <w:rFonts w:asciiTheme="minorHAnsi" w:hAnsiTheme="minorHAnsi" w:cstheme="minorHAnsi"/>
          <w:sz w:val="22"/>
          <w:szCs w:val="22"/>
        </w:rPr>
        <w:t xml:space="preserve">– beneficiario </w:t>
      </w:r>
    </w:p>
    <w:p w:rsidR="001322D7" w:rsidRPr="00EB70E9" w:rsidRDefault="00403B5E" w:rsidP="00EB70E9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0E9">
        <w:rPr>
          <w:rFonts w:asciiTheme="minorHAnsi" w:hAnsiTheme="minorHAnsi" w:cstheme="minorHAnsi"/>
          <w:sz w:val="22"/>
          <w:szCs w:val="22"/>
        </w:rPr>
        <w:t>Per le attività previste dal progetto</w:t>
      </w:r>
      <w:r w:rsidR="00FD08BE" w:rsidRPr="00EB70E9">
        <w:rPr>
          <w:rFonts w:asciiTheme="minorHAnsi" w:hAnsiTheme="minorHAnsi" w:cstheme="minorHAnsi"/>
          <w:sz w:val="22"/>
          <w:szCs w:val="22"/>
        </w:rPr>
        <w:t>,</w:t>
      </w:r>
      <w:r w:rsidRPr="00EB70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70E9">
        <w:rPr>
          <w:rFonts w:asciiTheme="minorHAnsi" w:hAnsiTheme="minorHAnsi" w:cstheme="minorHAnsi"/>
          <w:sz w:val="22"/>
          <w:szCs w:val="22"/>
        </w:rPr>
        <w:t>Unioncamere</w:t>
      </w:r>
      <w:proofErr w:type="spellEnd"/>
      <w:r w:rsidRPr="00EB70E9">
        <w:rPr>
          <w:rFonts w:asciiTheme="minorHAnsi" w:hAnsiTheme="minorHAnsi" w:cstheme="minorHAnsi"/>
          <w:sz w:val="22"/>
          <w:szCs w:val="22"/>
        </w:rPr>
        <w:t xml:space="preserve"> si avvarrà delle sue </w:t>
      </w:r>
      <w:r w:rsidRPr="001833D4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società</w:t>
      </w:r>
      <w:r w:rsidR="001833D4" w:rsidRPr="001833D4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</w:t>
      </w:r>
      <w:r w:rsidRPr="001833D4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 xml:space="preserve">in </w:t>
      </w:r>
      <w:proofErr w:type="spellStart"/>
      <w:r w:rsidRPr="001833D4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house</w:t>
      </w:r>
      <w:proofErr w:type="spellEnd"/>
      <w:r w:rsidRPr="001833D4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EB70E9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EB70E9">
        <w:rPr>
          <w:rFonts w:asciiTheme="minorHAnsi" w:hAnsiTheme="minorHAnsi" w:cstheme="minorHAnsi"/>
          <w:sz w:val="22"/>
          <w:szCs w:val="22"/>
        </w:rPr>
        <w:t>Sicamera</w:t>
      </w:r>
      <w:proofErr w:type="spellEnd"/>
      <w:r w:rsidRPr="00EB70E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B70E9">
        <w:rPr>
          <w:rFonts w:asciiTheme="minorHAnsi" w:hAnsiTheme="minorHAnsi" w:cstheme="minorHAnsi"/>
          <w:sz w:val="22"/>
          <w:szCs w:val="22"/>
        </w:rPr>
        <w:t>InfoCamere</w:t>
      </w:r>
      <w:proofErr w:type="spellEnd"/>
      <w:r w:rsidRPr="00EB70E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B70E9">
        <w:rPr>
          <w:rFonts w:asciiTheme="minorHAnsi" w:hAnsiTheme="minorHAnsi" w:cstheme="minorHAnsi"/>
          <w:sz w:val="22"/>
          <w:szCs w:val="22"/>
        </w:rPr>
        <w:t>Isnart</w:t>
      </w:r>
      <w:proofErr w:type="spellEnd"/>
      <w:r w:rsidRPr="00EB70E9">
        <w:rPr>
          <w:rFonts w:asciiTheme="minorHAnsi" w:hAnsiTheme="minorHAnsi" w:cstheme="minorHAnsi"/>
          <w:sz w:val="22"/>
          <w:szCs w:val="22"/>
        </w:rPr>
        <w:t xml:space="preserve">) e di </w:t>
      </w:r>
      <w:r w:rsidR="00373996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21</w:t>
      </w:r>
      <w:r w:rsidR="00411446" w:rsidRPr="00EB70E9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Camere di Commercio</w:t>
      </w:r>
      <w:r w:rsidR="00411446" w:rsidRPr="00EB70E9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411446" w:rsidRPr="00EB70E9">
        <w:rPr>
          <w:rFonts w:asciiTheme="minorHAnsi" w:hAnsiTheme="minorHAnsi" w:cstheme="minorHAnsi"/>
          <w:sz w:val="22"/>
          <w:szCs w:val="22"/>
        </w:rPr>
        <w:t>su tutto il territorio nazionale.</w:t>
      </w:r>
      <w:r w:rsidRPr="00EB70E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833D4" w:rsidRPr="002E2E3B" w:rsidRDefault="00403B5E" w:rsidP="001833D4">
      <w:pPr>
        <w:pStyle w:val="Default"/>
        <w:spacing w:after="120" w:line="276" w:lineRule="auto"/>
        <w:rPr>
          <w:rFonts w:asciiTheme="minorHAnsi" w:hAnsiTheme="minorHAnsi" w:cs="Calibri"/>
          <w:color w:val="4A442A" w:themeColor="background2" w:themeShade="40"/>
          <w:sz w:val="22"/>
          <w:szCs w:val="22"/>
        </w:rPr>
      </w:pPr>
      <w:proofErr w:type="spellStart"/>
      <w:r w:rsidRPr="00EB70E9">
        <w:rPr>
          <w:rFonts w:asciiTheme="minorHAnsi" w:hAnsiTheme="minorHAnsi" w:cstheme="minorHAnsi"/>
          <w:sz w:val="22"/>
          <w:szCs w:val="22"/>
        </w:rPr>
        <w:t>Sisprint</w:t>
      </w:r>
      <w:proofErr w:type="spellEnd"/>
      <w:r w:rsidRPr="00EB70E9">
        <w:rPr>
          <w:rFonts w:asciiTheme="minorHAnsi" w:hAnsiTheme="minorHAnsi" w:cstheme="minorHAnsi"/>
          <w:sz w:val="22"/>
          <w:szCs w:val="22"/>
        </w:rPr>
        <w:t xml:space="preserve"> prevede</w:t>
      </w:r>
      <w:r w:rsidR="002A65D1" w:rsidRPr="00EB70E9">
        <w:rPr>
          <w:rFonts w:asciiTheme="minorHAnsi" w:hAnsiTheme="minorHAnsi" w:cstheme="minorHAnsi"/>
          <w:sz w:val="22"/>
          <w:szCs w:val="22"/>
        </w:rPr>
        <w:t xml:space="preserve"> inoltre, insieme alle </w:t>
      </w:r>
      <w:r w:rsidR="004967C3" w:rsidRPr="00EB70E9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Amministrazioni locali</w:t>
      </w:r>
      <w:r w:rsidR="002A65D1" w:rsidRPr="00EB70E9">
        <w:rPr>
          <w:rFonts w:asciiTheme="minorHAnsi" w:hAnsiTheme="minorHAnsi" w:cstheme="minorHAnsi"/>
          <w:sz w:val="22"/>
          <w:szCs w:val="22"/>
        </w:rPr>
        <w:t>,</w:t>
      </w:r>
      <w:r w:rsidR="002A65D1" w:rsidRPr="00EB70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833D4" w:rsidRPr="001833D4">
        <w:rPr>
          <w:rFonts w:asciiTheme="minorHAnsi" w:hAnsiTheme="minorHAnsi"/>
          <w:color w:val="auto"/>
          <w:sz w:val="22"/>
          <w:szCs w:val="22"/>
        </w:rPr>
        <w:t>il coinvolgimento di un ampio numero di soggetti costituito da</w:t>
      </w:r>
      <w:r w:rsidR="001833D4" w:rsidRPr="002E2E3B">
        <w:rPr>
          <w:rFonts w:asciiTheme="minorHAnsi" w:hAnsiTheme="minorHAnsi"/>
          <w:color w:val="4A442A" w:themeColor="background2" w:themeShade="40"/>
          <w:sz w:val="22"/>
          <w:szCs w:val="22"/>
        </w:rPr>
        <w:t xml:space="preserve"> </w:t>
      </w:r>
      <w:r w:rsidR="001833D4" w:rsidRPr="001833D4">
        <w:rPr>
          <w:rFonts w:asciiTheme="minorHAnsi" w:hAnsiTheme="minorHAnsi"/>
          <w:b/>
          <w:color w:val="1F497D" w:themeColor="text2"/>
          <w:sz w:val="22"/>
          <w:szCs w:val="22"/>
        </w:rPr>
        <w:t>organismi associativi, Università, strutture di ricerca, terzo settore</w:t>
      </w:r>
      <w:r w:rsidR="001833D4" w:rsidRPr="002E2E3B">
        <w:rPr>
          <w:rFonts w:asciiTheme="minorHAnsi" w:hAnsiTheme="minorHAnsi"/>
          <w:color w:val="4A442A" w:themeColor="background2" w:themeShade="40"/>
          <w:sz w:val="22"/>
          <w:szCs w:val="22"/>
        </w:rPr>
        <w:t xml:space="preserve">  </w:t>
      </w:r>
    </w:p>
    <w:p w:rsidR="00C7678E" w:rsidRPr="00EB70E9" w:rsidRDefault="00C7678E" w:rsidP="00EB70E9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322D7" w:rsidRPr="00EB70E9" w:rsidRDefault="001322D7" w:rsidP="00EB70E9">
      <w:pPr>
        <w:shd w:val="clear" w:color="auto" w:fill="FFFFFF"/>
        <w:spacing w:after="120" w:line="276" w:lineRule="auto"/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</w:pPr>
      <w:r w:rsidRPr="00EB70E9"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  <w:t>LINEE DI AZIONE</w:t>
      </w:r>
    </w:p>
    <w:p w:rsidR="00C7678E" w:rsidRDefault="00681348" w:rsidP="00EB70E9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  <w:r w:rsidRPr="00EB70E9">
        <w:rPr>
          <w:rFonts w:asciiTheme="minorHAnsi" w:hAnsiTheme="minorHAnsi" w:cstheme="minorHAnsi"/>
          <w:sz w:val="22"/>
          <w:szCs w:val="22"/>
        </w:rPr>
        <w:t>Tre</w:t>
      </w:r>
      <w:r w:rsidR="001B0187" w:rsidRPr="00EB70E9">
        <w:rPr>
          <w:rFonts w:asciiTheme="minorHAnsi" w:hAnsiTheme="minorHAnsi" w:cstheme="minorHAnsi"/>
          <w:sz w:val="22"/>
          <w:szCs w:val="22"/>
        </w:rPr>
        <w:t xml:space="preserve"> le</w:t>
      </w:r>
      <w:r w:rsidR="00C7678E" w:rsidRPr="00EB70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678E" w:rsidRPr="00EB70E9">
        <w:rPr>
          <w:rFonts w:asciiTheme="minorHAnsi" w:hAnsiTheme="minorHAnsi" w:cstheme="minorHAnsi"/>
          <w:sz w:val="22"/>
          <w:szCs w:val="22"/>
        </w:rPr>
        <w:t>linee di azione strettamente integrate:</w:t>
      </w:r>
      <w:r w:rsidR="00DA3EA3" w:rsidRPr="00EB70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3EA3" w:rsidRPr="001833D4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ANALIZZARE, ASCOLTARE, PROPORRE</w:t>
      </w:r>
    </w:p>
    <w:p w:rsidR="00F61D47" w:rsidRPr="00EB70E9" w:rsidRDefault="00F61D47" w:rsidP="00EB70E9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7777B" w:rsidRPr="00EB70E9" w:rsidRDefault="00C7678E" w:rsidP="00EB70E9">
      <w:pPr>
        <w:shd w:val="clear" w:color="auto" w:fill="FFFFFF"/>
        <w:spacing w:after="120" w:line="276" w:lineRule="auto"/>
        <w:rPr>
          <w:rFonts w:asciiTheme="minorHAnsi" w:eastAsiaTheme="minorHAnsi" w:hAnsiTheme="minorHAnsi" w:cstheme="minorHAnsi"/>
          <w:b/>
          <w:i/>
          <w:color w:val="1F497D" w:themeColor="text2"/>
          <w:szCs w:val="24"/>
          <w:lang w:eastAsia="en-US"/>
        </w:rPr>
      </w:pPr>
      <w:r w:rsidRPr="00EB70E9">
        <w:rPr>
          <w:rFonts w:asciiTheme="minorHAnsi" w:eastAsiaTheme="minorHAnsi" w:hAnsiTheme="minorHAnsi" w:cstheme="minorHAnsi"/>
          <w:b/>
          <w:i/>
          <w:color w:val="1F497D" w:themeColor="text2"/>
          <w:szCs w:val="24"/>
          <w:lang w:eastAsia="en-US"/>
        </w:rPr>
        <w:t xml:space="preserve">Fase 1 </w:t>
      </w:r>
      <w:r w:rsidR="00A36795" w:rsidRPr="00EB70E9">
        <w:rPr>
          <w:rFonts w:asciiTheme="minorHAnsi" w:eastAsiaTheme="minorHAnsi" w:hAnsiTheme="minorHAnsi" w:cstheme="minorHAnsi"/>
          <w:b/>
          <w:i/>
          <w:color w:val="1F497D" w:themeColor="text2"/>
          <w:szCs w:val="24"/>
          <w:lang w:eastAsia="en-US"/>
        </w:rPr>
        <w:t>–</w:t>
      </w:r>
      <w:r w:rsidR="0067777B" w:rsidRPr="00EB70E9">
        <w:rPr>
          <w:rFonts w:asciiTheme="minorHAnsi" w:eastAsiaTheme="minorHAnsi" w:hAnsiTheme="minorHAnsi" w:cstheme="minorHAnsi"/>
          <w:b/>
          <w:i/>
          <w:color w:val="1F497D" w:themeColor="text2"/>
          <w:szCs w:val="24"/>
          <w:lang w:eastAsia="en-US"/>
        </w:rPr>
        <w:t xml:space="preserve"> </w:t>
      </w:r>
      <w:r w:rsidR="00DA3EA3" w:rsidRPr="00EB70E9">
        <w:rPr>
          <w:rFonts w:asciiTheme="minorHAnsi" w:eastAsiaTheme="minorHAnsi" w:hAnsiTheme="minorHAnsi" w:cstheme="minorHAnsi"/>
          <w:b/>
          <w:i/>
          <w:color w:val="1F497D" w:themeColor="text2"/>
          <w:szCs w:val="24"/>
          <w:lang w:eastAsia="en-US"/>
        </w:rPr>
        <w:t>ANALIZZARE</w:t>
      </w:r>
    </w:p>
    <w:p w:rsidR="00717431" w:rsidRPr="00EB70E9" w:rsidRDefault="0067777B" w:rsidP="00EB70E9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0E9">
        <w:rPr>
          <w:rFonts w:asciiTheme="minorHAnsi" w:hAnsiTheme="minorHAnsi" w:cstheme="minorHAnsi"/>
          <w:sz w:val="22"/>
          <w:szCs w:val="22"/>
        </w:rPr>
        <w:t xml:space="preserve">Per </w:t>
      </w:r>
      <w:r w:rsidR="00884A44" w:rsidRPr="00EB70E9">
        <w:rPr>
          <w:rFonts w:asciiTheme="minorHAnsi" w:hAnsiTheme="minorHAnsi" w:cstheme="minorHAnsi"/>
          <w:sz w:val="22"/>
          <w:szCs w:val="22"/>
        </w:rPr>
        <w:t>una migliore comprensione dei gap di</w:t>
      </w:r>
      <w:r w:rsidR="00DA3EA3" w:rsidRPr="00EB70E9">
        <w:rPr>
          <w:rFonts w:asciiTheme="minorHAnsi" w:hAnsiTheme="minorHAnsi" w:cstheme="minorHAnsi"/>
          <w:sz w:val="22"/>
          <w:szCs w:val="22"/>
        </w:rPr>
        <w:t xml:space="preserve"> sviluppo di un territorio e per delineare risposte coerenti ai fabbisogni,</w:t>
      </w:r>
      <w:r w:rsidRPr="00EB70E9">
        <w:rPr>
          <w:rFonts w:asciiTheme="minorHAnsi" w:hAnsiTheme="minorHAnsi" w:cstheme="minorHAnsi"/>
          <w:sz w:val="22"/>
          <w:szCs w:val="22"/>
        </w:rPr>
        <w:t xml:space="preserve"> occorre disporre di una </w:t>
      </w:r>
      <w:r w:rsidRPr="00EB70E9">
        <w:rPr>
          <w:rFonts w:asciiTheme="minorHAnsi" w:hAnsiTheme="minorHAnsi" w:cstheme="minorHAnsi"/>
          <w:sz w:val="22"/>
          <w:szCs w:val="22"/>
          <w:u w:val="single"/>
        </w:rPr>
        <w:t>mappa dettagliata e costantemente aggiornata</w:t>
      </w:r>
      <w:r w:rsidRPr="00EB70E9">
        <w:rPr>
          <w:rFonts w:asciiTheme="minorHAnsi" w:hAnsiTheme="minorHAnsi" w:cstheme="minorHAnsi"/>
          <w:sz w:val="22"/>
          <w:szCs w:val="22"/>
        </w:rPr>
        <w:t xml:space="preserve"> dei punti di forza e di debolezza di una realtà territoriale. Attraverso </w:t>
      </w:r>
      <w:r w:rsidR="005D2D63" w:rsidRPr="00EB70E9">
        <w:rPr>
          <w:rFonts w:asciiTheme="minorHAnsi" w:hAnsiTheme="minorHAnsi" w:cstheme="minorHAnsi"/>
          <w:sz w:val="22"/>
          <w:szCs w:val="22"/>
        </w:rPr>
        <w:t>SISPRINT -</w:t>
      </w:r>
      <w:r w:rsidRPr="00EB70E9">
        <w:rPr>
          <w:rFonts w:asciiTheme="minorHAnsi" w:hAnsiTheme="minorHAnsi" w:cstheme="minorHAnsi"/>
          <w:sz w:val="22"/>
          <w:szCs w:val="22"/>
        </w:rPr>
        <w:t xml:space="preserve"> valorizzando </w:t>
      </w:r>
      <w:r w:rsidR="00AE278F" w:rsidRPr="00EB70E9">
        <w:rPr>
          <w:rFonts w:asciiTheme="minorHAnsi" w:hAnsiTheme="minorHAnsi" w:cstheme="minorHAnsi"/>
          <w:sz w:val="22"/>
          <w:szCs w:val="22"/>
        </w:rPr>
        <w:t xml:space="preserve">il patrimonio </w:t>
      </w:r>
      <w:r w:rsidR="00DA3EA3" w:rsidRPr="00EB70E9">
        <w:rPr>
          <w:rFonts w:asciiTheme="minorHAnsi" w:hAnsiTheme="minorHAnsi" w:cstheme="minorHAnsi"/>
          <w:sz w:val="22"/>
          <w:szCs w:val="22"/>
        </w:rPr>
        <w:t xml:space="preserve">esclusivo </w:t>
      </w:r>
      <w:r w:rsidR="00AE278F" w:rsidRPr="00EB70E9">
        <w:rPr>
          <w:rFonts w:asciiTheme="minorHAnsi" w:hAnsiTheme="minorHAnsi" w:cstheme="minorHAnsi"/>
          <w:sz w:val="22"/>
          <w:szCs w:val="22"/>
        </w:rPr>
        <w:t xml:space="preserve">di </w:t>
      </w:r>
      <w:r w:rsidR="00DA3EA3" w:rsidRPr="00EB70E9">
        <w:rPr>
          <w:rFonts w:asciiTheme="minorHAnsi" w:hAnsiTheme="minorHAnsi" w:cstheme="minorHAnsi"/>
          <w:sz w:val="22"/>
          <w:szCs w:val="22"/>
        </w:rPr>
        <w:t xml:space="preserve">informazioni e </w:t>
      </w:r>
      <w:r w:rsidR="00AE278F" w:rsidRPr="00EB70E9">
        <w:rPr>
          <w:rFonts w:asciiTheme="minorHAnsi" w:hAnsiTheme="minorHAnsi" w:cstheme="minorHAnsi"/>
          <w:sz w:val="22"/>
          <w:szCs w:val="22"/>
        </w:rPr>
        <w:t xml:space="preserve">dati economici provenienti dal Registro delle imprese delle Camere di commercio </w:t>
      </w:r>
      <w:r w:rsidRPr="00EB70E9">
        <w:rPr>
          <w:rFonts w:asciiTheme="minorHAnsi" w:hAnsiTheme="minorHAnsi" w:cstheme="minorHAnsi"/>
          <w:sz w:val="22"/>
          <w:szCs w:val="22"/>
        </w:rPr>
        <w:t>opportunatamente integrato</w:t>
      </w:r>
      <w:r w:rsidR="00AE278F" w:rsidRPr="00EB70E9">
        <w:rPr>
          <w:rFonts w:asciiTheme="minorHAnsi" w:hAnsiTheme="minorHAnsi" w:cstheme="minorHAnsi"/>
          <w:sz w:val="22"/>
          <w:szCs w:val="22"/>
        </w:rPr>
        <w:t xml:space="preserve"> con le informazioni di cui dispone l’Agenz</w:t>
      </w:r>
      <w:r w:rsidRPr="00EB70E9">
        <w:rPr>
          <w:rFonts w:asciiTheme="minorHAnsi" w:hAnsiTheme="minorHAnsi" w:cstheme="minorHAnsi"/>
          <w:sz w:val="22"/>
          <w:szCs w:val="22"/>
        </w:rPr>
        <w:t>ia per la Coesione Territoriale</w:t>
      </w:r>
      <w:r w:rsidR="00A81AFE" w:rsidRPr="00EB70E9">
        <w:rPr>
          <w:rFonts w:asciiTheme="minorHAnsi" w:hAnsiTheme="minorHAnsi" w:cstheme="minorHAnsi"/>
          <w:sz w:val="22"/>
          <w:szCs w:val="22"/>
        </w:rPr>
        <w:t xml:space="preserve"> -</w:t>
      </w:r>
      <w:r w:rsidRPr="00EB70E9">
        <w:rPr>
          <w:rFonts w:asciiTheme="minorHAnsi" w:hAnsiTheme="minorHAnsi" w:cstheme="minorHAnsi"/>
          <w:sz w:val="22"/>
          <w:szCs w:val="22"/>
        </w:rPr>
        <w:t xml:space="preserve"> </w:t>
      </w:r>
      <w:r w:rsidR="001E17B7">
        <w:rPr>
          <w:rFonts w:asciiTheme="minorHAnsi" w:hAnsiTheme="minorHAnsi" w:cstheme="minorHAnsi"/>
          <w:sz w:val="22"/>
          <w:szCs w:val="22"/>
        </w:rPr>
        <w:t>vengono</w:t>
      </w:r>
      <w:r w:rsidR="001E17B7" w:rsidRPr="00EB70E9">
        <w:rPr>
          <w:rFonts w:asciiTheme="minorHAnsi" w:hAnsiTheme="minorHAnsi" w:cstheme="minorHAnsi"/>
          <w:sz w:val="22"/>
          <w:szCs w:val="22"/>
        </w:rPr>
        <w:t xml:space="preserve"> </w:t>
      </w:r>
      <w:r w:rsidRPr="00EB70E9">
        <w:rPr>
          <w:rFonts w:asciiTheme="minorHAnsi" w:hAnsiTheme="minorHAnsi" w:cstheme="minorHAnsi"/>
          <w:sz w:val="22"/>
          <w:szCs w:val="22"/>
        </w:rPr>
        <w:t>resi disponibili alle amministrazioni locali strumenti conoscitivi innovativi per l’analisi della competitività delle imprese e</w:t>
      </w:r>
      <w:r w:rsidR="00717431" w:rsidRPr="00EB70E9">
        <w:rPr>
          <w:rFonts w:asciiTheme="minorHAnsi" w:hAnsiTheme="minorHAnsi" w:cstheme="minorHAnsi"/>
          <w:sz w:val="22"/>
          <w:szCs w:val="22"/>
        </w:rPr>
        <w:t xml:space="preserve"> dei territori: </w:t>
      </w:r>
    </w:p>
    <w:p w:rsidR="00717431" w:rsidRPr="00EB70E9" w:rsidRDefault="00717431" w:rsidP="00EB70E9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0E9">
        <w:rPr>
          <w:rFonts w:asciiTheme="minorHAnsi" w:hAnsiTheme="minorHAnsi" w:cstheme="minorHAnsi"/>
          <w:sz w:val="22"/>
          <w:szCs w:val="22"/>
          <w:u w:val="single"/>
        </w:rPr>
        <w:t>report regionali</w:t>
      </w:r>
      <w:r w:rsidRPr="00EB70E9">
        <w:rPr>
          <w:rFonts w:asciiTheme="minorHAnsi" w:hAnsiTheme="minorHAnsi" w:cstheme="minorHAnsi"/>
          <w:sz w:val="22"/>
          <w:szCs w:val="22"/>
        </w:rPr>
        <w:t xml:space="preserve"> con approfondimenti provinciali e, se necessario, </w:t>
      </w:r>
      <w:proofErr w:type="spellStart"/>
      <w:r w:rsidRPr="00EB70E9">
        <w:rPr>
          <w:rFonts w:asciiTheme="minorHAnsi" w:hAnsiTheme="minorHAnsi" w:cstheme="minorHAnsi"/>
          <w:sz w:val="22"/>
          <w:szCs w:val="22"/>
        </w:rPr>
        <w:t>subprovinciali</w:t>
      </w:r>
      <w:proofErr w:type="spellEnd"/>
      <w:r w:rsidRPr="00EB70E9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717431" w:rsidRPr="00EB70E9" w:rsidRDefault="00717431" w:rsidP="00EB70E9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B70E9">
        <w:rPr>
          <w:rFonts w:asciiTheme="minorHAnsi" w:hAnsiTheme="minorHAnsi" w:cstheme="minorHAnsi"/>
          <w:sz w:val="22"/>
          <w:szCs w:val="22"/>
          <w:u w:val="single"/>
        </w:rPr>
        <w:t>dataset</w:t>
      </w:r>
      <w:proofErr w:type="spellEnd"/>
      <w:r w:rsidRPr="00EB70E9">
        <w:rPr>
          <w:rFonts w:asciiTheme="minorHAnsi" w:hAnsiTheme="minorHAnsi" w:cstheme="minorHAnsi"/>
          <w:sz w:val="22"/>
          <w:szCs w:val="22"/>
          <w:u w:val="single"/>
        </w:rPr>
        <w:t xml:space="preserve"> su ambiti tematici di interesse</w:t>
      </w:r>
      <w:r w:rsidRPr="00EB70E9">
        <w:rPr>
          <w:rFonts w:asciiTheme="minorHAnsi" w:hAnsiTheme="minorHAnsi" w:cstheme="minorHAnsi"/>
          <w:sz w:val="22"/>
          <w:szCs w:val="22"/>
        </w:rPr>
        <w:t xml:space="preserve"> prioritario; </w:t>
      </w:r>
    </w:p>
    <w:p w:rsidR="00AE278F" w:rsidRPr="00EB70E9" w:rsidRDefault="00717431" w:rsidP="00EB70E9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0E9">
        <w:rPr>
          <w:rFonts w:asciiTheme="minorHAnsi" w:hAnsiTheme="minorHAnsi" w:cstheme="minorHAnsi"/>
          <w:sz w:val="22"/>
          <w:szCs w:val="22"/>
          <w:u w:val="single"/>
        </w:rPr>
        <w:t>crusco</w:t>
      </w:r>
      <w:r w:rsidR="00C463A5" w:rsidRPr="00EB70E9">
        <w:rPr>
          <w:rFonts w:asciiTheme="minorHAnsi" w:hAnsiTheme="minorHAnsi" w:cstheme="minorHAnsi"/>
          <w:sz w:val="22"/>
          <w:szCs w:val="22"/>
          <w:u w:val="single"/>
        </w:rPr>
        <w:t>tto informativo</w:t>
      </w:r>
      <w:r w:rsidR="00C463A5" w:rsidRPr="00EB70E9">
        <w:rPr>
          <w:rFonts w:asciiTheme="minorHAnsi" w:hAnsiTheme="minorHAnsi" w:cstheme="minorHAnsi"/>
          <w:sz w:val="22"/>
          <w:szCs w:val="22"/>
        </w:rPr>
        <w:t xml:space="preserve">, </w:t>
      </w:r>
      <w:r w:rsidRPr="00EB70E9">
        <w:rPr>
          <w:rFonts w:asciiTheme="minorHAnsi" w:hAnsiTheme="minorHAnsi" w:cstheme="minorHAnsi"/>
          <w:sz w:val="22"/>
          <w:szCs w:val="22"/>
        </w:rPr>
        <w:t xml:space="preserve">una piattaforma </w:t>
      </w:r>
      <w:r w:rsidR="00A36795" w:rsidRPr="00EB70E9">
        <w:rPr>
          <w:rFonts w:asciiTheme="minorHAnsi" w:hAnsiTheme="minorHAnsi" w:cstheme="minorHAnsi"/>
          <w:sz w:val="22"/>
          <w:szCs w:val="22"/>
        </w:rPr>
        <w:t xml:space="preserve">Internet </w:t>
      </w:r>
      <w:r w:rsidRPr="00EB70E9">
        <w:rPr>
          <w:rFonts w:asciiTheme="minorHAnsi" w:hAnsiTheme="minorHAnsi" w:cstheme="minorHAnsi"/>
          <w:sz w:val="22"/>
          <w:szCs w:val="22"/>
        </w:rPr>
        <w:t>che permette di navigare tra i dati e di ottenere report personalizzabili</w:t>
      </w:r>
      <w:r w:rsidR="007C26DA" w:rsidRPr="00EB70E9">
        <w:rPr>
          <w:rFonts w:asciiTheme="minorHAnsi" w:hAnsiTheme="minorHAnsi" w:cstheme="minorHAnsi"/>
          <w:sz w:val="22"/>
          <w:szCs w:val="22"/>
        </w:rPr>
        <w:t xml:space="preserve"> attraverso i quali sia possibile consultare e monitorare i fenomeni economico-produttivi</w:t>
      </w:r>
      <w:r w:rsidR="00C463A5" w:rsidRPr="00EB70E9">
        <w:rPr>
          <w:rFonts w:asciiTheme="minorHAnsi" w:hAnsiTheme="minorHAnsi" w:cstheme="minorHAnsi"/>
          <w:sz w:val="22"/>
          <w:szCs w:val="22"/>
        </w:rPr>
        <w:t>.</w:t>
      </w:r>
    </w:p>
    <w:p w:rsidR="00C463A5" w:rsidRDefault="00DA3EA3" w:rsidP="00EB70E9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0E9">
        <w:rPr>
          <w:rFonts w:asciiTheme="minorHAnsi" w:hAnsiTheme="minorHAnsi" w:cstheme="minorHAnsi"/>
          <w:sz w:val="22"/>
          <w:szCs w:val="22"/>
        </w:rPr>
        <w:t xml:space="preserve">Tutti gli strumenti </w:t>
      </w:r>
      <w:r w:rsidR="001E17B7">
        <w:rPr>
          <w:rFonts w:asciiTheme="minorHAnsi" w:hAnsiTheme="minorHAnsi" w:cstheme="minorHAnsi"/>
          <w:sz w:val="22"/>
          <w:szCs w:val="22"/>
        </w:rPr>
        <w:t>vengono</w:t>
      </w:r>
      <w:r w:rsidR="001E17B7" w:rsidRPr="00EB70E9">
        <w:rPr>
          <w:rFonts w:asciiTheme="minorHAnsi" w:hAnsiTheme="minorHAnsi" w:cstheme="minorHAnsi"/>
          <w:sz w:val="22"/>
          <w:szCs w:val="22"/>
        </w:rPr>
        <w:t xml:space="preserve"> </w:t>
      </w:r>
      <w:r w:rsidR="004313B7" w:rsidRPr="00EB70E9">
        <w:rPr>
          <w:rFonts w:asciiTheme="minorHAnsi" w:hAnsiTheme="minorHAnsi" w:cstheme="minorHAnsi"/>
          <w:sz w:val="22"/>
          <w:szCs w:val="22"/>
        </w:rPr>
        <w:t>messi a disposizione delle amministrazioni locali attraverso una serie di incontri di sensibilizzazione e formazione all’utilizzo.</w:t>
      </w:r>
    </w:p>
    <w:p w:rsidR="00C463A5" w:rsidRPr="00EB70E9" w:rsidRDefault="00C463A5" w:rsidP="00EB70E9">
      <w:pPr>
        <w:shd w:val="clear" w:color="auto" w:fill="FFFFFF"/>
        <w:spacing w:after="120" w:line="276" w:lineRule="auto"/>
        <w:rPr>
          <w:rFonts w:asciiTheme="minorHAnsi" w:eastAsiaTheme="minorHAnsi" w:hAnsiTheme="minorHAnsi" w:cstheme="minorHAnsi"/>
          <w:b/>
          <w:i/>
          <w:color w:val="1F497D" w:themeColor="text2"/>
          <w:szCs w:val="24"/>
          <w:lang w:eastAsia="en-US"/>
        </w:rPr>
      </w:pPr>
      <w:r w:rsidRPr="00EB70E9">
        <w:rPr>
          <w:rFonts w:asciiTheme="minorHAnsi" w:eastAsiaTheme="minorHAnsi" w:hAnsiTheme="minorHAnsi" w:cstheme="minorHAnsi"/>
          <w:b/>
          <w:i/>
          <w:color w:val="1F497D" w:themeColor="text2"/>
          <w:szCs w:val="24"/>
          <w:lang w:eastAsia="en-US"/>
        </w:rPr>
        <w:lastRenderedPageBreak/>
        <w:t>Fase 2 –</w:t>
      </w:r>
      <w:r w:rsidR="001833D4">
        <w:rPr>
          <w:rFonts w:asciiTheme="minorHAnsi" w:eastAsiaTheme="minorHAnsi" w:hAnsiTheme="minorHAnsi" w:cstheme="minorHAnsi"/>
          <w:b/>
          <w:i/>
          <w:color w:val="1F497D" w:themeColor="text2"/>
          <w:szCs w:val="24"/>
          <w:lang w:eastAsia="en-US"/>
        </w:rPr>
        <w:t xml:space="preserve"> </w:t>
      </w:r>
      <w:r w:rsidR="004313B7" w:rsidRPr="00EB70E9">
        <w:rPr>
          <w:rFonts w:asciiTheme="minorHAnsi" w:eastAsiaTheme="minorHAnsi" w:hAnsiTheme="minorHAnsi" w:cstheme="minorHAnsi"/>
          <w:b/>
          <w:i/>
          <w:color w:val="1F497D" w:themeColor="text2"/>
          <w:szCs w:val="24"/>
          <w:lang w:eastAsia="en-US"/>
        </w:rPr>
        <w:t>ASCOLTARE</w:t>
      </w:r>
    </w:p>
    <w:p w:rsidR="00EA5271" w:rsidRPr="00EB70E9" w:rsidRDefault="004313B7" w:rsidP="00EB70E9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0E9">
        <w:rPr>
          <w:rFonts w:asciiTheme="minorHAnsi" w:hAnsiTheme="minorHAnsi" w:cstheme="minorHAnsi"/>
          <w:sz w:val="22"/>
          <w:szCs w:val="22"/>
        </w:rPr>
        <w:t>In parallelo e in stretto raccordo con la fase di analisi, le</w:t>
      </w:r>
      <w:r w:rsidR="00595E9E" w:rsidRPr="00EB70E9">
        <w:rPr>
          <w:rFonts w:asciiTheme="minorHAnsi" w:hAnsiTheme="minorHAnsi" w:cstheme="minorHAnsi"/>
          <w:sz w:val="22"/>
          <w:szCs w:val="22"/>
        </w:rPr>
        <w:t xml:space="preserve"> “Antenne </w:t>
      </w:r>
      <w:r w:rsidRPr="00EB70E9">
        <w:rPr>
          <w:rFonts w:asciiTheme="minorHAnsi" w:hAnsiTheme="minorHAnsi" w:cstheme="minorHAnsi"/>
          <w:sz w:val="22"/>
          <w:szCs w:val="22"/>
        </w:rPr>
        <w:t>territoriali</w:t>
      </w:r>
      <w:r w:rsidR="00595E9E" w:rsidRPr="00EB70E9">
        <w:rPr>
          <w:rFonts w:asciiTheme="minorHAnsi" w:hAnsiTheme="minorHAnsi" w:cstheme="minorHAnsi"/>
          <w:sz w:val="22"/>
          <w:szCs w:val="22"/>
        </w:rPr>
        <w:t xml:space="preserve">” individuate nelle </w:t>
      </w:r>
      <w:r w:rsidRPr="00EB70E9">
        <w:rPr>
          <w:rFonts w:asciiTheme="minorHAnsi" w:hAnsiTheme="minorHAnsi" w:cstheme="minorHAnsi"/>
          <w:sz w:val="22"/>
          <w:szCs w:val="22"/>
        </w:rPr>
        <w:t xml:space="preserve"> </w:t>
      </w:r>
      <w:r w:rsidR="00595E9E" w:rsidRPr="00EB70E9">
        <w:rPr>
          <w:rFonts w:asciiTheme="minorHAnsi" w:hAnsiTheme="minorHAnsi" w:cstheme="minorHAnsi"/>
          <w:sz w:val="22"/>
          <w:szCs w:val="22"/>
        </w:rPr>
        <w:t xml:space="preserve">Camere di commercio </w:t>
      </w:r>
      <w:proofErr w:type="spellStart"/>
      <w:r w:rsidRPr="00EB70E9">
        <w:rPr>
          <w:rFonts w:asciiTheme="minorHAnsi" w:hAnsiTheme="minorHAnsi" w:cstheme="minorHAnsi"/>
          <w:sz w:val="22"/>
          <w:szCs w:val="22"/>
        </w:rPr>
        <w:t>opererano</w:t>
      </w:r>
      <w:proofErr w:type="spellEnd"/>
      <w:r w:rsidRPr="00EB70E9">
        <w:rPr>
          <w:rFonts w:asciiTheme="minorHAnsi" w:hAnsiTheme="minorHAnsi" w:cstheme="minorHAnsi"/>
          <w:sz w:val="22"/>
          <w:szCs w:val="22"/>
        </w:rPr>
        <w:t xml:space="preserve"> come punti di ascolto e di animazione a sostegno degli attori istituzionali locali</w:t>
      </w:r>
      <w:r w:rsidR="00EA5271" w:rsidRPr="00EB70E9">
        <w:rPr>
          <w:rFonts w:asciiTheme="minorHAnsi" w:hAnsiTheme="minorHAnsi" w:cstheme="minorHAnsi"/>
          <w:sz w:val="22"/>
          <w:szCs w:val="22"/>
        </w:rPr>
        <w:t xml:space="preserve"> in una logica di </w:t>
      </w:r>
      <w:proofErr w:type="spellStart"/>
      <w:r w:rsidR="00EA5271" w:rsidRPr="00EB70E9">
        <w:rPr>
          <w:rFonts w:asciiTheme="minorHAnsi" w:hAnsiTheme="minorHAnsi" w:cstheme="minorHAnsi"/>
          <w:i/>
          <w:sz w:val="22"/>
          <w:szCs w:val="22"/>
        </w:rPr>
        <w:t>capacity</w:t>
      </w:r>
      <w:proofErr w:type="spellEnd"/>
      <w:r w:rsidR="00EA5271" w:rsidRPr="00EB70E9">
        <w:rPr>
          <w:rFonts w:asciiTheme="minorHAnsi" w:hAnsiTheme="minorHAnsi" w:cstheme="minorHAnsi"/>
          <w:i/>
          <w:sz w:val="22"/>
          <w:szCs w:val="22"/>
        </w:rPr>
        <w:t xml:space="preserve"> building</w:t>
      </w:r>
      <w:r w:rsidRPr="00EB70E9">
        <w:rPr>
          <w:rFonts w:asciiTheme="minorHAnsi" w:hAnsiTheme="minorHAnsi" w:cstheme="minorHAnsi"/>
          <w:sz w:val="22"/>
          <w:szCs w:val="22"/>
        </w:rPr>
        <w:t xml:space="preserve">. </w:t>
      </w:r>
      <w:r w:rsidR="00EA5271" w:rsidRPr="00EB70E9">
        <w:rPr>
          <w:rFonts w:asciiTheme="minorHAnsi" w:hAnsiTheme="minorHAnsi" w:cstheme="minorHAnsi"/>
          <w:sz w:val="22"/>
          <w:szCs w:val="22"/>
        </w:rPr>
        <w:t>In questa loro funzione, la rete delle Antenne territoriali dovrà rac</w:t>
      </w:r>
      <w:r w:rsidRPr="00EB70E9">
        <w:rPr>
          <w:rFonts w:asciiTheme="minorHAnsi" w:hAnsiTheme="minorHAnsi" w:cstheme="minorHAnsi"/>
          <w:sz w:val="22"/>
          <w:szCs w:val="22"/>
        </w:rPr>
        <w:t>cogliere</w:t>
      </w:r>
      <w:r w:rsidR="00595E9E" w:rsidRPr="00EB70E9">
        <w:rPr>
          <w:rFonts w:asciiTheme="minorHAnsi" w:hAnsiTheme="minorHAnsi" w:cstheme="minorHAnsi"/>
          <w:sz w:val="22"/>
          <w:szCs w:val="22"/>
        </w:rPr>
        <w:t xml:space="preserve"> le istanze e le criticità direttamente dalla voce degli interlocutori coinvolti (imprese e loro associazioni, istituzioni non profit, </w:t>
      </w:r>
      <w:r w:rsidR="00EA5271" w:rsidRPr="00EB70E9">
        <w:rPr>
          <w:rFonts w:asciiTheme="minorHAnsi" w:hAnsiTheme="minorHAnsi" w:cstheme="minorHAnsi"/>
          <w:sz w:val="22"/>
          <w:szCs w:val="22"/>
        </w:rPr>
        <w:t>università e centri di ricerca) attraverso incontri mirati o forme di interlocuzione più informale.</w:t>
      </w:r>
    </w:p>
    <w:p w:rsidR="00F61D47" w:rsidRPr="00EB70E9" w:rsidRDefault="00F61D47" w:rsidP="00EB70E9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773DF" w:rsidRPr="00EB70E9" w:rsidRDefault="00A36795" w:rsidP="00EB70E9">
      <w:pPr>
        <w:shd w:val="clear" w:color="auto" w:fill="FFFFFF"/>
        <w:spacing w:after="120" w:line="276" w:lineRule="auto"/>
        <w:rPr>
          <w:rFonts w:asciiTheme="minorHAnsi" w:eastAsiaTheme="minorHAnsi" w:hAnsiTheme="minorHAnsi" w:cstheme="minorHAnsi"/>
          <w:b/>
          <w:i/>
          <w:color w:val="1F497D" w:themeColor="text2"/>
          <w:szCs w:val="24"/>
          <w:lang w:eastAsia="en-US"/>
        </w:rPr>
      </w:pPr>
      <w:r w:rsidRPr="00EB70E9">
        <w:rPr>
          <w:rFonts w:asciiTheme="minorHAnsi" w:eastAsiaTheme="minorHAnsi" w:hAnsiTheme="minorHAnsi" w:cstheme="minorHAnsi"/>
          <w:b/>
          <w:i/>
          <w:color w:val="1F497D" w:themeColor="text2"/>
          <w:szCs w:val="24"/>
          <w:lang w:eastAsia="en-US"/>
        </w:rPr>
        <w:t>Fase 3</w:t>
      </w:r>
      <w:r w:rsidR="001833D4">
        <w:rPr>
          <w:rFonts w:asciiTheme="minorHAnsi" w:eastAsiaTheme="minorHAnsi" w:hAnsiTheme="minorHAnsi" w:cstheme="minorHAnsi"/>
          <w:b/>
          <w:i/>
          <w:color w:val="1F497D" w:themeColor="text2"/>
          <w:szCs w:val="24"/>
          <w:lang w:eastAsia="en-US"/>
        </w:rPr>
        <w:t xml:space="preserve"> </w:t>
      </w:r>
      <w:r w:rsidRPr="00EB70E9">
        <w:rPr>
          <w:rFonts w:asciiTheme="minorHAnsi" w:eastAsiaTheme="minorHAnsi" w:hAnsiTheme="minorHAnsi" w:cstheme="minorHAnsi"/>
          <w:b/>
          <w:i/>
          <w:color w:val="1F497D" w:themeColor="text2"/>
          <w:szCs w:val="24"/>
          <w:lang w:eastAsia="en-US"/>
        </w:rPr>
        <w:t xml:space="preserve">- </w:t>
      </w:r>
      <w:r w:rsidR="008E6418" w:rsidRPr="00EB70E9">
        <w:rPr>
          <w:rFonts w:asciiTheme="minorHAnsi" w:eastAsiaTheme="minorHAnsi" w:hAnsiTheme="minorHAnsi" w:cstheme="minorHAnsi"/>
          <w:b/>
          <w:i/>
          <w:color w:val="1F497D" w:themeColor="text2"/>
          <w:szCs w:val="24"/>
          <w:lang w:eastAsia="en-US"/>
        </w:rPr>
        <w:t>PROPORRE</w:t>
      </w:r>
    </w:p>
    <w:p w:rsidR="008E6418" w:rsidRPr="00EB70E9" w:rsidRDefault="008E6418" w:rsidP="00EB70E9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0E9">
        <w:rPr>
          <w:rFonts w:asciiTheme="minorHAnsi" w:hAnsiTheme="minorHAnsi" w:cstheme="minorHAnsi"/>
          <w:sz w:val="22"/>
          <w:szCs w:val="22"/>
        </w:rPr>
        <w:t xml:space="preserve">Questa fase ha l’obiettivo di declinare in modalità e strumenti operativi quanto emerso nella fase di ascolto, </w:t>
      </w:r>
      <w:r w:rsidR="00D64FF5" w:rsidRPr="00EB70E9">
        <w:rPr>
          <w:rFonts w:asciiTheme="minorHAnsi" w:hAnsiTheme="minorHAnsi" w:cstheme="minorHAnsi"/>
          <w:sz w:val="22"/>
          <w:szCs w:val="22"/>
        </w:rPr>
        <w:t>orientandola verso progetti concreti e sostenibili.</w:t>
      </w:r>
      <w:r w:rsidR="00356981" w:rsidRPr="00EB70E9">
        <w:rPr>
          <w:rFonts w:asciiTheme="minorHAnsi" w:hAnsiTheme="minorHAnsi" w:cstheme="minorHAnsi"/>
          <w:sz w:val="22"/>
          <w:szCs w:val="22"/>
        </w:rPr>
        <w:t xml:space="preserve"> In maniera coerente con le esigenze emerse, potranno essere predisposti e messi a disposizione dei soggetti pubblici strumenti differenti a seconda delle diverse esigente dei territori</w:t>
      </w:r>
      <w:r w:rsidR="00681348" w:rsidRPr="00EB70E9">
        <w:rPr>
          <w:rFonts w:asciiTheme="minorHAnsi" w:hAnsiTheme="minorHAnsi" w:cstheme="minorHAnsi"/>
          <w:sz w:val="22"/>
          <w:szCs w:val="22"/>
        </w:rPr>
        <w:t>,</w:t>
      </w:r>
      <w:r w:rsidR="00356981" w:rsidRPr="00EB70E9">
        <w:rPr>
          <w:rFonts w:asciiTheme="minorHAnsi" w:hAnsiTheme="minorHAnsi" w:cstheme="minorHAnsi"/>
          <w:sz w:val="22"/>
          <w:szCs w:val="22"/>
        </w:rPr>
        <w:t xml:space="preserve"> utili all’attuazione delle policy locali: procedure, metodologie, prassi lavorative, prototipi, format. </w:t>
      </w:r>
    </w:p>
    <w:p w:rsidR="00356981" w:rsidRPr="00EB70E9" w:rsidRDefault="00356981" w:rsidP="00EB70E9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0E9">
        <w:rPr>
          <w:rFonts w:asciiTheme="minorHAnsi" w:hAnsiTheme="minorHAnsi" w:cstheme="minorHAnsi"/>
          <w:sz w:val="22"/>
          <w:szCs w:val="22"/>
        </w:rPr>
        <w:t xml:space="preserve">Con questa attività si punta anche ad alimentare un’azione di diffusione e </w:t>
      </w:r>
      <w:proofErr w:type="spellStart"/>
      <w:r w:rsidRPr="00EB70E9">
        <w:rPr>
          <w:rFonts w:asciiTheme="minorHAnsi" w:hAnsiTheme="minorHAnsi" w:cstheme="minorHAnsi"/>
          <w:sz w:val="22"/>
          <w:szCs w:val="22"/>
        </w:rPr>
        <w:t>circolarizzazione</w:t>
      </w:r>
      <w:proofErr w:type="spellEnd"/>
      <w:r w:rsidRPr="00EB70E9">
        <w:rPr>
          <w:rFonts w:asciiTheme="minorHAnsi" w:hAnsiTheme="minorHAnsi" w:cstheme="minorHAnsi"/>
          <w:sz w:val="22"/>
          <w:szCs w:val="22"/>
        </w:rPr>
        <w:t xml:space="preserve"> di buone pratiche, allo scopo di garantire efficienza e promuovere una qualificata progettualità. </w:t>
      </w:r>
    </w:p>
    <w:p w:rsidR="006773DF" w:rsidRPr="00EB70E9" w:rsidRDefault="006773DF" w:rsidP="00EB70E9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81AFE" w:rsidRPr="00EB70E9" w:rsidRDefault="00A81AFE" w:rsidP="00EB70E9">
      <w:pPr>
        <w:shd w:val="clear" w:color="auto" w:fill="FFFFFF"/>
        <w:spacing w:after="120" w:line="276" w:lineRule="auto"/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</w:pPr>
      <w:r w:rsidRPr="00EB70E9"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  <w:t>RISULTATI ATTESI e IMPATTI</w:t>
      </w:r>
    </w:p>
    <w:p w:rsidR="00A81AFE" w:rsidRPr="00EB70E9" w:rsidRDefault="00A81AFE" w:rsidP="00EB70E9">
      <w:pPr>
        <w:pStyle w:val="Default"/>
        <w:spacing w:after="12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81AFE" w:rsidRPr="00EB70E9" w:rsidRDefault="00A81AFE" w:rsidP="00EB70E9">
      <w:pPr>
        <w:pStyle w:val="Default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EB70E9">
        <w:rPr>
          <w:rFonts w:asciiTheme="minorHAnsi" w:hAnsiTheme="minorHAnsi" w:cstheme="minorHAnsi"/>
          <w:sz w:val="22"/>
          <w:szCs w:val="22"/>
        </w:rPr>
        <w:t xml:space="preserve">Disponibilità di strumenti da parte delle amministrazioni per l’analisi e il monitoraggio delle dinamiche economiche </w:t>
      </w:r>
    </w:p>
    <w:p w:rsidR="00A81AFE" w:rsidRPr="00EB70E9" w:rsidRDefault="00A81AFE" w:rsidP="00EB70E9">
      <w:pPr>
        <w:pStyle w:val="Default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EB70E9">
        <w:rPr>
          <w:rFonts w:asciiTheme="minorHAnsi" w:hAnsiTheme="minorHAnsi" w:cstheme="minorHAnsi"/>
          <w:sz w:val="22"/>
          <w:szCs w:val="22"/>
        </w:rPr>
        <w:t xml:space="preserve">Maggiore conoscenza, consapevolezza e utilizzo di strumentazione utile alla Programmazione </w:t>
      </w:r>
    </w:p>
    <w:p w:rsidR="00A81AFE" w:rsidRPr="00EB70E9" w:rsidRDefault="00A81AFE" w:rsidP="00EB70E9">
      <w:pPr>
        <w:pStyle w:val="Default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EB70E9">
        <w:rPr>
          <w:rFonts w:asciiTheme="minorHAnsi" w:hAnsiTheme="minorHAnsi" w:cstheme="minorHAnsi"/>
          <w:sz w:val="22"/>
          <w:szCs w:val="22"/>
        </w:rPr>
        <w:t xml:space="preserve">Potenziamento della capacità di progettazione e </w:t>
      </w:r>
      <w:proofErr w:type="spellStart"/>
      <w:r w:rsidRPr="00EB70E9">
        <w:rPr>
          <w:rFonts w:asciiTheme="minorHAnsi" w:hAnsiTheme="minorHAnsi" w:cstheme="minorHAnsi"/>
          <w:sz w:val="22"/>
          <w:szCs w:val="22"/>
        </w:rPr>
        <w:t>ri</w:t>
      </w:r>
      <w:proofErr w:type="spellEnd"/>
      <w:r w:rsidRPr="00EB70E9">
        <w:rPr>
          <w:rFonts w:asciiTheme="minorHAnsi" w:hAnsiTheme="minorHAnsi" w:cstheme="minorHAnsi"/>
          <w:sz w:val="22"/>
          <w:szCs w:val="22"/>
        </w:rPr>
        <w:t xml:space="preserve">-progettazione delle Amministrazioni locali attraverso una rete territoriale diffusa e competente </w:t>
      </w:r>
    </w:p>
    <w:p w:rsidR="00A81AFE" w:rsidRPr="00EB70E9" w:rsidRDefault="00A81AFE" w:rsidP="00EB70E9">
      <w:pPr>
        <w:pStyle w:val="Default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EB70E9">
        <w:rPr>
          <w:rFonts w:asciiTheme="minorHAnsi" w:hAnsiTheme="minorHAnsi" w:cstheme="minorHAnsi"/>
          <w:sz w:val="22"/>
          <w:szCs w:val="22"/>
        </w:rPr>
        <w:t xml:space="preserve">Maggiore interazione e visibilità delle amministrazioni locali nei confronti del mondo economico-produttivo </w:t>
      </w:r>
    </w:p>
    <w:p w:rsidR="00A81AFE" w:rsidRPr="00EB70E9" w:rsidRDefault="00A81AFE" w:rsidP="00EB70E9">
      <w:pPr>
        <w:pStyle w:val="Default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EB70E9">
        <w:rPr>
          <w:rFonts w:asciiTheme="minorHAnsi" w:hAnsiTheme="minorHAnsi" w:cstheme="minorHAnsi"/>
          <w:sz w:val="22"/>
          <w:szCs w:val="22"/>
        </w:rPr>
        <w:t xml:space="preserve">Migliore qualità ed efficacia della progettualità e della spesa pubblica </w:t>
      </w:r>
    </w:p>
    <w:p w:rsidR="000F7CCA" w:rsidRPr="00EB70E9" w:rsidRDefault="00A81AFE" w:rsidP="00EB70E9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0E9">
        <w:rPr>
          <w:rFonts w:asciiTheme="minorHAnsi" w:hAnsiTheme="minorHAnsi" w:cstheme="minorHAnsi"/>
          <w:sz w:val="22"/>
          <w:szCs w:val="22"/>
        </w:rPr>
        <w:t>Maggiore coerenza tra domanda (esigenze) delle imprese e offerta (strumenti) delle pubbliche amministrazioni per la crescita e lo sviluppo dei territori</w:t>
      </w:r>
    </w:p>
    <w:p w:rsidR="000F7CCA" w:rsidRPr="00EB70E9" w:rsidRDefault="000F7CCA" w:rsidP="00EB70E9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95E40" w:rsidRPr="00EB70E9" w:rsidRDefault="00495E40" w:rsidP="00EB70E9">
      <w:pPr>
        <w:pStyle w:val="Default"/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495E40" w:rsidRPr="00EB70E9" w:rsidSect="00C838F5">
      <w:pgSz w:w="11906" w:h="16838"/>
      <w:pgMar w:top="993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tilliumWeb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2752D"/>
    <w:multiLevelType w:val="hybridMultilevel"/>
    <w:tmpl w:val="0BF408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92D6E"/>
    <w:multiLevelType w:val="hybridMultilevel"/>
    <w:tmpl w:val="3BB4E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52C4E"/>
    <w:multiLevelType w:val="hybridMultilevel"/>
    <w:tmpl w:val="401AA07C"/>
    <w:lvl w:ilvl="0" w:tplc="DB6C5780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8F"/>
    <w:rsid w:val="00010BD5"/>
    <w:rsid w:val="000250FB"/>
    <w:rsid w:val="000554CB"/>
    <w:rsid w:val="000E70CC"/>
    <w:rsid w:val="000F7CCA"/>
    <w:rsid w:val="0010081C"/>
    <w:rsid w:val="00114A6B"/>
    <w:rsid w:val="00131C30"/>
    <w:rsid w:val="001322D7"/>
    <w:rsid w:val="00165D1E"/>
    <w:rsid w:val="001833D4"/>
    <w:rsid w:val="001B0187"/>
    <w:rsid w:val="001C12D3"/>
    <w:rsid w:val="001E17B7"/>
    <w:rsid w:val="001F31E3"/>
    <w:rsid w:val="00251F14"/>
    <w:rsid w:val="0025347C"/>
    <w:rsid w:val="002763DE"/>
    <w:rsid w:val="00280D69"/>
    <w:rsid w:val="00282572"/>
    <w:rsid w:val="002A0FA3"/>
    <w:rsid w:val="002A65D1"/>
    <w:rsid w:val="002A6C3F"/>
    <w:rsid w:val="00356981"/>
    <w:rsid w:val="00373996"/>
    <w:rsid w:val="003D44A5"/>
    <w:rsid w:val="003E6B10"/>
    <w:rsid w:val="003F08C8"/>
    <w:rsid w:val="004010DC"/>
    <w:rsid w:val="00403B5E"/>
    <w:rsid w:val="00411446"/>
    <w:rsid w:val="004313B7"/>
    <w:rsid w:val="00495E40"/>
    <w:rsid w:val="004967C3"/>
    <w:rsid w:val="00497C75"/>
    <w:rsid w:val="004F510D"/>
    <w:rsid w:val="00595E9E"/>
    <w:rsid w:val="005D2A66"/>
    <w:rsid w:val="005D2D63"/>
    <w:rsid w:val="00671B85"/>
    <w:rsid w:val="006773DF"/>
    <w:rsid w:val="0067777B"/>
    <w:rsid w:val="00681348"/>
    <w:rsid w:val="00717431"/>
    <w:rsid w:val="00755898"/>
    <w:rsid w:val="00796F39"/>
    <w:rsid w:val="007C26DA"/>
    <w:rsid w:val="008763B1"/>
    <w:rsid w:val="00884A44"/>
    <w:rsid w:val="008911E4"/>
    <w:rsid w:val="008C652E"/>
    <w:rsid w:val="008C7C6E"/>
    <w:rsid w:val="008E6418"/>
    <w:rsid w:val="00903D9B"/>
    <w:rsid w:val="009738FC"/>
    <w:rsid w:val="00991A62"/>
    <w:rsid w:val="00A353F0"/>
    <w:rsid w:val="00A36795"/>
    <w:rsid w:val="00A44AF1"/>
    <w:rsid w:val="00A81AFE"/>
    <w:rsid w:val="00A941D8"/>
    <w:rsid w:val="00AE278F"/>
    <w:rsid w:val="00B2166C"/>
    <w:rsid w:val="00B37258"/>
    <w:rsid w:val="00B75737"/>
    <w:rsid w:val="00C076C1"/>
    <w:rsid w:val="00C42ABF"/>
    <w:rsid w:val="00C463A5"/>
    <w:rsid w:val="00C7325A"/>
    <w:rsid w:val="00C7678E"/>
    <w:rsid w:val="00C838F5"/>
    <w:rsid w:val="00C904E5"/>
    <w:rsid w:val="00CC4DFC"/>
    <w:rsid w:val="00CD1655"/>
    <w:rsid w:val="00CE00A6"/>
    <w:rsid w:val="00CF35BE"/>
    <w:rsid w:val="00D6239E"/>
    <w:rsid w:val="00D64578"/>
    <w:rsid w:val="00D64FF5"/>
    <w:rsid w:val="00D87267"/>
    <w:rsid w:val="00DA3EA3"/>
    <w:rsid w:val="00DB62A8"/>
    <w:rsid w:val="00DE7263"/>
    <w:rsid w:val="00E6254C"/>
    <w:rsid w:val="00EA5271"/>
    <w:rsid w:val="00EB70E9"/>
    <w:rsid w:val="00F172E8"/>
    <w:rsid w:val="00F61D47"/>
    <w:rsid w:val="00FC039A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7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E27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8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8C8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6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7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E27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8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8C8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6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525F-B062-4EA2-B38D-29F43C39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</dc:creator>
  <cp:lastModifiedBy>altina</cp:lastModifiedBy>
  <cp:revision>3</cp:revision>
  <cp:lastPrinted>2018-09-19T10:31:00Z</cp:lastPrinted>
  <dcterms:created xsi:type="dcterms:W3CDTF">2020-02-27T12:16:00Z</dcterms:created>
  <dcterms:modified xsi:type="dcterms:W3CDTF">2020-02-27T12:17:00Z</dcterms:modified>
</cp:coreProperties>
</file>