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0EC00" w14:textId="4A3598E5" w:rsidR="00785C8D" w:rsidRDefault="002B7A90" w:rsidP="0094186A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CB1900" wp14:editId="3A09EE21">
            <wp:simplePos x="0" y="0"/>
            <wp:positionH relativeFrom="column">
              <wp:posOffset>4387215</wp:posOffset>
            </wp:positionH>
            <wp:positionV relativeFrom="paragraph">
              <wp:posOffset>-78105</wp:posOffset>
            </wp:positionV>
            <wp:extent cx="784860" cy="572135"/>
            <wp:effectExtent l="0" t="0" r="0" b="0"/>
            <wp:wrapThrough wrapText="bothSides">
              <wp:wrapPolygon edited="0">
                <wp:start x="0" y="0"/>
                <wp:lineTo x="0" y="20857"/>
                <wp:lineTo x="20971" y="20857"/>
                <wp:lineTo x="20971" y="0"/>
                <wp:lineTo x="0" y="0"/>
              </wp:wrapPolygon>
            </wp:wrapThrough>
            <wp:docPr id="83180703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i/>
          <w:noProof/>
          <w:sz w:val="18"/>
        </w:rPr>
        <w:drawing>
          <wp:inline distT="0" distB="0" distL="0" distR="0" wp14:anchorId="4C8AEDA4" wp14:editId="0C2F9E5E">
            <wp:extent cx="1714500" cy="35242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BAC7" w14:textId="77777777" w:rsidR="00785C8D" w:rsidRDefault="00785C8D" w:rsidP="00785C8D">
      <w:pPr>
        <w:jc w:val="left"/>
        <w:rPr>
          <w:rFonts w:ascii="Fedra Sans Std Demi" w:hAnsi="Fedra Sans Std Demi" w:cs="Calibri"/>
          <w:b/>
          <w:noProof/>
          <w:color w:val="071D49"/>
          <w:spacing w:val="-20"/>
          <w:kern w:val="144"/>
          <w:sz w:val="36"/>
          <w:szCs w:val="36"/>
        </w:rPr>
      </w:pPr>
    </w:p>
    <w:p w14:paraId="47AC4B05" w14:textId="77777777" w:rsidR="0094186A" w:rsidRDefault="0094186A" w:rsidP="00785C8D">
      <w:pPr>
        <w:jc w:val="left"/>
        <w:rPr>
          <w:rFonts w:ascii="Fedra Sans Std Demi" w:hAnsi="Fedra Sans Std Demi" w:cs="Calibri"/>
          <w:noProof/>
          <w:color w:val="071D49"/>
          <w:spacing w:val="-20"/>
          <w:kern w:val="144"/>
          <w:szCs w:val="24"/>
        </w:rPr>
      </w:pPr>
    </w:p>
    <w:p w14:paraId="37C6D9C8" w14:textId="77777777" w:rsidR="006050A4" w:rsidRPr="00BF4FD0" w:rsidRDefault="00785C8D" w:rsidP="00785C8D">
      <w:pPr>
        <w:jc w:val="left"/>
        <w:rPr>
          <w:rFonts w:ascii="Fedra Sans Std Demi" w:hAnsi="Fedra Sans Std Demi" w:cs="Calibri"/>
          <w:color w:val="071D49"/>
          <w:szCs w:val="24"/>
        </w:rPr>
      </w:pPr>
      <w:r w:rsidRPr="00BF4FD0">
        <w:rPr>
          <w:rFonts w:ascii="Fedra Sans Std Demi" w:hAnsi="Fedra Sans Std Demi" w:cs="Calibri"/>
          <w:noProof/>
          <w:color w:val="071D49"/>
          <w:spacing w:val="-20"/>
          <w:kern w:val="144"/>
          <w:szCs w:val="24"/>
        </w:rPr>
        <w:t>Comunicato stampa</w:t>
      </w:r>
    </w:p>
    <w:p w14:paraId="629D94C3" w14:textId="77777777" w:rsidR="000E669F" w:rsidRPr="00856673" w:rsidRDefault="000E669F" w:rsidP="00F31AB6">
      <w:pPr>
        <w:jc w:val="center"/>
        <w:rPr>
          <w:rFonts w:ascii="Calibri" w:hAnsi="Calibri" w:cs="Calibri"/>
          <w:b/>
          <w:sz w:val="28"/>
          <w:szCs w:val="28"/>
        </w:rPr>
      </w:pPr>
    </w:p>
    <w:p w14:paraId="5260E524" w14:textId="77777777" w:rsidR="00277964" w:rsidRDefault="00277964" w:rsidP="00F31AB6">
      <w:pPr>
        <w:jc w:val="center"/>
        <w:rPr>
          <w:rFonts w:ascii="Calibri" w:hAnsi="Calibri" w:cs="Calibri"/>
          <w:b/>
          <w:sz w:val="32"/>
          <w:szCs w:val="32"/>
        </w:rPr>
      </w:pPr>
    </w:p>
    <w:p w14:paraId="1E5F0232" w14:textId="77777777" w:rsidR="00443C87" w:rsidRDefault="00443C87" w:rsidP="00443C87">
      <w:pPr>
        <w:jc w:val="center"/>
        <w:rPr>
          <w:rFonts w:ascii="Calibri" w:hAnsi="Calibri" w:cs="Calibri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36"/>
          <w:szCs w:val="36"/>
          <w:shd w:val="clear" w:color="auto" w:fill="FFFFFF"/>
        </w:rPr>
        <w:t>L</w:t>
      </w:r>
      <w:r w:rsidR="00E77128">
        <w:rPr>
          <w:rFonts w:ascii="Calibri" w:hAnsi="Calibri" w:cs="Calibri"/>
          <w:b/>
          <w:bCs/>
          <w:color w:val="222222"/>
          <w:sz w:val="36"/>
          <w:szCs w:val="36"/>
          <w:shd w:val="clear" w:color="auto" w:fill="FFFFFF"/>
        </w:rPr>
        <w:t>avoro</w:t>
      </w:r>
      <w:r w:rsidR="00B511DA">
        <w:rPr>
          <w:rFonts w:ascii="Calibri" w:hAnsi="Calibri" w:cs="Calibri"/>
          <w:b/>
          <w:bCs/>
          <w:color w:val="222222"/>
          <w:sz w:val="36"/>
          <w:szCs w:val="36"/>
          <w:shd w:val="clear" w:color="auto" w:fill="FFFFFF"/>
        </w:rPr>
        <w:t xml:space="preserve">: </w:t>
      </w:r>
      <w:r>
        <w:rPr>
          <w:rFonts w:ascii="Calibri" w:hAnsi="Calibri" w:cs="Calibri"/>
          <w:b/>
          <w:bCs/>
          <w:color w:val="222222"/>
          <w:sz w:val="36"/>
          <w:szCs w:val="36"/>
          <w:shd w:val="clear" w:color="auto" w:fill="FFFFFF"/>
        </w:rPr>
        <w:t xml:space="preserve">è importante </w:t>
      </w:r>
    </w:p>
    <w:p w14:paraId="6A4369EC" w14:textId="39C6E57F" w:rsidR="00823440" w:rsidRDefault="00443C87" w:rsidP="00443C87">
      <w:pPr>
        <w:jc w:val="center"/>
        <w:rPr>
          <w:rFonts w:ascii="Calibri" w:hAnsi="Calibri" w:cs="Calibri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36"/>
          <w:szCs w:val="36"/>
          <w:shd w:val="clear" w:color="auto" w:fill="FFFFFF"/>
        </w:rPr>
        <w:t>ma serve equilibrio con la vita privata</w:t>
      </w:r>
    </w:p>
    <w:p w14:paraId="144948BD" w14:textId="4B0FC6E2" w:rsidR="00E77128" w:rsidRPr="00E77128" w:rsidRDefault="00E77128" w:rsidP="009A1989">
      <w:pPr>
        <w:jc w:val="center"/>
        <w:rPr>
          <w:rFonts w:ascii="Calibri" w:hAnsi="Calibri" w:cs="Calibri"/>
          <w:i/>
          <w:iCs/>
          <w:sz w:val="36"/>
          <w:szCs w:val="36"/>
        </w:rPr>
      </w:pPr>
      <w:proofErr w:type="gramStart"/>
      <w:r w:rsidRPr="00E77128">
        <w:rPr>
          <w:rFonts w:ascii="Calibri" w:hAnsi="Calibri" w:cs="Calibri"/>
          <w:i/>
          <w:iCs/>
          <w:color w:val="222222"/>
          <w:sz w:val="36"/>
          <w:szCs w:val="36"/>
          <w:shd w:val="clear" w:color="auto" w:fill="FFFFFF"/>
        </w:rPr>
        <w:t>E’</w:t>
      </w:r>
      <w:proofErr w:type="gramEnd"/>
      <w:r w:rsidRPr="00E77128">
        <w:rPr>
          <w:rFonts w:ascii="Calibri" w:hAnsi="Calibri" w:cs="Calibri"/>
          <w:i/>
          <w:iCs/>
          <w:color w:val="222222"/>
          <w:sz w:val="36"/>
          <w:szCs w:val="36"/>
          <w:shd w:val="clear" w:color="auto" w:fill="FFFFFF"/>
        </w:rPr>
        <w:t xml:space="preserve"> emerso all’evento di Unioncamere e FPS</w:t>
      </w:r>
    </w:p>
    <w:p w14:paraId="37436664" w14:textId="77777777" w:rsidR="00C510C8" w:rsidRDefault="00C510C8" w:rsidP="004326B5">
      <w:pPr>
        <w:pStyle w:val="Pidipagina"/>
        <w:rPr>
          <w:rFonts w:ascii="Calibri" w:hAnsi="Calibri" w:cs="Calibri"/>
          <w:szCs w:val="24"/>
        </w:rPr>
      </w:pPr>
    </w:p>
    <w:p w14:paraId="2FBBD422" w14:textId="77777777" w:rsidR="00C510C8" w:rsidRDefault="00C510C8" w:rsidP="004326B5">
      <w:pPr>
        <w:pStyle w:val="Pidipagina"/>
        <w:rPr>
          <w:rFonts w:ascii="Calibri" w:hAnsi="Calibri" w:cs="Calibri"/>
          <w:szCs w:val="24"/>
        </w:rPr>
      </w:pPr>
    </w:p>
    <w:p w14:paraId="53C5F2F8" w14:textId="36EB9D43" w:rsidR="00022024" w:rsidRPr="00022024" w:rsidRDefault="00F24E33" w:rsidP="004326B5">
      <w:pPr>
        <w:pStyle w:val="Pidipagina"/>
        <w:rPr>
          <w:rFonts w:ascii="Calibri" w:hAnsi="Calibri" w:cs="Calibri"/>
          <w:szCs w:val="24"/>
        </w:rPr>
      </w:pPr>
      <w:r w:rsidRPr="00022024">
        <w:rPr>
          <w:rFonts w:ascii="Calibri" w:hAnsi="Calibri" w:cs="Calibri"/>
          <w:szCs w:val="24"/>
        </w:rPr>
        <w:t>Roma, 13 settembre 2023 –</w:t>
      </w:r>
      <w:r w:rsidR="004326B5">
        <w:rPr>
          <w:rFonts w:ascii="Calibri" w:hAnsi="Calibri" w:cs="Calibri"/>
          <w:szCs w:val="24"/>
        </w:rPr>
        <w:t xml:space="preserve"> </w:t>
      </w:r>
      <w:r w:rsidR="004326B5" w:rsidRPr="004326B5">
        <w:rPr>
          <w:rFonts w:ascii="Calibri" w:hAnsi="Calibri" w:cs="Calibri"/>
          <w:szCs w:val="24"/>
        </w:rPr>
        <w:t>L’87% degli occupati in Italia è certo di dedicare troppo</w:t>
      </w:r>
      <w:r w:rsidR="004326B5">
        <w:rPr>
          <w:rFonts w:ascii="Calibri" w:hAnsi="Calibri" w:cs="Calibri"/>
          <w:szCs w:val="24"/>
        </w:rPr>
        <w:t xml:space="preserve"> </w:t>
      </w:r>
      <w:r w:rsidR="004326B5" w:rsidRPr="004326B5">
        <w:rPr>
          <w:rFonts w:ascii="Calibri" w:hAnsi="Calibri" w:cs="Calibri"/>
          <w:szCs w:val="24"/>
        </w:rPr>
        <w:t>tempo al lavoro.</w:t>
      </w:r>
      <w:r w:rsidR="004326B5">
        <w:rPr>
          <w:rFonts w:ascii="Calibri" w:hAnsi="Calibri" w:cs="Calibri"/>
          <w:szCs w:val="24"/>
        </w:rPr>
        <w:t xml:space="preserve"> </w:t>
      </w:r>
      <w:r w:rsidRPr="00022024">
        <w:rPr>
          <w:rFonts w:ascii="Calibri" w:hAnsi="Calibri" w:cs="Calibri"/>
          <w:szCs w:val="24"/>
        </w:rPr>
        <w:t xml:space="preserve">Il 64,4% ritiene che </w:t>
      </w:r>
      <w:r w:rsidR="004326B5">
        <w:rPr>
          <w:rFonts w:ascii="Calibri" w:hAnsi="Calibri" w:cs="Calibri"/>
          <w:szCs w:val="24"/>
        </w:rPr>
        <w:t>il lavoro serva</w:t>
      </w:r>
      <w:r w:rsidRPr="00022024">
        <w:rPr>
          <w:rFonts w:ascii="Calibri" w:hAnsi="Calibri" w:cs="Calibri"/>
          <w:szCs w:val="24"/>
        </w:rPr>
        <w:t xml:space="preserve"> solo </w:t>
      </w:r>
      <w:r w:rsidR="004326B5">
        <w:rPr>
          <w:rFonts w:ascii="Calibri" w:hAnsi="Calibri" w:cs="Calibri"/>
          <w:szCs w:val="24"/>
        </w:rPr>
        <w:t>ad</w:t>
      </w:r>
      <w:r w:rsidRPr="00022024">
        <w:rPr>
          <w:rFonts w:ascii="Calibri" w:hAnsi="Calibri" w:cs="Calibri"/>
          <w:szCs w:val="24"/>
        </w:rPr>
        <w:t xml:space="preserve"> avere </w:t>
      </w:r>
      <w:r w:rsidR="002A1277">
        <w:rPr>
          <w:rFonts w:ascii="Calibri" w:hAnsi="Calibri" w:cs="Calibri"/>
          <w:szCs w:val="24"/>
        </w:rPr>
        <w:t>le risorse economiche</w:t>
      </w:r>
      <w:r w:rsidRPr="00022024">
        <w:rPr>
          <w:rFonts w:ascii="Calibri" w:hAnsi="Calibri" w:cs="Calibri"/>
          <w:szCs w:val="24"/>
        </w:rPr>
        <w:t xml:space="preserve"> necessari</w:t>
      </w:r>
      <w:r w:rsidR="002A1277">
        <w:rPr>
          <w:rFonts w:ascii="Calibri" w:hAnsi="Calibri" w:cs="Calibri"/>
          <w:szCs w:val="24"/>
        </w:rPr>
        <w:t xml:space="preserve">e a </w:t>
      </w:r>
      <w:r w:rsidRPr="00022024">
        <w:rPr>
          <w:rFonts w:ascii="Calibri" w:hAnsi="Calibri" w:cs="Calibri"/>
          <w:szCs w:val="24"/>
        </w:rPr>
        <w:t>vivere</w:t>
      </w:r>
      <w:r w:rsidR="00E50F51" w:rsidRPr="00022024">
        <w:rPr>
          <w:rFonts w:ascii="Calibri" w:hAnsi="Calibri" w:cs="Calibri"/>
          <w:szCs w:val="24"/>
        </w:rPr>
        <w:t xml:space="preserve"> (quota che sale al </w:t>
      </w:r>
      <w:r w:rsidRPr="00022024">
        <w:rPr>
          <w:rFonts w:ascii="Calibri" w:hAnsi="Calibri" w:cs="Calibri"/>
          <w:szCs w:val="24"/>
        </w:rPr>
        <w:t xml:space="preserve">69,7% </w:t>
      </w:r>
      <w:r w:rsidR="00E50F51" w:rsidRPr="00022024">
        <w:rPr>
          <w:rFonts w:ascii="Calibri" w:hAnsi="Calibri" w:cs="Calibri"/>
          <w:szCs w:val="24"/>
        </w:rPr>
        <w:t>nel caso dei</w:t>
      </w:r>
      <w:r w:rsidRPr="00022024">
        <w:rPr>
          <w:rFonts w:ascii="Calibri" w:hAnsi="Calibri" w:cs="Calibri"/>
          <w:szCs w:val="24"/>
        </w:rPr>
        <w:t xml:space="preserve"> giovani</w:t>
      </w:r>
      <w:r w:rsidR="00E50F51" w:rsidRPr="00022024">
        <w:rPr>
          <w:rFonts w:ascii="Calibri" w:hAnsi="Calibri" w:cs="Calibri"/>
          <w:szCs w:val="24"/>
        </w:rPr>
        <w:t xml:space="preserve">). </w:t>
      </w:r>
      <w:r w:rsidR="00022024" w:rsidRPr="00022024">
        <w:rPr>
          <w:rFonts w:ascii="Calibri" w:hAnsi="Calibri" w:cs="Calibri"/>
        </w:rPr>
        <w:t>A livello globale, i</w:t>
      </w:r>
      <w:r w:rsidR="009A1989" w:rsidRPr="00022024">
        <w:rPr>
          <w:rFonts w:ascii="Calibri" w:hAnsi="Calibri" w:cs="Calibri"/>
        </w:rPr>
        <w:t>l 62% dei Millennials (</w:t>
      </w:r>
      <w:r w:rsidR="00022024" w:rsidRPr="00022024">
        <w:rPr>
          <w:rFonts w:ascii="Calibri" w:hAnsi="Calibri" w:cs="Calibri"/>
        </w:rPr>
        <w:t xml:space="preserve">i </w:t>
      </w:r>
      <w:r w:rsidR="009A1989" w:rsidRPr="00022024">
        <w:rPr>
          <w:rFonts w:ascii="Calibri" w:hAnsi="Calibri" w:cs="Calibri"/>
        </w:rPr>
        <w:t xml:space="preserve">nati </w:t>
      </w:r>
      <w:r w:rsidR="00022024" w:rsidRPr="00022024">
        <w:rPr>
          <w:rFonts w:ascii="Calibri" w:hAnsi="Calibri" w:cs="Calibri"/>
        </w:rPr>
        <w:t xml:space="preserve">cioè </w:t>
      </w:r>
      <w:r w:rsidR="009A1989" w:rsidRPr="00022024">
        <w:rPr>
          <w:rFonts w:ascii="Calibri" w:hAnsi="Calibri" w:cs="Calibri"/>
        </w:rPr>
        <w:t xml:space="preserve">nel periodo 1981-1996), afferma che il lavoro è centrale per la propria identità, </w:t>
      </w:r>
      <w:r w:rsidR="00022024" w:rsidRPr="00022024">
        <w:rPr>
          <w:rFonts w:ascii="Calibri" w:hAnsi="Calibri" w:cs="Calibri"/>
        </w:rPr>
        <w:t>ma tra i più giovani (</w:t>
      </w:r>
      <w:r w:rsidR="002A1277">
        <w:rPr>
          <w:rFonts w:ascii="Calibri" w:hAnsi="Calibri" w:cs="Calibri"/>
        </w:rPr>
        <w:t xml:space="preserve">la </w:t>
      </w:r>
      <w:r w:rsidR="00022024" w:rsidRPr="00022024">
        <w:rPr>
          <w:rFonts w:ascii="Calibri" w:hAnsi="Calibri" w:cs="Calibri"/>
        </w:rPr>
        <w:t xml:space="preserve">Generazione Z, </w:t>
      </w:r>
      <w:r w:rsidR="002A1277">
        <w:rPr>
          <w:rFonts w:ascii="Calibri" w:hAnsi="Calibri" w:cs="Calibri"/>
        </w:rPr>
        <w:t>composta dai nati</w:t>
      </w:r>
      <w:r w:rsidR="00022024" w:rsidRPr="00022024">
        <w:rPr>
          <w:rFonts w:ascii="Calibri" w:hAnsi="Calibri" w:cs="Calibri"/>
        </w:rPr>
        <w:t xml:space="preserve"> tra il 1997 e il 2012), solo il 49% </w:t>
      </w:r>
      <w:r w:rsidR="002A1277">
        <w:rPr>
          <w:rFonts w:ascii="Calibri" w:hAnsi="Calibri" w:cs="Calibri"/>
        </w:rPr>
        <w:t>ha la medesima</w:t>
      </w:r>
      <w:r w:rsidR="00022024">
        <w:rPr>
          <w:rFonts w:ascii="Calibri" w:hAnsi="Calibri" w:cs="Calibri"/>
        </w:rPr>
        <w:t xml:space="preserve"> opinione.</w:t>
      </w:r>
      <w:r w:rsidR="004326B5">
        <w:rPr>
          <w:rFonts w:ascii="Calibri" w:hAnsi="Calibri" w:cs="Calibri"/>
        </w:rPr>
        <w:t xml:space="preserve"> </w:t>
      </w:r>
    </w:p>
    <w:p w14:paraId="6C06ED08" w14:textId="77777777" w:rsidR="00E50F51" w:rsidRDefault="004326B5" w:rsidP="00F24E33">
      <w:pPr>
        <w:pStyle w:val="Pidipagina"/>
        <w:rPr>
          <w:rFonts w:ascii="Calibri" w:hAnsi="Calibri" w:cs="Calibri"/>
          <w:color w:val="19191A"/>
          <w:szCs w:val="24"/>
          <w:shd w:val="clear" w:color="auto" w:fill="FFFFFF"/>
        </w:rPr>
      </w:pPr>
      <w:r>
        <w:rPr>
          <w:rFonts w:ascii="Calibri" w:hAnsi="Calibri" w:cs="Calibri"/>
          <w:szCs w:val="24"/>
        </w:rPr>
        <w:t>Sono</w:t>
      </w:r>
      <w:r w:rsidR="00E50F51">
        <w:rPr>
          <w:rFonts w:ascii="Calibri" w:hAnsi="Calibri" w:cs="Calibri"/>
          <w:szCs w:val="24"/>
        </w:rPr>
        <w:t xml:space="preserve"> alcuni </w:t>
      </w:r>
      <w:r w:rsidR="00DE79E5">
        <w:rPr>
          <w:rFonts w:ascii="Calibri" w:hAnsi="Calibri" w:cs="Calibri"/>
          <w:szCs w:val="24"/>
        </w:rPr>
        <w:t>degli spunti,</w:t>
      </w:r>
      <w:r w:rsidR="00E50F51">
        <w:rPr>
          <w:rFonts w:ascii="Calibri" w:hAnsi="Calibri" w:cs="Calibri"/>
          <w:szCs w:val="24"/>
        </w:rPr>
        <w:t xml:space="preserve"> provenienti dalle più recenti ricerche</w:t>
      </w:r>
      <w:r w:rsidR="00DE79E5">
        <w:rPr>
          <w:rFonts w:ascii="Calibri" w:hAnsi="Calibri" w:cs="Calibri"/>
          <w:szCs w:val="24"/>
        </w:rPr>
        <w:t>,</w:t>
      </w:r>
      <w:r w:rsidR="00E50F51">
        <w:rPr>
          <w:rFonts w:ascii="Calibri" w:hAnsi="Calibri" w:cs="Calibri"/>
          <w:szCs w:val="24"/>
        </w:rPr>
        <w:t xml:space="preserve"> discussi oggi nel corso dell’incontro “</w:t>
      </w:r>
      <w:r w:rsidR="00E50F51">
        <w:rPr>
          <w:rFonts w:ascii="Calibri" w:hAnsi="Calibri" w:cs="Calibri"/>
          <w:i/>
          <w:iCs/>
          <w:szCs w:val="24"/>
        </w:rPr>
        <w:t>Il senso del lavoro oggi</w:t>
      </w:r>
      <w:r w:rsidR="00E50F51">
        <w:rPr>
          <w:rFonts w:ascii="Calibri" w:hAnsi="Calibri" w:cs="Calibri"/>
          <w:szCs w:val="24"/>
        </w:rPr>
        <w:t xml:space="preserve">”, organizzato da </w:t>
      </w:r>
      <w:r w:rsidR="00E50F51">
        <w:rPr>
          <w:rFonts w:ascii="Calibri" w:hAnsi="Calibri" w:cs="Calibri"/>
          <w:b/>
          <w:bCs/>
          <w:szCs w:val="24"/>
        </w:rPr>
        <w:t>Unioncamere</w:t>
      </w:r>
      <w:r w:rsidR="00E50F51">
        <w:rPr>
          <w:rFonts w:ascii="Calibri" w:hAnsi="Calibri" w:cs="Calibri"/>
          <w:szCs w:val="24"/>
        </w:rPr>
        <w:t xml:space="preserve"> e </w:t>
      </w:r>
      <w:r w:rsidR="00E50F51">
        <w:rPr>
          <w:rFonts w:ascii="Calibri" w:hAnsi="Calibri" w:cs="Calibri"/>
          <w:b/>
          <w:bCs/>
          <w:szCs w:val="24"/>
        </w:rPr>
        <w:t xml:space="preserve">Fondazione per la sussidiarietà. </w:t>
      </w:r>
      <w:r w:rsidR="009A1989">
        <w:rPr>
          <w:rFonts w:ascii="Calibri" w:hAnsi="Calibri" w:cs="Calibri"/>
          <w:szCs w:val="24"/>
        </w:rPr>
        <w:t xml:space="preserve">All’evento, </w:t>
      </w:r>
      <w:r w:rsidR="00926AF0">
        <w:rPr>
          <w:rFonts w:ascii="Calibri" w:hAnsi="Calibri" w:cs="Calibri"/>
          <w:szCs w:val="24"/>
        </w:rPr>
        <w:t xml:space="preserve">al quale hanno partecipato il presidente della </w:t>
      </w:r>
      <w:proofErr w:type="gramStart"/>
      <w:r w:rsidR="00926AF0">
        <w:rPr>
          <w:rFonts w:ascii="Calibri" w:hAnsi="Calibri" w:cs="Calibri"/>
          <w:szCs w:val="24"/>
        </w:rPr>
        <w:t>Corte Costituzionale</w:t>
      </w:r>
      <w:proofErr w:type="gramEnd"/>
      <w:r w:rsidR="00926AF0">
        <w:rPr>
          <w:rFonts w:ascii="Calibri" w:hAnsi="Calibri" w:cs="Calibri"/>
          <w:szCs w:val="24"/>
        </w:rPr>
        <w:t xml:space="preserve">, Silvana Sciarra, e il presidente del CNEL, Renato Brunetta, è stato </w:t>
      </w:r>
      <w:r w:rsidR="009A1989">
        <w:rPr>
          <w:rFonts w:ascii="Calibri" w:hAnsi="Calibri" w:cs="Calibri"/>
          <w:szCs w:val="24"/>
        </w:rPr>
        <w:t>aperto dal presidente di Unioncamere, Andrea Prete</w:t>
      </w:r>
      <w:r w:rsidR="00C510C8">
        <w:rPr>
          <w:rFonts w:ascii="Calibri" w:hAnsi="Calibri" w:cs="Calibri"/>
          <w:szCs w:val="24"/>
        </w:rPr>
        <w:t xml:space="preserve"> </w:t>
      </w:r>
      <w:r w:rsidR="009A1989">
        <w:rPr>
          <w:rFonts w:ascii="Calibri" w:hAnsi="Calibri" w:cs="Calibri"/>
          <w:szCs w:val="24"/>
        </w:rPr>
        <w:t>e chiuso dal presidente della Fondazione per la Sussidiarietà, Giorgio Vittadini</w:t>
      </w:r>
      <w:r w:rsidR="00926AF0">
        <w:rPr>
          <w:rFonts w:ascii="Calibri" w:hAnsi="Calibri" w:cs="Calibri"/>
          <w:szCs w:val="24"/>
        </w:rPr>
        <w:t>. All’incontro</w:t>
      </w:r>
      <w:r w:rsidR="009A1989">
        <w:rPr>
          <w:rFonts w:ascii="Calibri" w:hAnsi="Calibri" w:cs="Calibri"/>
          <w:szCs w:val="24"/>
        </w:rPr>
        <w:t xml:space="preserve"> hanno preso parte</w:t>
      </w:r>
      <w:r w:rsidR="002A1277">
        <w:rPr>
          <w:rFonts w:ascii="Calibri" w:hAnsi="Calibri" w:cs="Calibri"/>
          <w:szCs w:val="24"/>
        </w:rPr>
        <w:t>,</w:t>
      </w:r>
      <w:r w:rsidR="009A1989">
        <w:rPr>
          <w:rFonts w:ascii="Calibri" w:hAnsi="Calibri" w:cs="Calibri"/>
          <w:szCs w:val="24"/>
        </w:rPr>
        <w:t xml:space="preserve"> tra gli altri</w:t>
      </w:r>
      <w:r w:rsidR="002A1277">
        <w:rPr>
          <w:rFonts w:ascii="Calibri" w:hAnsi="Calibri" w:cs="Calibri"/>
          <w:szCs w:val="24"/>
        </w:rPr>
        <w:t xml:space="preserve">; </w:t>
      </w:r>
      <w:r w:rsidR="00022024">
        <w:rPr>
          <w:rStyle w:val="Enfasigrassetto"/>
          <w:rFonts w:ascii="Calibri" w:hAnsi="Calibri" w:cs="Calibri"/>
          <w:b w:val="0"/>
          <w:bCs w:val="0"/>
          <w:color w:val="19191A"/>
          <w:szCs w:val="24"/>
        </w:rPr>
        <w:t>Giorgio De Rita</w:t>
      </w:r>
      <w:r w:rsidR="00022024">
        <w:rPr>
          <w:rFonts w:ascii="Calibri" w:hAnsi="Calibri" w:cs="Calibri"/>
          <w:b/>
          <w:bCs/>
          <w:color w:val="19191A"/>
          <w:szCs w:val="24"/>
          <w:shd w:val="clear" w:color="auto" w:fill="FFFFFF"/>
        </w:rPr>
        <w:t>,</w:t>
      </w:r>
      <w:r w:rsidR="00022024">
        <w:rPr>
          <w:rFonts w:ascii="Calibri" w:hAnsi="Calibri" w:cs="Calibri"/>
          <w:color w:val="19191A"/>
          <w:szCs w:val="24"/>
          <w:shd w:val="clear" w:color="auto" w:fill="FFFFFF"/>
        </w:rPr>
        <w:t xml:space="preserve"> segretario generale del Censis;</w:t>
      </w:r>
      <w:r w:rsidR="00022024">
        <w:rPr>
          <w:rStyle w:val="apple-converted-space"/>
          <w:rFonts w:ascii="Calibri" w:hAnsi="Calibri" w:cs="Calibri"/>
          <w:color w:val="19191A"/>
          <w:szCs w:val="24"/>
          <w:shd w:val="clear" w:color="auto" w:fill="FFFFFF"/>
        </w:rPr>
        <w:t> </w:t>
      </w:r>
      <w:r w:rsidR="009A1989">
        <w:rPr>
          <w:rStyle w:val="Enfasigrassetto"/>
          <w:rFonts w:ascii="Calibri" w:hAnsi="Calibri" w:cs="Calibri"/>
          <w:b w:val="0"/>
          <w:bCs w:val="0"/>
          <w:color w:val="19191A"/>
          <w:szCs w:val="24"/>
        </w:rPr>
        <w:t>Tiziano Treu</w:t>
      </w:r>
      <w:r w:rsidR="009A1989">
        <w:rPr>
          <w:rFonts w:ascii="Calibri" w:hAnsi="Calibri" w:cs="Calibri"/>
          <w:b/>
          <w:bCs/>
          <w:color w:val="19191A"/>
          <w:szCs w:val="24"/>
          <w:shd w:val="clear" w:color="auto" w:fill="FFFFFF"/>
        </w:rPr>
        <w:t>,</w:t>
      </w:r>
      <w:r w:rsidR="009A1989">
        <w:rPr>
          <w:rFonts w:ascii="Calibri" w:hAnsi="Calibri" w:cs="Calibri"/>
          <w:color w:val="19191A"/>
          <w:szCs w:val="24"/>
          <w:shd w:val="clear" w:color="auto" w:fill="FFFFFF"/>
        </w:rPr>
        <w:t xml:space="preserve"> professore emerito alla Università Cattolica di Milano</w:t>
      </w:r>
      <w:r w:rsidR="002A1277">
        <w:rPr>
          <w:rFonts w:ascii="Calibri" w:hAnsi="Calibri" w:cs="Calibri"/>
          <w:color w:val="19191A"/>
          <w:szCs w:val="24"/>
          <w:shd w:val="clear" w:color="auto" w:fill="FFFFFF"/>
        </w:rPr>
        <w:t>;</w:t>
      </w:r>
      <w:r w:rsidR="009A1989">
        <w:rPr>
          <w:rFonts w:ascii="Calibri" w:hAnsi="Calibri" w:cs="Calibri"/>
          <w:color w:val="19191A"/>
          <w:szCs w:val="24"/>
          <w:shd w:val="clear" w:color="auto" w:fill="FFFFFF"/>
        </w:rPr>
        <w:t xml:space="preserve"> </w:t>
      </w:r>
      <w:r w:rsidR="009A1989">
        <w:rPr>
          <w:rStyle w:val="Enfasigrassetto"/>
          <w:rFonts w:ascii="Calibri" w:hAnsi="Calibri" w:cs="Calibri"/>
          <w:b w:val="0"/>
          <w:bCs w:val="0"/>
          <w:color w:val="19191A"/>
          <w:szCs w:val="24"/>
        </w:rPr>
        <w:t>Luca Antonini,</w:t>
      </w:r>
      <w:r w:rsidR="009A1989">
        <w:rPr>
          <w:rStyle w:val="apple-converted-space"/>
          <w:rFonts w:ascii="Calibri" w:hAnsi="Calibri" w:cs="Calibri"/>
          <w:color w:val="19191A"/>
          <w:szCs w:val="24"/>
          <w:shd w:val="clear" w:color="auto" w:fill="FFFFFF"/>
        </w:rPr>
        <w:t> </w:t>
      </w:r>
      <w:r w:rsidR="009A1989">
        <w:rPr>
          <w:rFonts w:ascii="Calibri" w:hAnsi="Calibri" w:cs="Calibri"/>
          <w:color w:val="19191A"/>
          <w:szCs w:val="24"/>
          <w:shd w:val="clear" w:color="auto" w:fill="FFFFFF"/>
        </w:rPr>
        <w:t>giudice della Corte costituzionale</w:t>
      </w:r>
      <w:r w:rsidR="00C510C8">
        <w:rPr>
          <w:rFonts w:ascii="Calibri" w:hAnsi="Calibri" w:cs="Calibri"/>
          <w:color w:val="19191A"/>
          <w:szCs w:val="24"/>
          <w:shd w:val="clear" w:color="auto" w:fill="FFFFFF"/>
        </w:rPr>
        <w:t>;</w:t>
      </w:r>
      <w:r w:rsidR="00926AF0" w:rsidRPr="00926AF0">
        <w:rPr>
          <w:rFonts w:ascii="Calibri" w:hAnsi="Calibri" w:cs="Calibri"/>
          <w:szCs w:val="24"/>
        </w:rPr>
        <w:t xml:space="preserve"> </w:t>
      </w:r>
      <w:r w:rsidR="00926AF0">
        <w:rPr>
          <w:rFonts w:ascii="Calibri" w:hAnsi="Calibri" w:cs="Calibri"/>
          <w:szCs w:val="24"/>
        </w:rPr>
        <w:t xml:space="preserve">Giuseppe </w:t>
      </w:r>
      <w:proofErr w:type="spellStart"/>
      <w:r w:rsidR="00926AF0">
        <w:rPr>
          <w:rFonts w:ascii="Calibri" w:hAnsi="Calibri" w:cs="Calibri"/>
          <w:szCs w:val="24"/>
        </w:rPr>
        <w:t>Tripol</w:t>
      </w:r>
      <w:proofErr w:type="spellEnd"/>
      <w:r w:rsidR="00926AF0">
        <w:rPr>
          <w:rFonts w:ascii="Calibri" w:hAnsi="Calibri" w:cs="Calibri"/>
          <w:szCs w:val="24"/>
        </w:rPr>
        <w:t>,</w:t>
      </w:r>
      <w:r w:rsidR="00C510C8">
        <w:rPr>
          <w:rFonts w:ascii="Calibri" w:hAnsi="Calibri" w:cs="Calibri"/>
          <w:szCs w:val="24"/>
        </w:rPr>
        <w:t xml:space="preserve"> segretario generale di Unioncamere</w:t>
      </w:r>
      <w:r w:rsidR="00926AF0">
        <w:rPr>
          <w:rFonts w:ascii="Calibri" w:hAnsi="Calibri" w:cs="Calibri"/>
          <w:szCs w:val="24"/>
        </w:rPr>
        <w:t>.</w:t>
      </w:r>
    </w:p>
    <w:p w14:paraId="60C03D0C" w14:textId="77777777" w:rsidR="00C510C8" w:rsidRDefault="00C510C8" w:rsidP="00F24E33">
      <w:pPr>
        <w:pStyle w:val="Pidipagina"/>
        <w:rPr>
          <w:rFonts w:ascii="Calibri" w:hAnsi="Calibri" w:cs="Calibri"/>
          <w:color w:val="19191A"/>
          <w:szCs w:val="24"/>
          <w:shd w:val="clear" w:color="auto" w:fill="FFFFFF"/>
        </w:rPr>
      </w:pPr>
    </w:p>
    <w:p w14:paraId="49F2D9FD" w14:textId="77777777" w:rsidR="00C510C8" w:rsidRDefault="00C510C8" w:rsidP="00C510C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</w:rPr>
      </w:pPr>
      <w:r>
        <w:rPr>
          <w:rFonts w:ascii="Calibri" w:hAnsi="Calibri" w:cs="Calibri"/>
          <w:color w:val="26282A"/>
        </w:rPr>
        <w:t>"</w:t>
      </w:r>
      <w:r>
        <w:rPr>
          <w:rFonts w:ascii="Calibri" w:hAnsi="Calibri" w:cs="Calibri"/>
          <w:i/>
          <w:iCs/>
          <w:color w:val="26282A"/>
        </w:rPr>
        <w:t>Rimettere la persona al centro dell’impresa e dell’economia è la grande sfida di questa epoca</w:t>
      </w:r>
      <w:r>
        <w:rPr>
          <w:rFonts w:ascii="Calibri" w:hAnsi="Calibri" w:cs="Calibri"/>
          <w:color w:val="26282A"/>
        </w:rPr>
        <w:t xml:space="preserve">", afferma </w:t>
      </w:r>
      <w:r>
        <w:rPr>
          <w:rFonts w:ascii="Calibri" w:hAnsi="Calibri" w:cs="Calibri"/>
          <w:b/>
          <w:bCs/>
          <w:color w:val="26282A"/>
        </w:rPr>
        <w:t>Giorgio Vittadini</w:t>
      </w:r>
      <w:r>
        <w:rPr>
          <w:rFonts w:ascii="Calibri" w:hAnsi="Calibri" w:cs="Calibri"/>
          <w:color w:val="26282A"/>
        </w:rPr>
        <w:t xml:space="preserve">, </w:t>
      </w:r>
      <w:r>
        <w:rPr>
          <w:rFonts w:ascii="Calibri" w:hAnsi="Calibri" w:cs="Calibri"/>
          <w:b/>
          <w:bCs/>
          <w:color w:val="26282A"/>
        </w:rPr>
        <w:t>Presidente della Fondazione per la Sussidiarietà</w:t>
      </w:r>
      <w:r>
        <w:rPr>
          <w:rFonts w:ascii="Calibri" w:hAnsi="Calibri" w:cs="Calibri"/>
          <w:color w:val="26282A"/>
        </w:rPr>
        <w:t>. "</w:t>
      </w:r>
      <w:r>
        <w:rPr>
          <w:rFonts w:ascii="Calibri" w:hAnsi="Calibri" w:cs="Calibri"/>
          <w:i/>
          <w:iCs/>
          <w:color w:val="26282A"/>
        </w:rPr>
        <w:t xml:space="preserve">Per farlo occorre ridare valore al lavoro, l’azione umana che cerca di rispondere ai bisogni e ai problemi che emergono dalla vita. Bisogna quindi contrastare sia la teoria </w:t>
      </w:r>
      <w:proofErr w:type="gramStart"/>
      <w:r>
        <w:rPr>
          <w:rFonts w:ascii="Calibri" w:hAnsi="Calibri" w:cs="Calibri"/>
          <w:i/>
          <w:iCs/>
          <w:color w:val="26282A"/>
        </w:rPr>
        <w:t>neo-liberista</w:t>
      </w:r>
      <w:proofErr w:type="gramEnd"/>
      <w:r>
        <w:rPr>
          <w:rFonts w:ascii="Calibri" w:hAnsi="Calibri" w:cs="Calibri"/>
          <w:i/>
          <w:iCs/>
          <w:color w:val="26282A"/>
        </w:rPr>
        <w:t xml:space="preserve"> che subordina il lavoro al profitto, troppo spesso speculativo, sia l’assistenzialismo che ne umilia il valore". "I principali obiettivi da raggiungere in modo sussidiario nelle politiche a sostegno del lavoro sono quattro. Primo l’incremento delle opportunità di lavoro, perché la prospettiva non riguarda l’alternativa tra sviluppo senza lavoro e lavoro senza sviluppo, ma quella di un declino senza lavoro. Secondo: una maggiore accessibilità alle offerte di lavoro esistenti. Terzo: il sostegno a chi è senza occupazione, soprattutto con la formazione. Quarto: una distribuzione più equa ed efficiente del reddito</w:t>
      </w:r>
      <w:r>
        <w:rPr>
          <w:rFonts w:ascii="Calibri" w:hAnsi="Calibri" w:cs="Calibri"/>
          <w:color w:val="26282A"/>
        </w:rPr>
        <w:t>", aggiunge Vittadini.</w:t>
      </w:r>
    </w:p>
    <w:p w14:paraId="04A19695" w14:textId="77777777" w:rsidR="00926AF0" w:rsidRDefault="00926AF0" w:rsidP="00C510C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6282A"/>
        </w:rPr>
      </w:pPr>
    </w:p>
    <w:p w14:paraId="461A732C" w14:textId="77777777" w:rsidR="00926AF0" w:rsidRPr="00C02DB0" w:rsidRDefault="00926AF0" w:rsidP="00926AF0">
      <w:pPr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</w:pPr>
      <w:r>
        <w:rPr>
          <w:rFonts w:ascii="Calibri" w:hAnsi="Calibri" w:cs="Calibri"/>
          <w:color w:val="000000"/>
          <w:szCs w:val="24"/>
          <w:shd w:val="clear" w:color="auto" w:fill="FFFFFF"/>
        </w:rPr>
        <w:t>“</w:t>
      </w:r>
      <w:r w:rsidRPr="00C02DB0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Un indicatore delle grandi trasformazioni del mondo del lavoro in Italia proviene </w:t>
      </w:r>
      <w:r w:rsidR="00C02DB0" w:rsidRPr="00C02DB0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dal Sistema Informativo Excelsior realizzato da Unioncamere e </w:t>
      </w:r>
      <w:proofErr w:type="spellStart"/>
      <w:r w:rsidR="00C02DB0" w:rsidRPr="00C02DB0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Anpal</w:t>
      </w:r>
      <w:proofErr w:type="spellEnd"/>
      <w:r>
        <w:rPr>
          <w:rFonts w:ascii="Calibri" w:hAnsi="Calibri" w:cs="Calibri"/>
          <w:color w:val="000000"/>
          <w:szCs w:val="24"/>
          <w:shd w:val="clear" w:color="auto" w:fill="FFFFFF"/>
        </w:rPr>
        <w:t xml:space="preserve">”, ha ricordato il presidente di </w:t>
      </w:r>
      <w:r w:rsidRPr="00C02DB0">
        <w:rPr>
          <w:rFonts w:ascii="Calibri" w:hAnsi="Calibri" w:cs="Calibri"/>
          <w:b/>
          <w:bCs/>
          <w:color w:val="000000"/>
          <w:szCs w:val="24"/>
          <w:shd w:val="clear" w:color="auto" w:fill="FFFFFF"/>
        </w:rPr>
        <w:t>Unioncamere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 xml:space="preserve">, </w:t>
      </w:r>
      <w:r w:rsidRPr="00C02DB0">
        <w:rPr>
          <w:rFonts w:ascii="Calibri" w:hAnsi="Calibri" w:cs="Calibri"/>
          <w:b/>
          <w:bCs/>
          <w:color w:val="000000"/>
          <w:szCs w:val="24"/>
          <w:shd w:val="clear" w:color="auto" w:fill="FFFFFF"/>
        </w:rPr>
        <w:t>Andrea Prete</w:t>
      </w:r>
      <w:r w:rsidRPr="00926AF0">
        <w:rPr>
          <w:rFonts w:ascii="Calibri" w:hAnsi="Calibri" w:cs="Calibri"/>
          <w:color w:val="000000"/>
          <w:szCs w:val="24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Cs w:val="24"/>
          <w:shd w:val="clear" w:color="auto" w:fill="FFFFFF"/>
        </w:rPr>
        <w:t>“</w:t>
      </w:r>
      <w:r w:rsidRPr="00C02DB0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 xml:space="preserve">Mi riferisco al crescente mismatch tra domanda e offerta di lavoro, che, nella sua attuale dimensione, è un fenomeno preoccupante. Già prima del Covid la difficoltà per le imprese di reperire nel mercato del </w:t>
      </w:r>
      <w:r w:rsidRPr="00C02DB0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lastRenderedPageBreak/>
        <w:t>lavoro le figure professionali ricercate riguardava poco di più di un quarto delle possibili assunzioni. Ma questo fenomeno è cresciuto in maniera dirompente a</w:t>
      </w:r>
      <w:r w:rsidRPr="00926AF0">
        <w:rPr>
          <w:rFonts w:ascii="Calibri" w:hAnsi="Calibri" w:cs="Calibri"/>
          <w:color w:val="000000"/>
          <w:szCs w:val="24"/>
          <w:shd w:val="clear" w:color="auto" w:fill="FFFFFF"/>
        </w:rPr>
        <w:t xml:space="preserve"> </w:t>
      </w:r>
      <w:r w:rsidRPr="00C02DB0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partire dalla fase di ripresa del post pandemia arrivando a interessare oggi circa la metà dei profili lavorativi richiesti</w:t>
      </w:r>
      <w:r w:rsidR="00C02DB0" w:rsidRPr="00C02DB0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”</w:t>
      </w:r>
      <w:r w:rsidRPr="00C02DB0">
        <w:rPr>
          <w:rFonts w:ascii="Calibri" w:hAnsi="Calibri" w:cs="Calibri"/>
          <w:i/>
          <w:iCs/>
          <w:color w:val="000000"/>
          <w:szCs w:val="24"/>
          <w:shd w:val="clear" w:color="auto" w:fill="FFFFFF"/>
        </w:rPr>
        <w:t>.</w:t>
      </w:r>
    </w:p>
    <w:p w14:paraId="7FC13CCB" w14:textId="77777777" w:rsidR="006F4377" w:rsidRDefault="006F4377" w:rsidP="00F24E33">
      <w:pPr>
        <w:pStyle w:val="Pidipagina"/>
        <w:rPr>
          <w:rFonts w:ascii="Calibri" w:hAnsi="Calibri" w:cs="Calibri"/>
          <w:szCs w:val="24"/>
        </w:rPr>
      </w:pPr>
    </w:p>
    <w:p w14:paraId="33462179" w14:textId="7A2D4D58" w:rsidR="006F4377" w:rsidRPr="007F0D19" w:rsidRDefault="00022024" w:rsidP="00F24E33">
      <w:pPr>
        <w:pStyle w:val="Pidipagina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“</w:t>
      </w:r>
      <w:r w:rsidR="009763F2">
        <w:rPr>
          <w:rFonts w:ascii="Calibri" w:hAnsi="Calibri" w:cs="Calibri"/>
          <w:i/>
          <w:iCs/>
          <w:szCs w:val="24"/>
        </w:rPr>
        <w:t>Negli ultimi 15 anni, il mondo del lavoro ha subito molti cambiamenti</w:t>
      </w:r>
      <w:r>
        <w:rPr>
          <w:rFonts w:ascii="Calibri" w:hAnsi="Calibri" w:cs="Calibri"/>
          <w:i/>
          <w:iCs/>
          <w:szCs w:val="24"/>
        </w:rPr>
        <w:t xml:space="preserve">”, </w:t>
      </w:r>
      <w:r>
        <w:rPr>
          <w:rFonts w:ascii="Calibri" w:hAnsi="Calibri" w:cs="Calibri"/>
          <w:szCs w:val="24"/>
        </w:rPr>
        <w:t xml:space="preserve">sottolinea il segretario generale di </w:t>
      </w:r>
      <w:r>
        <w:rPr>
          <w:rFonts w:ascii="Calibri" w:hAnsi="Calibri" w:cs="Calibri"/>
          <w:b/>
          <w:bCs/>
          <w:szCs w:val="24"/>
        </w:rPr>
        <w:t>Unioncamere</w:t>
      </w:r>
      <w:r>
        <w:rPr>
          <w:rFonts w:ascii="Calibri" w:hAnsi="Calibri" w:cs="Calibri"/>
          <w:szCs w:val="24"/>
        </w:rPr>
        <w:t xml:space="preserve">, </w:t>
      </w:r>
      <w:r>
        <w:rPr>
          <w:rFonts w:ascii="Calibri" w:hAnsi="Calibri" w:cs="Calibri"/>
          <w:b/>
          <w:bCs/>
          <w:szCs w:val="24"/>
        </w:rPr>
        <w:t>Giuseppe Tripoli</w:t>
      </w:r>
      <w:r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i/>
          <w:iCs/>
          <w:szCs w:val="24"/>
        </w:rPr>
        <w:t xml:space="preserve"> </w:t>
      </w:r>
      <w:r w:rsidR="002E5FD4">
        <w:rPr>
          <w:rFonts w:ascii="Calibri" w:hAnsi="Calibri" w:cs="Calibri"/>
          <w:i/>
          <w:iCs/>
          <w:szCs w:val="24"/>
        </w:rPr>
        <w:t>“</w:t>
      </w:r>
      <w:r w:rsidR="009763F2">
        <w:rPr>
          <w:rFonts w:ascii="Calibri" w:hAnsi="Calibri" w:cs="Calibri"/>
          <w:i/>
          <w:iCs/>
          <w:szCs w:val="24"/>
        </w:rPr>
        <w:t xml:space="preserve">L’occupazione è cresciuta molto </w:t>
      </w:r>
      <w:r w:rsidR="009763F2" w:rsidRPr="007F0D19">
        <w:rPr>
          <w:rFonts w:ascii="Calibri" w:hAnsi="Calibri" w:cs="Calibri"/>
          <w:i/>
          <w:iCs/>
          <w:szCs w:val="24"/>
        </w:rPr>
        <w:t>meno che nel resto della Ue (+0,9% tra il 2007 e il 2022 a fronte del +7,3%), tanto che il tasso di occupazione attuale supera di poco il 60% a fronte di una media Ue di circa il 70%. Ad aumentare è stata soprattutto l’occupazione femminile (+7,5% nel periodo), quella de</w:t>
      </w:r>
      <w:r w:rsidR="0086217A" w:rsidRPr="007F0D19">
        <w:rPr>
          <w:rFonts w:ascii="Calibri" w:hAnsi="Calibri" w:cs="Calibri"/>
          <w:i/>
          <w:iCs/>
          <w:szCs w:val="24"/>
        </w:rPr>
        <w:t>i</w:t>
      </w:r>
      <w:r w:rsidR="009763F2" w:rsidRPr="007F0D19">
        <w:rPr>
          <w:rFonts w:ascii="Calibri" w:hAnsi="Calibri" w:cs="Calibri"/>
          <w:i/>
          <w:iCs/>
          <w:szCs w:val="24"/>
        </w:rPr>
        <w:t xml:space="preserve"> laureati (+5,2%) e degli stranieri (+1,6%) </w:t>
      </w:r>
      <w:proofErr w:type="gramStart"/>
      <w:r w:rsidR="009763F2" w:rsidRPr="007F0D19">
        <w:rPr>
          <w:rFonts w:ascii="Calibri" w:hAnsi="Calibri" w:cs="Calibri"/>
          <w:i/>
          <w:iCs/>
          <w:szCs w:val="24"/>
        </w:rPr>
        <w:t xml:space="preserve">mentre </w:t>
      </w:r>
      <w:r w:rsidR="002E5FD4" w:rsidRPr="007F0D19">
        <w:rPr>
          <w:rFonts w:ascii="Calibri" w:hAnsi="Calibri" w:cs="Calibri"/>
          <w:i/>
          <w:iCs/>
          <w:szCs w:val="24"/>
        </w:rPr>
        <w:t xml:space="preserve"> </w:t>
      </w:r>
      <w:r w:rsidR="00364DE9" w:rsidRPr="007F0D19">
        <w:rPr>
          <w:rFonts w:ascii="Calibri" w:hAnsi="Calibri" w:cs="Calibri"/>
          <w:i/>
          <w:iCs/>
          <w:szCs w:val="24"/>
        </w:rPr>
        <w:t>per</w:t>
      </w:r>
      <w:proofErr w:type="gramEnd"/>
      <w:r w:rsidR="00364DE9" w:rsidRPr="007F0D19">
        <w:rPr>
          <w:rFonts w:ascii="Calibri" w:hAnsi="Calibri" w:cs="Calibri"/>
          <w:i/>
          <w:iCs/>
          <w:szCs w:val="24"/>
        </w:rPr>
        <w:t xml:space="preserve"> i giovani il dato è fortemente negativo (-26,2%). In questo scenario</w:t>
      </w:r>
      <w:r w:rsidR="002E5FD4" w:rsidRPr="007F0D19">
        <w:rPr>
          <w:rFonts w:ascii="Calibri" w:hAnsi="Calibri" w:cs="Calibri"/>
          <w:i/>
          <w:iCs/>
          <w:szCs w:val="24"/>
        </w:rPr>
        <w:t xml:space="preserve"> – </w:t>
      </w:r>
      <w:r w:rsidR="002A1277" w:rsidRPr="007F0D19">
        <w:rPr>
          <w:rFonts w:ascii="Calibri" w:hAnsi="Calibri" w:cs="Calibri"/>
          <w:szCs w:val="24"/>
        </w:rPr>
        <w:t>afferma</w:t>
      </w:r>
      <w:r w:rsidR="002E5FD4" w:rsidRPr="007F0D19">
        <w:rPr>
          <w:rFonts w:ascii="Calibri" w:hAnsi="Calibri" w:cs="Calibri"/>
          <w:szCs w:val="24"/>
        </w:rPr>
        <w:t xml:space="preserve"> Tripoli</w:t>
      </w:r>
      <w:r w:rsidR="002E5FD4" w:rsidRPr="007F0D19">
        <w:rPr>
          <w:rFonts w:ascii="Calibri" w:hAnsi="Calibri" w:cs="Calibri"/>
          <w:i/>
          <w:iCs/>
          <w:szCs w:val="24"/>
        </w:rPr>
        <w:t xml:space="preserve"> – ci sono </w:t>
      </w:r>
      <w:r w:rsidR="00364DE9" w:rsidRPr="007F0D19">
        <w:rPr>
          <w:rFonts w:ascii="Calibri" w:hAnsi="Calibri" w:cs="Calibri"/>
          <w:i/>
          <w:iCs/>
          <w:szCs w:val="24"/>
        </w:rPr>
        <w:t>diversi</w:t>
      </w:r>
      <w:r w:rsidR="002E5FD4" w:rsidRPr="007F0D19">
        <w:rPr>
          <w:rFonts w:ascii="Calibri" w:hAnsi="Calibri" w:cs="Calibri"/>
          <w:i/>
          <w:iCs/>
          <w:szCs w:val="24"/>
        </w:rPr>
        <w:t xml:space="preserve"> elementi che stanno modificando il senso del lavoro, soprattutto tra i giovani. Tra quest</w:t>
      </w:r>
      <w:r w:rsidR="002A1277" w:rsidRPr="007F0D19">
        <w:rPr>
          <w:rFonts w:ascii="Calibri" w:hAnsi="Calibri" w:cs="Calibri"/>
          <w:i/>
          <w:iCs/>
          <w:szCs w:val="24"/>
        </w:rPr>
        <w:t>i,</w:t>
      </w:r>
      <w:r w:rsidR="002E5FD4" w:rsidRPr="007F0D19">
        <w:rPr>
          <w:rFonts w:ascii="Calibri" w:hAnsi="Calibri" w:cs="Calibri"/>
          <w:i/>
          <w:iCs/>
          <w:szCs w:val="24"/>
        </w:rPr>
        <w:t xml:space="preserve"> la volontà di raggiungere un migliore equilibrio tra vita privata e impegno professionale. </w:t>
      </w:r>
      <w:r w:rsidR="00364DE9" w:rsidRPr="007F0D19">
        <w:rPr>
          <w:rFonts w:ascii="Calibri" w:hAnsi="Calibri" w:cs="Calibri"/>
          <w:i/>
          <w:iCs/>
          <w:szCs w:val="24"/>
        </w:rPr>
        <w:t>Per questo</w:t>
      </w:r>
      <w:r w:rsidR="002E5FD4" w:rsidRPr="007F0D19">
        <w:rPr>
          <w:rFonts w:ascii="Calibri" w:hAnsi="Calibri" w:cs="Calibri"/>
          <w:i/>
          <w:iCs/>
          <w:szCs w:val="24"/>
        </w:rPr>
        <w:t xml:space="preserve"> tante imprese stanno cambiando le proprie policy nei riguardi del personale, agevolando modelli organizzativi più flessibili e favorendo la crescita professionale dei propri dipendenti”.</w:t>
      </w:r>
    </w:p>
    <w:p w14:paraId="247EDDD3" w14:textId="77777777" w:rsidR="006F4377" w:rsidRPr="007F0D19" w:rsidRDefault="006F4377" w:rsidP="00F24E33">
      <w:pPr>
        <w:pStyle w:val="Pidipagina"/>
        <w:rPr>
          <w:rFonts w:ascii="Calibri" w:hAnsi="Calibri" w:cs="Calibri"/>
          <w:szCs w:val="24"/>
        </w:rPr>
      </w:pPr>
    </w:p>
    <w:p w14:paraId="3210AA57" w14:textId="77777777" w:rsidR="00F24E33" w:rsidRPr="007F0D19" w:rsidRDefault="00E50F51" w:rsidP="00D55A35">
      <w:pPr>
        <w:pStyle w:val="Pidipagina"/>
        <w:rPr>
          <w:rFonts w:ascii="Calibri" w:hAnsi="Calibri" w:cs="Calibri"/>
          <w:szCs w:val="24"/>
        </w:rPr>
      </w:pPr>
      <w:r w:rsidRPr="007F0D19">
        <w:rPr>
          <w:rFonts w:ascii="Calibri" w:hAnsi="Calibri" w:cs="Calibri"/>
          <w:szCs w:val="24"/>
        </w:rPr>
        <w:t xml:space="preserve">Ma cosa si cerca nel lavoro oggi? </w:t>
      </w:r>
      <w:r w:rsidR="00D55A35" w:rsidRPr="007F0D19">
        <w:rPr>
          <w:rFonts w:ascii="Calibri" w:hAnsi="Calibri" w:cs="Calibri"/>
          <w:szCs w:val="24"/>
        </w:rPr>
        <w:t>Sicuramente solidità economica (i</w:t>
      </w:r>
      <w:r w:rsidR="00F24E33" w:rsidRPr="007F0D19">
        <w:rPr>
          <w:rFonts w:ascii="Calibri" w:hAnsi="Calibri" w:cs="Calibri"/>
          <w:szCs w:val="24"/>
        </w:rPr>
        <w:t>l 44,2% degli occupati in Italia</w:t>
      </w:r>
      <w:r w:rsidR="00DE79E5" w:rsidRPr="007F0D19">
        <w:rPr>
          <w:rFonts w:ascii="Calibri" w:hAnsi="Calibri" w:cs="Calibri"/>
          <w:szCs w:val="24"/>
        </w:rPr>
        <w:t>, però,</w:t>
      </w:r>
      <w:r w:rsidR="00F24E33" w:rsidRPr="007F0D19">
        <w:rPr>
          <w:rFonts w:ascii="Calibri" w:hAnsi="Calibri" w:cs="Calibri"/>
          <w:szCs w:val="24"/>
        </w:rPr>
        <w:t xml:space="preserve"> considera la retribuzione non adeguata alle proprie esigenze</w:t>
      </w:r>
      <w:r w:rsidR="00D55A35" w:rsidRPr="007F0D19">
        <w:rPr>
          <w:rFonts w:ascii="Calibri" w:hAnsi="Calibri" w:cs="Calibri"/>
          <w:szCs w:val="24"/>
        </w:rPr>
        <w:t xml:space="preserve">, aspetto peraltro </w:t>
      </w:r>
      <w:r w:rsidR="00364DE9" w:rsidRPr="007F0D19">
        <w:rPr>
          <w:rFonts w:ascii="Calibri" w:hAnsi="Calibri" w:cs="Calibri"/>
          <w:szCs w:val="24"/>
        </w:rPr>
        <w:t>confermato dall</w:t>
      </w:r>
      <w:r w:rsidR="00816A80" w:rsidRPr="007F0D19">
        <w:rPr>
          <w:rFonts w:ascii="Calibri" w:hAnsi="Calibri" w:cs="Calibri"/>
          <w:szCs w:val="24"/>
        </w:rPr>
        <w:t>’allargamento di 34 punti percentuali della</w:t>
      </w:r>
      <w:r w:rsidR="00364DE9" w:rsidRPr="007F0D19">
        <w:rPr>
          <w:rFonts w:ascii="Calibri" w:hAnsi="Calibri" w:cs="Calibri"/>
          <w:szCs w:val="24"/>
        </w:rPr>
        <w:t xml:space="preserve"> forbice tra aumento dei salari negli ultimi 15 anni e aumento dei prezzi di alimentari ed energia</w:t>
      </w:r>
      <w:r w:rsidR="00D55A35" w:rsidRPr="007F0D19">
        <w:rPr>
          <w:rFonts w:ascii="Calibri" w:hAnsi="Calibri" w:cs="Calibri"/>
          <w:szCs w:val="24"/>
        </w:rPr>
        <w:t xml:space="preserve">; un giusto equilibrio tra vita e lavoro (fattore fondamentale per il 58% degli italiani); </w:t>
      </w:r>
      <w:r w:rsidR="00816A80" w:rsidRPr="007F0D19">
        <w:rPr>
          <w:rFonts w:ascii="Calibri" w:hAnsi="Calibri" w:cs="Calibri"/>
          <w:szCs w:val="24"/>
        </w:rPr>
        <w:t>la condivisione dei valori dell’azienda (essenziale per il 48% dei lavoratori</w:t>
      </w:r>
      <w:r w:rsidR="00D55A35" w:rsidRPr="007F0D19">
        <w:rPr>
          <w:rFonts w:ascii="Calibri" w:hAnsi="Calibri" w:cs="Calibri"/>
          <w:szCs w:val="24"/>
        </w:rPr>
        <w:t xml:space="preserve">); </w:t>
      </w:r>
      <w:r w:rsidR="00816A80" w:rsidRPr="007F0D19">
        <w:rPr>
          <w:rFonts w:ascii="Calibri" w:hAnsi="Calibri" w:cs="Calibri"/>
          <w:szCs w:val="24"/>
        </w:rPr>
        <w:t xml:space="preserve">la </w:t>
      </w:r>
      <w:r w:rsidR="00D55A35" w:rsidRPr="007F0D19">
        <w:rPr>
          <w:rFonts w:ascii="Calibri" w:hAnsi="Calibri" w:cs="Calibri"/>
          <w:szCs w:val="24"/>
        </w:rPr>
        <w:t>sicurezza (</w:t>
      </w:r>
      <w:r w:rsidR="00816A80" w:rsidRPr="007F0D19">
        <w:rPr>
          <w:rFonts w:ascii="Calibri" w:hAnsi="Calibri" w:cs="Calibri"/>
          <w:szCs w:val="24"/>
        </w:rPr>
        <w:t>il 66% dei lavoratori rifiuterebbe un nuovo ruolo se non avesse adeguate garanzie al riguardo).</w:t>
      </w:r>
    </w:p>
    <w:p w14:paraId="44639868" w14:textId="77777777" w:rsidR="00D55A35" w:rsidRPr="007F0D19" w:rsidRDefault="00D55A35" w:rsidP="00E50F51">
      <w:pPr>
        <w:pStyle w:val="Pidipagina"/>
        <w:rPr>
          <w:rFonts w:ascii="Calibri" w:hAnsi="Calibri" w:cs="Calibri"/>
          <w:szCs w:val="24"/>
        </w:rPr>
      </w:pPr>
    </w:p>
    <w:p w14:paraId="3BDAAE97" w14:textId="3BC55EA7" w:rsidR="00B40E0C" w:rsidRPr="007F0D19" w:rsidRDefault="00816A80" w:rsidP="00B40E0C">
      <w:pPr>
        <w:pStyle w:val="Pidipagina"/>
        <w:rPr>
          <w:rFonts w:ascii="Calibri" w:hAnsi="Calibri" w:cs="Calibri"/>
          <w:szCs w:val="24"/>
        </w:rPr>
      </w:pPr>
      <w:r w:rsidRPr="007F0D19">
        <w:rPr>
          <w:rFonts w:ascii="Calibri" w:hAnsi="Calibri" w:cs="Calibri"/>
          <w:szCs w:val="24"/>
        </w:rPr>
        <w:t>Spinta ad ottenere un salario più elevato (45%), migliore conciliazione vita-lavoro (35%), maggiori opportunità di carriera e di sviluppo delle competenze (34%), flessibilità negli orari di lavoro e accesso allo smart working (3</w:t>
      </w:r>
      <w:r w:rsidR="0086217A" w:rsidRPr="007F0D19">
        <w:rPr>
          <w:rFonts w:ascii="Calibri" w:hAnsi="Calibri" w:cs="Calibri"/>
          <w:szCs w:val="24"/>
        </w:rPr>
        <w:t>0</w:t>
      </w:r>
      <w:r w:rsidRPr="007F0D19">
        <w:rPr>
          <w:rFonts w:ascii="Calibri" w:hAnsi="Calibri" w:cs="Calibri"/>
          <w:szCs w:val="24"/>
        </w:rPr>
        <w:t xml:space="preserve">%) </w:t>
      </w:r>
      <w:r w:rsidR="00D55A35" w:rsidRPr="007F0D19">
        <w:rPr>
          <w:rFonts w:ascii="Calibri" w:hAnsi="Calibri" w:cs="Calibri"/>
          <w:szCs w:val="24"/>
        </w:rPr>
        <w:t>le principali motivazion</w:t>
      </w:r>
      <w:r w:rsidRPr="007F0D19">
        <w:rPr>
          <w:rFonts w:ascii="Calibri" w:hAnsi="Calibri" w:cs="Calibri"/>
          <w:szCs w:val="24"/>
        </w:rPr>
        <w:t>i che spingono a dare le dimissioni e cambiare posto di lavoro. Un fenomeno che negli ultimi anni ha assunto una portata considerevole</w:t>
      </w:r>
      <w:r w:rsidR="00D55A35" w:rsidRPr="007F0D19">
        <w:rPr>
          <w:rFonts w:ascii="Calibri" w:hAnsi="Calibri" w:cs="Calibri"/>
          <w:szCs w:val="24"/>
        </w:rPr>
        <w:t xml:space="preserve"> </w:t>
      </w:r>
      <w:r w:rsidRPr="007F0D19">
        <w:rPr>
          <w:rFonts w:ascii="Calibri" w:hAnsi="Calibri" w:cs="Calibri"/>
          <w:szCs w:val="24"/>
        </w:rPr>
        <w:t>tanto da venire definito come “le</w:t>
      </w:r>
      <w:r w:rsidR="00D55A35" w:rsidRPr="007F0D19">
        <w:rPr>
          <w:rFonts w:ascii="Calibri" w:hAnsi="Calibri" w:cs="Calibri"/>
          <w:szCs w:val="24"/>
        </w:rPr>
        <w:t xml:space="preserve"> grandi dimissioni</w:t>
      </w:r>
      <w:r w:rsidRPr="007F0D19">
        <w:rPr>
          <w:rFonts w:ascii="Calibri" w:hAnsi="Calibri" w:cs="Calibri"/>
          <w:szCs w:val="24"/>
        </w:rPr>
        <w:t>”</w:t>
      </w:r>
      <w:r w:rsidR="00D55A35" w:rsidRPr="007F0D19">
        <w:rPr>
          <w:rFonts w:ascii="Calibri" w:hAnsi="Calibri" w:cs="Calibri"/>
          <w:szCs w:val="24"/>
        </w:rPr>
        <w:t xml:space="preserve">. </w:t>
      </w:r>
      <w:r w:rsidRPr="007F0D19">
        <w:rPr>
          <w:rFonts w:ascii="Calibri" w:hAnsi="Calibri" w:cs="Calibri"/>
          <w:szCs w:val="24"/>
        </w:rPr>
        <w:t>Questa dinamica</w:t>
      </w:r>
      <w:r w:rsidR="00D55A35" w:rsidRPr="007F0D19">
        <w:rPr>
          <w:rFonts w:ascii="Calibri" w:hAnsi="Calibri" w:cs="Calibri"/>
          <w:szCs w:val="24"/>
        </w:rPr>
        <w:t xml:space="preserve"> che ha interessato anche il nostro paese dove</w:t>
      </w:r>
      <w:r w:rsidR="00B40E0C" w:rsidRPr="007F0D19">
        <w:rPr>
          <w:rFonts w:ascii="Calibri" w:hAnsi="Calibri" w:cs="Calibri"/>
          <w:szCs w:val="24"/>
        </w:rPr>
        <w:t xml:space="preserve"> le dimissioni richieste da</w:t>
      </w:r>
      <w:r w:rsidR="0086217A" w:rsidRPr="007F0D19">
        <w:rPr>
          <w:rFonts w:ascii="Calibri" w:hAnsi="Calibri" w:cs="Calibri"/>
          <w:szCs w:val="24"/>
        </w:rPr>
        <w:t>i</w:t>
      </w:r>
      <w:r w:rsidR="00B40E0C" w:rsidRPr="007F0D19">
        <w:rPr>
          <w:rFonts w:ascii="Calibri" w:hAnsi="Calibri" w:cs="Calibri"/>
          <w:szCs w:val="24"/>
        </w:rPr>
        <w:t xml:space="preserve"> la</w:t>
      </w:r>
      <w:r w:rsidR="0086217A" w:rsidRPr="007F0D19">
        <w:rPr>
          <w:rFonts w:ascii="Calibri" w:hAnsi="Calibri" w:cs="Calibri"/>
          <w:szCs w:val="24"/>
        </w:rPr>
        <w:t>v</w:t>
      </w:r>
      <w:r w:rsidR="00B40E0C" w:rsidRPr="007F0D19">
        <w:rPr>
          <w:rFonts w:ascii="Calibri" w:hAnsi="Calibri" w:cs="Calibri"/>
          <w:szCs w:val="24"/>
        </w:rPr>
        <w:t>orator</w:t>
      </w:r>
      <w:r w:rsidR="0086217A" w:rsidRPr="007F0D19">
        <w:rPr>
          <w:rFonts w:ascii="Calibri" w:hAnsi="Calibri" w:cs="Calibri"/>
          <w:szCs w:val="24"/>
        </w:rPr>
        <w:t>i</w:t>
      </w:r>
      <w:r w:rsidR="00B40E0C" w:rsidRPr="007F0D19">
        <w:rPr>
          <w:rFonts w:ascii="Calibri" w:hAnsi="Calibri" w:cs="Calibri"/>
          <w:szCs w:val="24"/>
        </w:rPr>
        <w:t xml:space="preserve"> sono aumentate del </w:t>
      </w:r>
      <w:r w:rsidR="00E50F51" w:rsidRPr="007F0D19">
        <w:rPr>
          <w:rFonts w:ascii="Calibri" w:hAnsi="Calibri" w:cs="Calibri"/>
          <w:szCs w:val="24"/>
        </w:rPr>
        <w:t xml:space="preserve">13,9% </w:t>
      </w:r>
      <w:r w:rsidR="00B40E0C" w:rsidRPr="007F0D19">
        <w:rPr>
          <w:rFonts w:ascii="Calibri" w:hAnsi="Calibri" w:cs="Calibri"/>
          <w:szCs w:val="24"/>
        </w:rPr>
        <w:t xml:space="preserve">nel 2022 </w:t>
      </w:r>
      <w:r w:rsidR="00E50F51" w:rsidRPr="007F0D19">
        <w:rPr>
          <w:rFonts w:ascii="Calibri" w:hAnsi="Calibri" w:cs="Calibri"/>
          <w:szCs w:val="24"/>
        </w:rPr>
        <w:t>rispetto al 2021 (+269mila)</w:t>
      </w:r>
      <w:r w:rsidR="00E459F0" w:rsidRPr="007F0D19">
        <w:rPr>
          <w:rFonts w:ascii="Calibri" w:hAnsi="Calibri" w:cs="Calibri"/>
          <w:szCs w:val="24"/>
        </w:rPr>
        <w:t xml:space="preserve">, </w:t>
      </w:r>
      <w:r w:rsidR="00B40E0C" w:rsidRPr="007F0D19">
        <w:rPr>
          <w:rFonts w:ascii="Calibri" w:hAnsi="Calibri" w:cs="Calibri"/>
          <w:szCs w:val="24"/>
        </w:rPr>
        <w:t xml:space="preserve">sebbene a inizio 2023 </w:t>
      </w:r>
      <w:r w:rsidR="00E459F0" w:rsidRPr="007F0D19">
        <w:rPr>
          <w:rFonts w:ascii="Calibri" w:hAnsi="Calibri" w:cs="Calibri"/>
          <w:szCs w:val="24"/>
        </w:rPr>
        <w:t>si stia assistendo a</w:t>
      </w:r>
      <w:r w:rsidR="00B40E0C" w:rsidRPr="007F0D19">
        <w:rPr>
          <w:rFonts w:ascii="Calibri" w:hAnsi="Calibri" w:cs="Calibri"/>
          <w:szCs w:val="24"/>
        </w:rPr>
        <w:t xml:space="preserve"> un </w:t>
      </w:r>
      <w:r w:rsidR="00123426" w:rsidRPr="007F0D19">
        <w:rPr>
          <w:rFonts w:ascii="Calibri" w:hAnsi="Calibri" w:cs="Calibri"/>
          <w:szCs w:val="24"/>
        </w:rPr>
        <w:t>certo</w:t>
      </w:r>
      <w:r w:rsidR="00B40E0C" w:rsidRPr="007F0D19">
        <w:rPr>
          <w:rFonts w:ascii="Calibri" w:hAnsi="Calibri" w:cs="Calibri"/>
          <w:szCs w:val="24"/>
        </w:rPr>
        <w:t xml:space="preserve"> rallentamento (</w:t>
      </w:r>
      <w:r w:rsidR="00E50F51" w:rsidRPr="007F0D19">
        <w:rPr>
          <w:rFonts w:ascii="Calibri" w:hAnsi="Calibri" w:cs="Calibri"/>
          <w:szCs w:val="24"/>
        </w:rPr>
        <w:t>-3,7%</w:t>
      </w:r>
      <w:r w:rsidR="00E459F0" w:rsidRPr="007F0D19">
        <w:rPr>
          <w:rFonts w:ascii="Calibri" w:hAnsi="Calibri" w:cs="Calibri"/>
          <w:szCs w:val="24"/>
        </w:rPr>
        <w:t xml:space="preserve">, </w:t>
      </w:r>
      <w:r w:rsidR="00B40E0C" w:rsidRPr="007F0D19">
        <w:rPr>
          <w:rFonts w:ascii="Calibri" w:hAnsi="Calibri" w:cs="Calibri"/>
          <w:szCs w:val="24"/>
        </w:rPr>
        <w:t xml:space="preserve">pari a </w:t>
      </w:r>
      <w:r w:rsidR="00E50F51" w:rsidRPr="007F0D19">
        <w:rPr>
          <w:rFonts w:ascii="Calibri" w:hAnsi="Calibri" w:cs="Calibri"/>
          <w:szCs w:val="24"/>
        </w:rPr>
        <w:t>-19.307</w:t>
      </w:r>
      <w:r w:rsidR="00B40E0C" w:rsidRPr="007F0D19">
        <w:rPr>
          <w:rFonts w:ascii="Calibri" w:hAnsi="Calibri" w:cs="Calibri"/>
          <w:szCs w:val="24"/>
        </w:rPr>
        <w:t xml:space="preserve"> </w:t>
      </w:r>
      <w:proofErr w:type="gramStart"/>
      <w:r w:rsidR="00B40E0C" w:rsidRPr="007F0D19">
        <w:rPr>
          <w:rFonts w:ascii="Calibri" w:hAnsi="Calibri" w:cs="Calibri"/>
          <w:szCs w:val="24"/>
        </w:rPr>
        <w:t>dimissioni  nel</w:t>
      </w:r>
      <w:proofErr w:type="gramEnd"/>
      <w:r w:rsidR="00E50F51" w:rsidRPr="007F0D19">
        <w:rPr>
          <w:rFonts w:ascii="Calibri" w:hAnsi="Calibri" w:cs="Calibri"/>
          <w:szCs w:val="24"/>
        </w:rPr>
        <w:t xml:space="preserve"> primo trimestre 2023 </w:t>
      </w:r>
      <w:r w:rsidR="00B40E0C" w:rsidRPr="007F0D19">
        <w:rPr>
          <w:rFonts w:ascii="Calibri" w:hAnsi="Calibri" w:cs="Calibri"/>
          <w:szCs w:val="24"/>
        </w:rPr>
        <w:t>rispetto al</w:t>
      </w:r>
      <w:r w:rsidR="00E50F51" w:rsidRPr="007F0D19">
        <w:rPr>
          <w:rFonts w:ascii="Calibri" w:hAnsi="Calibri" w:cs="Calibri"/>
          <w:szCs w:val="24"/>
        </w:rPr>
        <w:t xml:space="preserve"> primo trimestre 2022)</w:t>
      </w:r>
      <w:r w:rsidR="00B40E0C" w:rsidRPr="007F0D19">
        <w:rPr>
          <w:rFonts w:ascii="Calibri" w:hAnsi="Calibri" w:cs="Calibri"/>
          <w:szCs w:val="24"/>
        </w:rPr>
        <w:t xml:space="preserve">. </w:t>
      </w:r>
    </w:p>
    <w:p w14:paraId="4F68A468" w14:textId="77777777" w:rsidR="00E459F0" w:rsidRPr="007F0D19" w:rsidRDefault="00E459F0" w:rsidP="00B40E0C">
      <w:pPr>
        <w:pStyle w:val="Pidipagina"/>
        <w:rPr>
          <w:rFonts w:ascii="Calibri" w:hAnsi="Calibri" w:cs="Calibri"/>
          <w:szCs w:val="24"/>
        </w:rPr>
      </w:pPr>
    </w:p>
    <w:p w14:paraId="7C78038B" w14:textId="77777777" w:rsidR="006F4377" w:rsidRPr="007F0D19" w:rsidRDefault="006F4377" w:rsidP="006F4377">
      <w:pPr>
        <w:pStyle w:val="Pidipagina"/>
        <w:rPr>
          <w:rFonts w:ascii="Calibri" w:hAnsi="Calibri" w:cs="Calibri"/>
        </w:rPr>
      </w:pPr>
      <w:r w:rsidRPr="007F0D19">
        <w:rPr>
          <w:rFonts w:ascii="Calibri" w:hAnsi="Calibri" w:cs="Calibri"/>
          <w:szCs w:val="24"/>
        </w:rPr>
        <w:t xml:space="preserve">Per rallentare questo esodo, le imprese sono scese in campo. Come mostra una indagine di Unioncamere e Centro studi Tagliacarne, </w:t>
      </w:r>
      <w:r w:rsidR="00E459F0" w:rsidRPr="007F0D19">
        <w:rPr>
          <w:rFonts w:ascii="Calibri" w:hAnsi="Calibri" w:cs="Calibri"/>
        </w:rPr>
        <w:t>i</w:t>
      </w:r>
      <w:r w:rsidRPr="007F0D19">
        <w:rPr>
          <w:rFonts w:ascii="Calibri" w:hAnsi="Calibri" w:cs="Calibri"/>
        </w:rPr>
        <w:t>l 66% delle imprese adotta pratiche per trattenere i talenti in azienda: il 63% punta sugli incentivi economici; il 50% su un miglior equilibrio vita-lavoro</w:t>
      </w:r>
      <w:r w:rsidR="00123426" w:rsidRPr="007F0D19">
        <w:rPr>
          <w:rFonts w:ascii="Calibri" w:hAnsi="Calibri" w:cs="Calibri"/>
        </w:rPr>
        <w:t xml:space="preserve">; </w:t>
      </w:r>
      <w:r w:rsidRPr="007F0D19">
        <w:rPr>
          <w:rFonts w:ascii="Calibri" w:hAnsi="Calibri" w:cs="Calibri"/>
        </w:rPr>
        <w:t>il 45% sulla valorizzazione del ruolo e l’aumento di autonomia del lavoratore; il 15% sullo sviluppo del capitale umano attraverso attività di formazione. Forme nuove, quindi, di dialettica lavoratore azienda, che stanno producendo risultat</w:t>
      </w:r>
      <w:r w:rsidR="00E459F0" w:rsidRPr="007F0D19">
        <w:rPr>
          <w:rFonts w:ascii="Calibri" w:hAnsi="Calibri" w:cs="Calibri"/>
        </w:rPr>
        <w:t>i</w:t>
      </w:r>
      <w:r w:rsidRPr="007F0D19">
        <w:rPr>
          <w:rFonts w:ascii="Calibri" w:hAnsi="Calibri" w:cs="Calibri"/>
        </w:rPr>
        <w:t xml:space="preserve">: Il 24% delle imprese che adottano più </w:t>
      </w:r>
      <w:r w:rsidR="00123426" w:rsidRPr="007F0D19">
        <w:rPr>
          <w:rFonts w:ascii="Calibri" w:hAnsi="Calibri" w:cs="Calibri"/>
        </w:rPr>
        <w:t>iniziative</w:t>
      </w:r>
      <w:r w:rsidRPr="007F0D19">
        <w:rPr>
          <w:rFonts w:ascii="Calibri" w:hAnsi="Calibri" w:cs="Calibri"/>
        </w:rPr>
        <w:t xml:space="preserve"> per trattenere i talenti preved</w:t>
      </w:r>
      <w:r w:rsidR="00E459F0" w:rsidRPr="007F0D19">
        <w:rPr>
          <w:rFonts w:ascii="Calibri" w:hAnsi="Calibri" w:cs="Calibri"/>
        </w:rPr>
        <w:t>e</w:t>
      </w:r>
      <w:r w:rsidRPr="007F0D19">
        <w:rPr>
          <w:rFonts w:ascii="Calibri" w:hAnsi="Calibri" w:cs="Calibri"/>
        </w:rPr>
        <w:t xml:space="preserve"> un aumento della produttività nel 2024, contro solo il 14% del resto delle altre imprese</w:t>
      </w:r>
      <w:r w:rsidR="00E459F0" w:rsidRPr="007F0D19">
        <w:rPr>
          <w:rFonts w:ascii="Calibri" w:hAnsi="Calibri" w:cs="Calibri"/>
        </w:rPr>
        <w:t>.</w:t>
      </w:r>
    </w:p>
    <w:p w14:paraId="232CDC91" w14:textId="77777777" w:rsidR="00171202" w:rsidRPr="007F0D19" w:rsidRDefault="00171202" w:rsidP="00171202">
      <w:pPr>
        <w:pStyle w:val="Pidipagina"/>
        <w:rPr>
          <w:rFonts w:ascii="Calibri" w:hAnsi="Calibri" w:cs="Calibri"/>
          <w:szCs w:val="24"/>
        </w:rPr>
      </w:pPr>
    </w:p>
    <w:p w14:paraId="0B165DE7" w14:textId="77777777" w:rsidR="00B40E0C" w:rsidRDefault="00B40E0C" w:rsidP="00B40E0C">
      <w:pPr>
        <w:pStyle w:val="Pidipagina"/>
        <w:rPr>
          <w:rFonts w:ascii="Calibri" w:hAnsi="Calibri" w:cs="Calibri"/>
          <w:szCs w:val="24"/>
        </w:rPr>
      </w:pPr>
      <w:r w:rsidRPr="007F0D19">
        <w:rPr>
          <w:rFonts w:ascii="Calibri" w:hAnsi="Calibri" w:cs="Calibri"/>
          <w:szCs w:val="24"/>
        </w:rPr>
        <w:t xml:space="preserve">Certo il lavoro sta cambiando, in tutto il mondo. La tecnologia è tra i </w:t>
      </w:r>
      <w:r w:rsidR="00E459F0" w:rsidRPr="007F0D19">
        <w:rPr>
          <w:rFonts w:ascii="Calibri" w:hAnsi="Calibri" w:cs="Calibri"/>
          <w:szCs w:val="24"/>
        </w:rPr>
        <w:t xml:space="preserve">motori di questa trasformazione. La </w:t>
      </w:r>
      <w:proofErr w:type="gramStart"/>
      <w:r w:rsidR="00E459F0" w:rsidRPr="007F0D19">
        <w:rPr>
          <w:rFonts w:ascii="Calibri" w:hAnsi="Calibri" w:cs="Calibri"/>
          <w:szCs w:val="24"/>
        </w:rPr>
        <w:t>tecnologia infatti</w:t>
      </w:r>
      <w:proofErr w:type="gramEnd"/>
      <w:r w:rsidR="00E459F0" w:rsidRPr="007F0D19">
        <w:rPr>
          <w:rFonts w:ascii="Calibri" w:hAnsi="Calibri" w:cs="Calibri"/>
          <w:szCs w:val="24"/>
        </w:rPr>
        <w:t xml:space="preserve"> m</w:t>
      </w:r>
      <w:r w:rsidRPr="007F0D19">
        <w:rPr>
          <w:rFonts w:ascii="Calibri" w:hAnsi="Calibri" w:cs="Calibri"/>
          <w:szCs w:val="24"/>
        </w:rPr>
        <w:t xml:space="preserve">odifica l’organizzazione del lavoro (i 570mila lavoratori italiani in smart working nel </w:t>
      </w:r>
      <w:proofErr w:type="spellStart"/>
      <w:r w:rsidRPr="007F0D19">
        <w:rPr>
          <w:rFonts w:ascii="Calibri" w:hAnsi="Calibri" w:cs="Calibri"/>
          <w:szCs w:val="24"/>
        </w:rPr>
        <w:t>pre</w:t>
      </w:r>
      <w:proofErr w:type="spellEnd"/>
      <w:r w:rsidRPr="007F0D19">
        <w:rPr>
          <w:rFonts w:ascii="Calibri" w:hAnsi="Calibri" w:cs="Calibri"/>
          <w:szCs w:val="24"/>
        </w:rPr>
        <w:t>-Covid, sono diventati 5,3 milioni nel post-Covid);</w:t>
      </w:r>
      <w:r w:rsidRPr="0068723D">
        <w:rPr>
          <w:rFonts w:ascii="Calibri" w:hAnsi="Calibri" w:cs="Calibri"/>
          <w:szCs w:val="24"/>
        </w:rPr>
        <w:t xml:space="preserve"> </w:t>
      </w:r>
      <w:r w:rsidRPr="0068723D">
        <w:rPr>
          <w:rFonts w:ascii="Calibri" w:hAnsi="Calibri" w:cs="Calibri"/>
          <w:szCs w:val="24"/>
        </w:rPr>
        <w:lastRenderedPageBreak/>
        <w:t xml:space="preserve">modifica e </w:t>
      </w:r>
      <w:proofErr w:type="spellStart"/>
      <w:r w:rsidRPr="0068723D">
        <w:rPr>
          <w:rFonts w:ascii="Calibri" w:hAnsi="Calibri" w:cs="Calibri"/>
          <w:szCs w:val="24"/>
        </w:rPr>
        <w:t>amplie</w:t>
      </w:r>
      <w:proofErr w:type="spellEnd"/>
      <w:r w:rsidRPr="0068723D">
        <w:rPr>
          <w:rFonts w:ascii="Calibri" w:hAnsi="Calibri" w:cs="Calibri"/>
          <w:szCs w:val="24"/>
        </w:rPr>
        <w:t xml:space="preserve"> le forme di lavoro (in Italia circa 700mila persone lavorano attraverso piattaforme digitali); incide sulle competenze richieste agli occupati (</w:t>
      </w:r>
      <w:r w:rsidRPr="0068723D">
        <w:rPr>
          <w:rFonts w:ascii="Calibri" w:hAnsi="Calibri" w:cs="Calibri"/>
        </w:rPr>
        <w:t>entro il 2025, nel mondo, per il 73% dei lavoratori saranno necessarie attività di re-</w:t>
      </w:r>
      <w:proofErr w:type="spellStart"/>
      <w:r w:rsidRPr="0068723D">
        <w:rPr>
          <w:rFonts w:ascii="Calibri" w:hAnsi="Calibri" w:cs="Calibri"/>
        </w:rPr>
        <w:t>skilling</w:t>
      </w:r>
      <w:proofErr w:type="spellEnd"/>
      <w:r w:rsidRPr="0068723D">
        <w:rPr>
          <w:rFonts w:ascii="Calibri" w:hAnsi="Calibri" w:cs="Calibri"/>
        </w:rPr>
        <w:t xml:space="preserve"> e up-</w:t>
      </w:r>
      <w:proofErr w:type="spellStart"/>
      <w:r w:rsidRPr="0068723D">
        <w:rPr>
          <w:rFonts w:ascii="Calibri" w:hAnsi="Calibri" w:cs="Calibri"/>
        </w:rPr>
        <w:t>skilling</w:t>
      </w:r>
      <w:proofErr w:type="spellEnd"/>
      <w:r w:rsidR="00E459F0">
        <w:rPr>
          <w:rFonts w:ascii="Calibri" w:hAnsi="Calibri" w:cs="Calibri"/>
        </w:rPr>
        <w:t>)</w:t>
      </w:r>
      <w:r w:rsidR="0068723D" w:rsidRPr="0068723D">
        <w:rPr>
          <w:rFonts w:ascii="Calibri" w:hAnsi="Calibri" w:cs="Calibri"/>
          <w:szCs w:val="24"/>
        </w:rPr>
        <w:t xml:space="preserve">. </w:t>
      </w:r>
    </w:p>
    <w:p w14:paraId="741D155F" w14:textId="77777777" w:rsidR="00123426" w:rsidRPr="0068723D" w:rsidRDefault="00123426" w:rsidP="00B40E0C">
      <w:pPr>
        <w:pStyle w:val="Pidipagina"/>
        <w:rPr>
          <w:rFonts w:ascii="Calibri" w:hAnsi="Calibri" w:cs="Calibri"/>
          <w:szCs w:val="24"/>
        </w:rPr>
      </w:pPr>
    </w:p>
    <w:p w14:paraId="1AC9CF08" w14:textId="77777777" w:rsidR="008E75C6" w:rsidRDefault="0068723D" w:rsidP="00E459F0">
      <w:pPr>
        <w:pStyle w:val="Pidipagina"/>
        <w:rPr>
          <w:rFonts w:ascii="Calibri" w:hAnsi="Calibri" w:cs="Calibri"/>
          <w:szCs w:val="24"/>
        </w:rPr>
      </w:pPr>
      <w:r w:rsidRPr="0068723D">
        <w:rPr>
          <w:rFonts w:ascii="Calibri" w:hAnsi="Calibri" w:cs="Calibri"/>
          <w:szCs w:val="24"/>
        </w:rPr>
        <w:t xml:space="preserve">Un problema che per l’Italia si traduce in mismatch, difficoltà di incontro tra domanda e offerta di </w:t>
      </w:r>
      <w:r w:rsidR="00E459F0">
        <w:rPr>
          <w:rFonts w:ascii="Calibri" w:hAnsi="Calibri" w:cs="Calibri"/>
          <w:szCs w:val="24"/>
        </w:rPr>
        <w:t>occupazione</w:t>
      </w:r>
      <w:r w:rsidRPr="0068723D">
        <w:rPr>
          <w:rFonts w:ascii="Calibri" w:hAnsi="Calibri" w:cs="Calibri"/>
          <w:szCs w:val="24"/>
        </w:rPr>
        <w:t>. Un fenomeno peraltro diffuso tra i paesi avanzati (l’Italia è al 69° posto, su 133 paesi mondiali, per facilità delle imprese nel trovare le figure professionali con le competenze richieste), ma che negli ultimi anni è in forte aumento: dal 2019 a settembre 2023 la difficoltà di reperimento di figure professionali è passata dal 26% al 48%</w:t>
      </w:r>
      <w:r w:rsidR="00E459F0">
        <w:rPr>
          <w:rFonts w:ascii="Calibri" w:hAnsi="Calibri" w:cs="Calibri"/>
          <w:szCs w:val="24"/>
        </w:rPr>
        <w:t xml:space="preserve"> delle opportunità offerte dal sistema produttivo.</w:t>
      </w:r>
    </w:p>
    <w:p w14:paraId="4B182093" w14:textId="77777777" w:rsidR="00123426" w:rsidRDefault="00123426" w:rsidP="00E459F0">
      <w:pPr>
        <w:pStyle w:val="Pidipagina"/>
        <w:rPr>
          <w:rFonts w:ascii="Calibri" w:hAnsi="Calibri" w:cs="Calibri"/>
          <w:szCs w:val="24"/>
        </w:rPr>
      </w:pPr>
    </w:p>
    <w:p w14:paraId="77A689DB" w14:textId="77777777" w:rsidR="00123426" w:rsidRDefault="00123426" w:rsidP="00E459F0">
      <w:pPr>
        <w:pStyle w:val="Pidipagina"/>
        <w:rPr>
          <w:rFonts w:ascii="Calibri" w:hAnsi="Calibri" w:cs="Calibri"/>
          <w:szCs w:val="24"/>
        </w:rPr>
      </w:pPr>
    </w:p>
    <w:p w14:paraId="4B038A53" w14:textId="308CA1E7" w:rsidR="00123426" w:rsidRPr="00B135C9" w:rsidRDefault="00123426" w:rsidP="00B135C9">
      <w:pPr>
        <w:pStyle w:val="Pidipagina"/>
        <w:rPr>
          <w:rFonts w:ascii="Calibri" w:hAnsi="Calibri" w:cs="Calibri"/>
          <w:i/>
          <w:iCs/>
          <w:szCs w:val="24"/>
        </w:rPr>
      </w:pPr>
      <w:r w:rsidRPr="00B135C9">
        <w:rPr>
          <w:rFonts w:ascii="Calibri" w:hAnsi="Calibri" w:cs="Calibri"/>
          <w:i/>
          <w:iCs/>
          <w:szCs w:val="24"/>
        </w:rPr>
        <w:t>I dati citati provengono da</w:t>
      </w:r>
      <w:r w:rsidR="00B135C9" w:rsidRPr="00B135C9">
        <w:rPr>
          <w:rFonts w:ascii="Calibri" w:hAnsi="Calibri" w:cs="Calibri"/>
          <w:i/>
          <w:iCs/>
          <w:szCs w:val="24"/>
        </w:rPr>
        <w:t xml:space="preserve"> indagini </w:t>
      </w:r>
      <w:bookmarkStart w:id="0" w:name="_Hlk145414611"/>
      <w:r w:rsidR="00B135C9" w:rsidRPr="00B135C9">
        <w:rPr>
          <w:rFonts w:ascii="Calibri" w:hAnsi="Calibri" w:cs="Calibri"/>
          <w:i/>
          <w:iCs/>
          <w:szCs w:val="24"/>
        </w:rPr>
        <w:t>Unioncamere</w:t>
      </w:r>
      <w:r w:rsidR="00B135C9">
        <w:rPr>
          <w:rFonts w:ascii="Calibri" w:hAnsi="Calibri" w:cs="Calibri"/>
          <w:i/>
          <w:iCs/>
          <w:szCs w:val="24"/>
        </w:rPr>
        <w:t>-</w:t>
      </w:r>
      <w:r w:rsidR="00B135C9" w:rsidRPr="00B135C9">
        <w:rPr>
          <w:rFonts w:ascii="Calibri" w:hAnsi="Calibri" w:cs="Calibri"/>
          <w:i/>
          <w:iCs/>
          <w:szCs w:val="24"/>
        </w:rPr>
        <w:t>Centro Studi Tagliacarne</w:t>
      </w:r>
      <w:bookmarkEnd w:id="0"/>
      <w:r w:rsidR="00B135C9" w:rsidRPr="00B135C9">
        <w:rPr>
          <w:rFonts w:ascii="Calibri" w:hAnsi="Calibri" w:cs="Calibri"/>
          <w:i/>
          <w:iCs/>
          <w:szCs w:val="24"/>
        </w:rPr>
        <w:t xml:space="preserve"> ed</w:t>
      </w:r>
      <w:r w:rsidRPr="00B135C9">
        <w:rPr>
          <w:rFonts w:ascii="Calibri" w:hAnsi="Calibri" w:cs="Calibri"/>
          <w:i/>
          <w:iCs/>
          <w:szCs w:val="24"/>
        </w:rPr>
        <w:t xml:space="preserve"> </w:t>
      </w:r>
      <w:r w:rsidR="00B135C9" w:rsidRPr="00B135C9">
        <w:rPr>
          <w:rFonts w:ascii="Calibri" w:hAnsi="Calibri" w:cs="Calibri"/>
          <w:i/>
          <w:iCs/>
          <w:szCs w:val="24"/>
        </w:rPr>
        <w:t>elaborazioni Unioncamere</w:t>
      </w:r>
      <w:r w:rsidR="00B135C9">
        <w:rPr>
          <w:rFonts w:ascii="Calibri" w:hAnsi="Calibri" w:cs="Calibri"/>
          <w:i/>
          <w:iCs/>
          <w:szCs w:val="24"/>
        </w:rPr>
        <w:t>-</w:t>
      </w:r>
      <w:r w:rsidR="00B135C9" w:rsidRPr="00B135C9">
        <w:rPr>
          <w:rFonts w:ascii="Calibri" w:hAnsi="Calibri" w:cs="Calibri"/>
          <w:i/>
          <w:iCs/>
          <w:szCs w:val="24"/>
        </w:rPr>
        <w:t xml:space="preserve">Centro Studi Tagliacarne </w:t>
      </w:r>
      <w:r w:rsidRPr="00B135C9">
        <w:rPr>
          <w:rFonts w:ascii="Calibri" w:hAnsi="Calibri" w:cs="Calibri"/>
          <w:i/>
          <w:iCs/>
          <w:szCs w:val="24"/>
        </w:rPr>
        <w:t>su dati Istat, OCSE, GTC</w:t>
      </w:r>
      <w:r w:rsidR="00B135C9" w:rsidRPr="00B135C9">
        <w:rPr>
          <w:rFonts w:ascii="Calibri" w:hAnsi="Calibri" w:cs="Calibri"/>
          <w:i/>
          <w:iCs/>
          <w:szCs w:val="24"/>
        </w:rPr>
        <w:t>I</w:t>
      </w:r>
      <w:r w:rsidR="00B135C9">
        <w:rPr>
          <w:rFonts w:ascii="Calibri" w:hAnsi="Calibri" w:cs="Calibri"/>
          <w:i/>
          <w:iCs/>
          <w:szCs w:val="24"/>
        </w:rPr>
        <w:t>;</w:t>
      </w:r>
      <w:r w:rsidR="00B135C9" w:rsidRPr="00B135C9">
        <w:rPr>
          <w:rFonts w:ascii="Calibri" w:hAnsi="Calibri" w:cs="Calibri"/>
          <w:i/>
          <w:iCs/>
          <w:szCs w:val="24"/>
        </w:rPr>
        <w:t xml:space="preserve"> </w:t>
      </w:r>
      <w:r w:rsidRPr="00B135C9">
        <w:rPr>
          <w:rFonts w:ascii="Calibri" w:hAnsi="Calibri" w:cs="Calibri"/>
          <w:i/>
          <w:iCs/>
          <w:szCs w:val="24"/>
        </w:rPr>
        <w:t>Censis</w:t>
      </w:r>
      <w:r w:rsidR="00B135C9">
        <w:rPr>
          <w:rFonts w:ascii="Calibri" w:hAnsi="Calibri" w:cs="Calibri"/>
          <w:i/>
          <w:iCs/>
          <w:szCs w:val="24"/>
        </w:rPr>
        <w:t>;</w:t>
      </w:r>
      <w:r w:rsidR="00B135C9" w:rsidRPr="00B135C9">
        <w:rPr>
          <w:rFonts w:ascii="Calibri" w:hAnsi="Calibri" w:cs="Calibri"/>
          <w:i/>
          <w:iCs/>
          <w:szCs w:val="24"/>
        </w:rPr>
        <w:t xml:space="preserve"> D</w:t>
      </w:r>
      <w:r w:rsidRPr="00B135C9">
        <w:rPr>
          <w:rFonts w:ascii="Calibri" w:hAnsi="Calibri" w:cs="Calibri"/>
          <w:i/>
          <w:iCs/>
          <w:szCs w:val="24"/>
        </w:rPr>
        <w:t>eloitte</w:t>
      </w:r>
      <w:r w:rsidR="00B135C9">
        <w:rPr>
          <w:rFonts w:ascii="Calibri" w:hAnsi="Calibri" w:cs="Calibri"/>
          <w:i/>
          <w:iCs/>
          <w:szCs w:val="24"/>
        </w:rPr>
        <w:t>;</w:t>
      </w:r>
      <w:r w:rsidRPr="00B135C9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B135C9">
        <w:rPr>
          <w:rFonts w:ascii="Calibri" w:hAnsi="Calibri" w:cs="Calibri"/>
          <w:i/>
          <w:iCs/>
          <w:szCs w:val="24"/>
        </w:rPr>
        <w:t>Randstad</w:t>
      </w:r>
      <w:proofErr w:type="spellEnd"/>
      <w:r w:rsidR="00B135C9">
        <w:rPr>
          <w:rFonts w:ascii="Calibri" w:hAnsi="Calibri" w:cs="Calibri"/>
          <w:i/>
          <w:iCs/>
          <w:szCs w:val="24"/>
        </w:rPr>
        <w:t>;</w:t>
      </w:r>
      <w:r w:rsidRPr="00B135C9">
        <w:rPr>
          <w:rFonts w:ascii="Calibri" w:hAnsi="Calibri" w:cs="Calibri"/>
          <w:i/>
          <w:iCs/>
          <w:szCs w:val="24"/>
        </w:rPr>
        <w:t xml:space="preserve"> Ministero del Lavoro e delle Politiche Sociali</w:t>
      </w:r>
      <w:r w:rsidR="00B135C9">
        <w:rPr>
          <w:rFonts w:ascii="Calibri" w:hAnsi="Calibri" w:cs="Calibri"/>
          <w:i/>
          <w:iCs/>
          <w:szCs w:val="24"/>
        </w:rPr>
        <w:t>;</w:t>
      </w:r>
      <w:r w:rsidR="00B135C9" w:rsidRPr="00B135C9">
        <w:rPr>
          <w:rFonts w:ascii="Calibri" w:hAnsi="Calibri" w:cs="Calibri"/>
          <w:i/>
          <w:iCs/>
          <w:szCs w:val="24"/>
        </w:rPr>
        <w:t xml:space="preserve"> </w:t>
      </w:r>
      <w:r w:rsidRPr="00B135C9">
        <w:rPr>
          <w:rFonts w:ascii="Calibri" w:hAnsi="Calibri" w:cs="Calibri"/>
          <w:i/>
          <w:iCs/>
          <w:szCs w:val="24"/>
        </w:rPr>
        <w:t>Adecco</w:t>
      </w:r>
      <w:r w:rsidR="00B135C9">
        <w:rPr>
          <w:rFonts w:ascii="Calibri" w:hAnsi="Calibri" w:cs="Calibri"/>
          <w:i/>
          <w:iCs/>
          <w:szCs w:val="24"/>
        </w:rPr>
        <w:t>;</w:t>
      </w:r>
      <w:r w:rsidRPr="00B135C9">
        <w:rPr>
          <w:rFonts w:ascii="Calibri" w:hAnsi="Calibri" w:cs="Calibri"/>
          <w:i/>
          <w:iCs/>
          <w:szCs w:val="24"/>
        </w:rPr>
        <w:t xml:space="preserve"> Politecnico di Milano</w:t>
      </w:r>
      <w:r w:rsidR="00B135C9">
        <w:rPr>
          <w:rFonts w:ascii="Calibri" w:hAnsi="Calibri" w:cs="Calibri"/>
          <w:i/>
          <w:iCs/>
          <w:szCs w:val="24"/>
        </w:rPr>
        <w:t>;</w:t>
      </w:r>
      <w:r w:rsidRPr="00B135C9">
        <w:rPr>
          <w:rFonts w:ascii="Calibri" w:hAnsi="Calibri" w:cs="Calibri"/>
          <w:i/>
          <w:iCs/>
          <w:szCs w:val="24"/>
        </w:rPr>
        <w:t xml:space="preserve"> INPS</w:t>
      </w:r>
      <w:r w:rsidR="00B135C9">
        <w:rPr>
          <w:rFonts w:ascii="Calibri" w:hAnsi="Calibri" w:cs="Calibri"/>
          <w:i/>
          <w:iCs/>
          <w:szCs w:val="24"/>
        </w:rPr>
        <w:t>;</w:t>
      </w:r>
      <w:r w:rsidRPr="00B135C9">
        <w:rPr>
          <w:rFonts w:ascii="Calibri" w:hAnsi="Calibri" w:cs="Calibri"/>
          <w:i/>
          <w:iCs/>
          <w:szCs w:val="24"/>
        </w:rPr>
        <w:t xml:space="preserve"> World </w:t>
      </w:r>
      <w:proofErr w:type="spellStart"/>
      <w:r w:rsidRPr="00B135C9">
        <w:rPr>
          <w:rFonts w:ascii="Calibri" w:hAnsi="Calibri" w:cs="Calibri"/>
          <w:i/>
          <w:iCs/>
          <w:szCs w:val="24"/>
        </w:rPr>
        <w:t>Economic</w:t>
      </w:r>
      <w:proofErr w:type="spellEnd"/>
      <w:r w:rsidRPr="00B135C9">
        <w:rPr>
          <w:rFonts w:ascii="Calibri" w:hAnsi="Calibri" w:cs="Calibri"/>
          <w:i/>
          <w:iCs/>
          <w:szCs w:val="24"/>
        </w:rPr>
        <w:t xml:space="preserve"> Forum</w:t>
      </w:r>
      <w:r w:rsidR="00B135C9">
        <w:rPr>
          <w:rFonts w:ascii="Calibri" w:hAnsi="Calibri" w:cs="Calibri"/>
          <w:i/>
          <w:iCs/>
          <w:szCs w:val="24"/>
        </w:rPr>
        <w:t>;</w:t>
      </w:r>
      <w:r w:rsidRPr="00B135C9">
        <w:rPr>
          <w:rFonts w:ascii="Calibri" w:hAnsi="Calibri" w:cs="Calibri"/>
          <w:i/>
          <w:iCs/>
          <w:szCs w:val="24"/>
        </w:rPr>
        <w:t xml:space="preserve"> </w:t>
      </w:r>
      <w:proofErr w:type="spellStart"/>
      <w:r w:rsidRPr="00B135C9">
        <w:rPr>
          <w:rFonts w:ascii="Calibri" w:hAnsi="Calibri" w:cs="Calibri"/>
          <w:i/>
          <w:iCs/>
          <w:szCs w:val="24"/>
        </w:rPr>
        <w:t>Dintec</w:t>
      </w:r>
      <w:proofErr w:type="spellEnd"/>
      <w:r w:rsidR="00B135C9">
        <w:rPr>
          <w:rFonts w:ascii="Calibri" w:hAnsi="Calibri" w:cs="Calibri"/>
          <w:i/>
          <w:iCs/>
          <w:szCs w:val="24"/>
        </w:rPr>
        <w:t>;</w:t>
      </w:r>
      <w:r w:rsidR="00B135C9" w:rsidRPr="00B135C9">
        <w:rPr>
          <w:rFonts w:ascii="Calibri" w:hAnsi="Calibri" w:cs="Calibri"/>
          <w:i/>
          <w:iCs/>
          <w:szCs w:val="24"/>
        </w:rPr>
        <w:t xml:space="preserve"> </w:t>
      </w:r>
      <w:r w:rsidRPr="00B135C9">
        <w:rPr>
          <w:rFonts w:ascii="Calibri" w:hAnsi="Calibri" w:cs="Calibri"/>
          <w:i/>
          <w:iCs/>
          <w:szCs w:val="24"/>
        </w:rPr>
        <w:t>Unioncamere-</w:t>
      </w:r>
      <w:proofErr w:type="spellStart"/>
      <w:r w:rsidRPr="00B135C9">
        <w:rPr>
          <w:rFonts w:ascii="Calibri" w:hAnsi="Calibri" w:cs="Calibri"/>
          <w:i/>
          <w:iCs/>
          <w:szCs w:val="24"/>
        </w:rPr>
        <w:t>Anpal</w:t>
      </w:r>
      <w:proofErr w:type="spellEnd"/>
      <w:r w:rsidR="00517E6B">
        <w:rPr>
          <w:rFonts w:ascii="Calibri" w:hAnsi="Calibri" w:cs="Calibri"/>
          <w:i/>
          <w:iCs/>
          <w:szCs w:val="24"/>
        </w:rPr>
        <w:t>.</w:t>
      </w:r>
    </w:p>
    <w:p w14:paraId="61DE5E0E" w14:textId="77777777" w:rsidR="00123426" w:rsidRPr="00B135C9" w:rsidRDefault="00123426" w:rsidP="00E459F0">
      <w:pPr>
        <w:pStyle w:val="Pidipagina"/>
        <w:rPr>
          <w:rFonts w:ascii="Calibri" w:hAnsi="Calibri" w:cs="Calibri"/>
          <w:szCs w:val="24"/>
        </w:rPr>
      </w:pPr>
    </w:p>
    <w:sectPr w:rsidR="00123426" w:rsidRPr="00B135C9" w:rsidSect="00785C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559" w:bottom="1134" w:left="1559" w:header="720" w:footer="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D8D3" w14:textId="77777777" w:rsidR="00436FA2" w:rsidRDefault="00436FA2">
      <w:r>
        <w:separator/>
      </w:r>
    </w:p>
  </w:endnote>
  <w:endnote w:type="continuationSeparator" w:id="0">
    <w:p w14:paraId="656A354A" w14:textId="77777777" w:rsidR="00436FA2" w:rsidRDefault="0043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dra Sans Std Demi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Cambria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FC8E" w14:textId="77777777" w:rsidR="00A75482" w:rsidRDefault="00A754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66EC" w14:textId="77777777" w:rsidR="00785C8D" w:rsidRPr="00E775D9" w:rsidRDefault="00785C8D" w:rsidP="00785C8D">
    <w:pPr>
      <w:pStyle w:val="Pidipagina"/>
      <w:rPr>
        <w:rFonts w:ascii="Fedra Sans Std Light" w:hAnsi="Fedra Sans Std Light"/>
        <w:color w:val="071D49"/>
        <w:sz w:val="20"/>
      </w:rPr>
    </w:pPr>
    <w:r w:rsidRPr="00E775D9">
      <w:rPr>
        <w:rFonts w:ascii="Fedra Sans Std Light" w:hAnsi="Fedra Sans Std Light"/>
        <w:color w:val="071D49"/>
        <w:sz w:val="20"/>
      </w:rPr>
      <w:t>Per ulteriori informazioni:</w:t>
    </w:r>
  </w:p>
  <w:p w14:paraId="57524306" w14:textId="77777777" w:rsidR="00785C8D" w:rsidRPr="00E775D9" w:rsidRDefault="00785C8D" w:rsidP="00785C8D">
    <w:pPr>
      <w:pStyle w:val="Pidipagina"/>
      <w:rPr>
        <w:rFonts w:ascii="Fedra Sans Std Demi" w:hAnsi="Fedra Sans Std Demi"/>
        <w:color w:val="071D49"/>
        <w:sz w:val="20"/>
      </w:rPr>
    </w:pPr>
    <w:r w:rsidRPr="00E775D9">
      <w:rPr>
        <w:rFonts w:ascii="Fedra Sans Std Demi" w:hAnsi="Fedra Sans Std Demi"/>
        <w:color w:val="071D49"/>
        <w:sz w:val="20"/>
      </w:rPr>
      <w:t>Ufficio stampa Unioncamere</w:t>
    </w:r>
  </w:p>
  <w:p w14:paraId="09E22E7A" w14:textId="77777777" w:rsidR="00785C8D" w:rsidRPr="00F24E33" w:rsidRDefault="00785C8D" w:rsidP="00785C8D">
    <w:pPr>
      <w:pStyle w:val="Pidipagina"/>
      <w:rPr>
        <w:rFonts w:ascii="Fedra Sans Std Light" w:hAnsi="Fedra Sans Std Light"/>
        <w:color w:val="071D49"/>
        <w:sz w:val="20"/>
        <w:lang w:val="en-US"/>
      </w:rPr>
    </w:pPr>
    <w:r w:rsidRPr="00F24E33">
      <w:rPr>
        <w:rFonts w:ascii="Fedra Sans Std Light" w:hAnsi="Fedra Sans Std Light"/>
        <w:color w:val="071D49"/>
        <w:sz w:val="20"/>
        <w:lang w:val="en-US"/>
      </w:rPr>
      <w:t>06.4704.264-350</w:t>
    </w:r>
    <w:r w:rsidR="00E775D9" w:rsidRPr="00F24E33">
      <w:rPr>
        <w:rFonts w:ascii="Fedra Sans Std Light" w:hAnsi="Fedra Sans Std Light"/>
        <w:color w:val="071D49"/>
        <w:sz w:val="20"/>
        <w:lang w:val="en-US"/>
      </w:rPr>
      <w:t>/348.9025607-</w:t>
    </w:r>
    <w:r w:rsidR="00101CE0" w:rsidRPr="00F24E33">
      <w:rPr>
        <w:rFonts w:ascii="Fedra Sans Std Light" w:hAnsi="Fedra Sans Std Light"/>
        <w:color w:val="071D49"/>
        <w:sz w:val="20"/>
        <w:lang w:val="en-US"/>
      </w:rPr>
      <w:t>331</w:t>
    </w:r>
    <w:r w:rsidR="00A75482" w:rsidRPr="00F24E33">
      <w:rPr>
        <w:rFonts w:ascii="Fedra Sans Std Light" w:hAnsi="Fedra Sans Std Light"/>
        <w:color w:val="071D49"/>
        <w:sz w:val="20"/>
        <w:lang w:val="en-US"/>
      </w:rPr>
      <w:t>.</w:t>
    </w:r>
    <w:r w:rsidR="00101CE0" w:rsidRPr="00F24E33">
      <w:rPr>
        <w:rFonts w:ascii="Fedra Sans Std Light" w:hAnsi="Fedra Sans Std Light"/>
        <w:color w:val="071D49"/>
        <w:sz w:val="20"/>
        <w:lang w:val="en-US"/>
      </w:rPr>
      <w:t>6098963</w:t>
    </w:r>
  </w:p>
  <w:p w14:paraId="451DA402" w14:textId="77777777" w:rsidR="00785C8D" w:rsidRPr="00F24E33" w:rsidRDefault="00785C8D" w:rsidP="00785C8D">
    <w:pPr>
      <w:pStyle w:val="Pidipagina"/>
      <w:rPr>
        <w:rFonts w:ascii="Fedra Sans Std Light" w:hAnsi="Fedra Sans Std Light"/>
        <w:color w:val="071D49"/>
        <w:sz w:val="20"/>
        <w:lang w:val="en-US"/>
      </w:rPr>
    </w:pPr>
    <w:r w:rsidRPr="00F24E33">
      <w:rPr>
        <w:rFonts w:ascii="Fedra Sans Std Light" w:hAnsi="Fedra Sans Std Light"/>
        <w:color w:val="071D49"/>
        <w:sz w:val="20"/>
        <w:lang w:val="en-US"/>
      </w:rPr>
      <w:t xml:space="preserve">ufficio.stampa@unioncamere.it - </w:t>
    </w:r>
    <w:hyperlink r:id="rId1" w:history="1">
      <w:r w:rsidRPr="00F24E33">
        <w:rPr>
          <w:rStyle w:val="Collegamentoipertestuale"/>
          <w:rFonts w:ascii="Fedra Sans Std Light" w:hAnsi="Fedra Sans Std Light"/>
          <w:color w:val="071D49"/>
          <w:sz w:val="20"/>
          <w:lang w:val="en-US"/>
        </w:rPr>
        <w:t>www.unioncamere.gov.it</w:t>
      </w:r>
    </w:hyperlink>
    <w:r w:rsidRPr="00F24E33">
      <w:rPr>
        <w:rFonts w:ascii="Fedra Sans Std Light" w:hAnsi="Fedra Sans Std Light"/>
        <w:color w:val="071D49"/>
        <w:sz w:val="20"/>
        <w:lang w:val="en-US"/>
      </w:rPr>
      <w:t xml:space="preserve"> - twitter.com/</w:t>
    </w:r>
    <w:proofErr w:type="spellStart"/>
    <w:r w:rsidRPr="00F24E33">
      <w:rPr>
        <w:rFonts w:ascii="Fedra Sans Std Light" w:hAnsi="Fedra Sans Std Light"/>
        <w:color w:val="071D49"/>
        <w:sz w:val="20"/>
        <w:lang w:val="en-US"/>
      </w:rPr>
      <w:t>unioncamere</w:t>
    </w:r>
    <w:proofErr w:type="spellEnd"/>
  </w:p>
  <w:p w14:paraId="1D29C894" w14:textId="77777777" w:rsidR="00F7784A" w:rsidRPr="00F24E33" w:rsidRDefault="00F7784A" w:rsidP="00AA6A8B">
    <w:pPr>
      <w:pStyle w:val="Pidipagina"/>
      <w:rPr>
        <w:rFonts w:ascii="Verdana" w:hAnsi="Verdana"/>
        <w:color w:val="808080"/>
        <w:sz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4814" w14:textId="77777777" w:rsidR="00A75482" w:rsidRDefault="00A754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DFAE" w14:textId="77777777" w:rsidR="00436FA2" w:rsidRDefault="00436FA2">
      <w:r>
        <w:separator/>
      </w:r>
    </w:p>
  </w:footnote>
  <w:footnote w:type="continuationSeparator" w:id="0">
    <w:p w14:paraId="2B9C4EB5" w14:textId="77777777" w:rsidR="00436FA2" w:rsidRDefault="0043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1A56" w14:textId="77777777" w:rsidR="00A75482" w:rsidRDefault="00A754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37C5" w14:textId="77777777" w:rsidR="00A75482" w:rsidRDefault="00A754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6F47" w14:textId="77777777" w:rsidR="00A75482" w:rsidRDefault="00A754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0.25pt;height:50.25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D5A0F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72E0F"/>
    <w:multiLevelType w:val="hybridMultilevel"/>
    <w:tmpl w:val="787CC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457872645">
    <w:abstractNumId w:val="4"/>
  </w:num>
  <w:num w:numId="2" w16cid:durableId="123501535">
    <w:abstractNumId w:val="3"/>
  </w:num>
  <w:num w:numId="3" w16cid:durableId="1956985327">
    <w:abstractNumId w:val="2"/>
  </w:num>
  <w:num w:numId="4" w16cid:durableId="899248210">
    <w:abstractNumId w:val="0"/>
  </w:num>
  <w:num w:numId="5" w16cid:durableId="97198079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22024"/>
    <w:rsid w:val="00027F2E"/>
    <w:rsid w:val="00032186"/>
    <w:rsid w:val="00043006"/>
    <w:rsid w:val="00045030"/>
    <w:rsid w:val="000533F9"/>
    <w:rsid w:val="00065EAB"/>
    <w:rsid w:val="000A0D17"/>
    <w:rsid w:val="000A5C7E"/>
    <w:rsid w:val="000B2D19"/>
    <w:rsid w:val="000B6C06"/>
    <w:rsid w:val="000C48B9"/>
    <w:rsid w:val="000E669F"/>
    <w:rsid w:val="000E6FE3"/>
    <w:rsid w:val="000E75F7"/>
    <w:rsid w:val="00101CE0"/>
    <w:rsid w:val="0010432B"/>
    <w:rsid w:val="00123426"/>
    <w:rsid w:val="0015281F"/>
    <w:rsid w:val="00171202"/>
    <w:rsid w:val="00172A83"/>
    <w:rsid w:val="001956FC"/>
    <w:rsid w:val="001F4790"/>
    <w:rsid w:val="001F4B6B"/>
    <w:rsid w:val="002160C9"/>
    <w:rsid w:val="002260C5"/>
    <w:rsid w:val="0024560A"/>
    <w:rsid w:val="00277964"/>
    <w:rsid w:val="00281E9E"/>
    <w:rsid w:val="00283E30"/>
    <w:rsid w:val="002A1277"/>
    <w:rsid w:val="002B506B"/>
    <w:rsid w:val="002B6F8F"/>
    <w:rsid w:val="002B7A90"/>
    <w:rsid w:val="002C3070"/>
    <w:rsid w:val="002E5FD4"/>
    <w:rsid w:val="003156F3"/>
    <w:rsid w:val="00324DC5"/>
    <w:rsid w:val="00335E24"/>
    <w:rsid w:val="00364DE9"/>
    <w:rsid w:val="003864F8"/>
    <w:rsid w:val="003C2F22"/>
    <w:rsid w:val="003D0F8B"/>
    <w:rsid w:val="003E7B9B"/>
    <w:rsid w:val="004326B5"/>
    <w:rsid w:val="0043471E"/>
    <w:rsid w:val="00436FA2"/>
    <w:rsid w:val="00443C87"/>
    <w:rsid w:val="00476AF1"/>
    <w:rsid w:val="004F3CF7"/>
    <w:rsid w:val="00517E6B"/>
    <w:rsid w:val="00526B59"/>
    <w:rsid w:val="005637C2"/>
    <w:rsid w:val="00581A04"/>
    <w:rsid w:val="005830A3"/>
    <w:rsid w:val="005D7E24"/>
    <w:rsid w:val="005E6593"/>
    <w:rsid w:val="006050A4"/>
    <w:rsid w:val="00610A89"/>
    <w:rsid w:val="00611877"/>
    <w:rsid w:val="00644C9C"/>
    <w:rsid w:val="00654454"/>
    <w:rsid w:val="006544F7"/>
    <w:rsid w:val="00671A33"/>
    <w:rsid w:val="00672B82"/>
    <w:rsid w:val="0068723D"/>
    <w:rsid w:val="006C3D08"/>
    <w:rsid w:val="006C5714"/>
    <w:rsid w:val="006D1DDB"/>
    <w:rsid w:val="006D3554"/>
    <w:rsid w:val="006F4377"/>
    <w:rsid w:val="00703D43"/>
    <w:rsid w:val="00730050"/>
    <w:rsid w:val="007445AB"/>
    <w:rsid w:val="00785C8D"/>
    <w:rsid w:val="007B065C"/>
    <w:rsid w:val="007F0D19"/>
    <w:rsid w:val="007F2B74"/>
    <w:rsid w:val="007F382B"/>
    <w:rsid w:val="00810774"/>
    <w:rsid w:val="00816A80"/>
    <w:rsid w:val="00823440"/>
    <w:rsid w:val="008436D8"/>
    <w:rsid w:val="00850EF3"/>
    <w:rsid w:val="00856673"/>
    <w:rsid w:val="0086217A"/>
    <w:rsid w:val="008750C6"/>
    <w:rsid w:val="008806D1"/>
    <w:rsid w:val="008B7EEF"/>
    <w:rsid w:val="008C5430"/>
    <w:rsid w:val="008D29BF"/>
    <w:rsid w:val="008E0361"/>
    <w:rsid w:val="008E051C"/>
    <w:rsid w:val="008E6720"/>
    <w:rsid w:val="008E75C6"/>
    <w:rsid w:val="00910DD4"/>
    <w:rsid w:val="00926AF0"/>
    <w:rsid w:val="0094186A"/>
    <w:rsid w:val="009763F2"/>
    <w:rsid w:val="0097786A"/>
    <w:rsid w:val="009A1989"/>
    <w:rsid w:val="009C0A31"/>
    <w:rsid w:val="009D001D"/>
    <w:rsid w:val="009D773E"/>
    <w:rsid w:val="00A37051"/>
    <w:rsid w:val="00A406A1"/>
    <w:rsid w:val="00A75482"/>
    <w:rsid w:val="00A93ED2"/>
    <w:rsid w:val="00AA6A8B"/>
    <w:rsid w:val="00AF2CC0"/>
    <w:rsid w:val="00AF486A"/>
    <w:rsid w:val="00B011D6"/>
    <w:rsid w:val="00B135C9"/>
    <w:rsid w:val="00B40E0C"/>
    <w:rsid w:val="00B511DA"/>
    <w:rsid w:val="00B56BAE"/>
    <w:rsid w:val="00B639D0"/>
    <w:rsid w:val="00B81631"/>
    <w:rsid w:val="00B844F4"/>
    <w:rsid w:val="00B873D9"/>
    <w:rsid w:val="00B95C96"/>
    <w:rsid w:val="00BB1F57"/>
    <w:rsid w:val="00BB3468"/>
    <w:rsid w:val="00BC668A"/>
    <w:rsid w:val="00BD7C34"/>
    <w:rsid w:val="00BE7ED1"/>
    <w:rsid w:val="00BF489B"/>
    <w:rsid w:val="00BF4FD0"/>
    <w:rsid w:val="00C02DB0"/>
    <w:rsid w:val="00C50396"/>
    <w:rsid w:val="00C510C8"/>
    <w:rsid w:val="00C5304C"/>
    <w:rsid w:val="00C638AF"/>
    <w:rsid w:val="00C83CA0"/>
    <w:rsid w:val="00C83FFB"/>
    <w:rsid w:val="00C924E1"/>
    <w:rsid w:val="00C9369C"/>
    <w:rsid w:val="00C95E2C"/>
    <w:rsid w:val="00CA3CB5"/>
    <w:rsid w:val="00CA7779"/>
    <w:rsid w:val="00CB46F5"/>
    <w:rsid w:val="00CC7A32"/>
    <w:rsid w:val="00CE32FB"/>
    <w:rsid w:val="00D12C37"/>
    <w:rsid w:val="00D21833"/>
    <w:rsid w:val="00D2375D"/>
    <w:rsid w:val="00D55A35"/>
    <w:rsid w:val="00D7350E"/>
    <w:rsid w:val="00D84E93"/>
    <w:rsid w:val="00DA3569"/>
    <w:rsid w:val="00DE79E5"/>
    <w:rsid w:val="00E0232E"/>
    <w:rsid w:val="00E17B1C"/>
    <w:rsid w:val="00E40976"/>
    <w:rsid w:val="00E459F0"/>
    <w:rsid w:val="00E50F51"/>
    <w:rsid w:val="00E525B5"/>
    <w:rsid w:val="00E77128"/>
    <w:rsid w:val="00E775D9"/>
    <w:rsid w:val="00EB36A7"/>
    <w:rsid w:val="00ED6CAB"/>
    <w:rsid w:val="00EE582D"/>
    <w:rsid w:val="00F00216"/>
    <w:rsid w:val="00F073C7"/>
    <w:rsid w:val="00F24E33"/>
    <w:rsid w:val="00F31AB6"/>
    <w:rsid w:val="00F54689"/>
    <w:rsid w:val="00F64E76"/>
    <w:rsid w:val="00F74222"/>
    <w:rsid w:val="00F7784A"/>
    <w:rsid w:val="00F83A05"/>
    <w:rsid w:val="00FB44F5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90EE37"/>
  <w15:chartTrackingRefBased/>
  <w15:docId w15:val="{E72D8C7A-1F20-4095-A52C-A5295435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semiHidden/>
    <w:rPr>
      <w:sz w:val="28"/>
    </w:rPr>
  </w:style>
  <w:style w:type="paragraph" w:styleId="Corpodeltesto2">
    <w:name w:val="Body Text 2"/>
    <w:basedOn w:val="Normale"/>
    <w:semiHidden/>
    <w:rPr>
      <w:sz w:val="26"/>
    </w:rPr>
  </w:style>
  <w:style w:type="paragraph" w:styleId="Titolo">
    <w:name w:val="Title"/>
    <w:basedOn w:val="Normale"/>
    <w:qFormat/>
    <w:pPr>
      <w:jc w:val="center"/>
    </w:pPr>
    <w:rPr>
      <w:i/>
      <w:sz w:val="26"/>
    </w:rPr>
  </w:style>
  <w:style w:type="paragraph" w:styleId="Sottotitolo">
    <w:name w:val="Subtitle"/>
    <w:basedOn w:val="Normale"/>
    <w:qFormat/>
    <w:pPr>
      <w:jc w:val="center"/>
    </w:pPr>
    <w:rPr>
      <w:b/>
      <w:sz w:val="32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Pr>
      <w:i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semiHidden/>
    <w:pPr>
      <w:jc w:val="left"/>
    </w:pPr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unhideWhenUsed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785C8D"/>
    <w:rPr>
      <w:sz w:val="24"/>
    </w:rPr>
  </w:style>
  <w:style w:type="character" w:customStyle="1" w:styleId="apple-converted-space">
    <w:name w:val="apple-converted-space"/>
    <w:basedOn w:val="Carpredefinitoparagrafo"/>
    <w:rsid w:val="009A1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camere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AC2F4-D81C-49BD-9906-B370F57C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7530</CharactersWithSpaces>
  <SharedDoc>false</SharedDoc>
  <HLinks>
    <vt:vector size="6" baseType="variant"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Ivana Santic</cp:lastModifiedBy>
  <cp:revision>2</cp:revision>
  <cp:lastPrinted>2023-09-12T15:31:00Z</cp:lastPrinted>
  <dcterms:created xsi:type="dcterms:W3CDTF">2023-09-13T08:18:00Z</dcterms:created>
  <dcterms:modified xsi:type="dcterms:W3CDTF">2023-09-13T08:18:00Z</dcterms:modified>
</cp:coreProperties>
</file>