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87FC" w14:textId="0AED97D8" w:rsidR="008C38E6" w:rsidRPr="00E00D8B" w:rsidRDefault="008C38E6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57E6F410" w14:textId="064ECC20" w:rsidR="009F62EF" w:rsidRPr="00E00D8B" w:rsidRDefault="009F62EF" w:rsidP="008C38E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sz w:val="18"/>
          <w:szCs w:val="18"/>
        </w:rPr>
      </w:pPr>
    </w:p>
    <w:p w14:paraId="07738C71" w14:textId="17F9A0DF" w:rsidR="00EC4590" w:rsidRDefault="009F62EF" w:rsidP="00EC459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1416"/>
        <w:rPr>
          <w:rFonts w:asciiTheme="minorHAnsi" w:hAnsiTheme="minorHAnsi"/>
          <w:sz w:val="28"/>
          <w:szCs w:val="28"/>
        </w:rPr>
      </w:pPr>
      <w:r w:rsidRPr="00EC4590">
        <w:rPr>
          <w:noProof/>
          <w:color w:val="92A998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9C6F2AB" wp14:editId="4512DC89">
            <wp:simplePos x="0" y="0"/>
            <wp:positionH relativeFrom="margin">
              <wp:align>left</wp:align>
            </wp:positionH>
            <wp:positionV relativeFrom="margin">
              <wp:posOffset>586105</wp:posOffset>
            </wp:positionV>
            <wp:extent cx="1200150" cy="904875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120015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8E6" w:rsidRPr="00EC4590">
        <w:rPr>
          <w:sz w:val="30"/>
          <w:szCs w:val="30"/>
        </w:rPr>
        <w:t>AZIONI FORMATIVE PER LA CONOSCENZA E L’UTILIZZO DEI DATI OPEN CONTENUTI NEL PORTALE</w:t>
      </w:r>
    </w:p>
    <w:p w14:paraId="0C7B4679" w14:textId="29C5C3DF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22F819C1" w14:textId="77777777" w:rsidR="009F62EF" w:rsidRPr="009F62EF" w:rsidRDefault="009F62EF" w:rsidP="009F62E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16"/>
          <w:szCs w:val="16"/>
        </w:rPr>
      </w:pPr>
    </w:p>
    <w:p w14:paraId="72799E38" w14:textId="69781B0F" w:rsidR="008C38E6" w:rsidRPr="009F62EF" w:rsidRDefault="00404195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</w:t>
      </w:r>
      <w:r w:rsidR="002A0A50" w:rsidRPr="009F62EF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NAR</w:t>
      </w:r>
      <w:r w:rsidR="00A64DC9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Regione </w:t>
      </w:r>
      <w:r w:rsidR="009055CC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Puglia</w:t>
      </w:r>
      <w:r w:rsidR="00460083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Foggia</w:t>
      </w:r>
    </w:p>
    <w:p w14:paraId="1BB72406" w14:textId="4C58F101" w:rsidR="00EC4590" w:rsidRDefault="00EC4590" w:rsidP="00DC7D4B">
      <w:pPr>
        <w:pStyle w:val="Didefault"/>
        <w:shd w:val="clear" w:color="auto" w:fill="EDEDED" w:themeFill="accent3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Theme="minorHAnsi" w:hAnsiTheme="minorHAnsi"/>
          <w:sz w:val="24"/>
          <w:szCs w:val="24"/>
          <w:u w:val="single"/>
        </w:rPr>
        <w:sectPr w:rsidR="00EC4590" w:rsidSect="00EC4590">
          <w:headerReference w:type="default" r:id="rId8"/>
          <w:footerReference w:type="default" r:id="rId9"/>
          <w:pgSz w:w="11906" w:h="16838"/>
          <w:pgMar w:top="1135" w:right="1134" w:bottom="1134" w:left="1134" w:header="708" w:footer="708" w:gutter="0"/>
          <w:cols w:space="708"/>
          <w:docGrid w:linePitch="360"/>
        </w:sectPr>
      </w:pPr>
    </w:p>
    <w:p w14:paraId="27926045" w14:textId="77777777" w:rsidR="008C38E6" w:rsidRPr="009F62EF" w:rsidRDefault="008C38E6" w:rsidP="00630DC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Obiettivo</w:t>
      </w:r>
      <w:r w:rsidR="006A1111" w:rsidRPr="009F62EF">
        <w:rPr>
          <w:rFonts w:cs="Arial"/>
          <w:b/>
          <w:bCs/>
          <w:color w:val="0070C0"/>
          <w:sz w:val="22"/>
          <w:szCs w:val="22"/>
        </w:rPr>
        <w:t xml:space="preserve"> generale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3583FAA7" w14:textId="37E0D7C1" w:rsidR="008C38E6" w:rsidRPr="009F62EF" w:rsidRDefault="00404195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Nell’ambito del</w:t>
      </w:r>
      <w:r w:rsidR="006D2DD3" w:rsidRPr="009F62EF">
        <w:rPr>
          <w:rFonts w:cs="Arial"/>
          <w:sz w:val="22"/>
          <w:szCs w:val="22"/>
        </w:rPr>
        <w:t xml:space="preserve">la </w:t>
      </w:r>
      <w:r w:rsidR="006D2DD3" w:rsidRPr="009F62EF">
        <w:rPr>
          <w:rFonts w:cs="Arial"/>
          <w:b/>
          <w:bCs/>
          <w:sz w:val="22"/>
          <w:szCs w:val="22"/>
        </w:rPr>
        <w:t xml:space="preserve">Linea 1 </w:t>
      </w:r>
      <w:r w:rsidR="006D2DD3" w:rsidRPr="009F62EF">
        <w:rPr>
          <w:rFonts w:cs="Arial"/>
          <w:sz w:val="22"/>
          <w:szCs w:val="22"/>
        </w:rPr>
        <w:t xml:space="preserve">del </w:t>
      </w:r>
      <w:r w:rsidRPr="009F62EF">
        <w:rPr>
          <w:rFonts w:cs="Arial"/>
          <w:sz w:val="22"/>
          <w:szCs w:val="22"/>
        </w:rPr>
        <w:t>Piano formativo</w:t>
      </w:r>
      <w:r w:rsidR="00417E2D" w:rsidRPr="009F62EF">
        <w:rPr>
          <w:rFonts w:cs="Arial"/>
          <w:sz w:val="22"/>
          <w:szCs w:val="22"/>
        </w:rPr>
        <w:t>,</w:t>
      </w:r>
      <w:r w:rsidR="006D2DD3"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 xml:space="preserve">è prevista la realizzazione di 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 xml:space="preserve">due </w:t>
      </w:r>
      <w:r w:rsidR="008C3A1E" w:rsidRPr="009F62EF">
        <w:rPr>
          <w:rFonts w:cs="Arial"/>
          <w:b/>
          <w:bCs/>
          <w:sz w:val="22"/>
          <w:szCs w:val="22"/>
          <w:u w:val="single"/>
        </w:rPr>
        <w:t>w</w:t>
      </w:r>
      <w:r w:rsidR="006A1111" w:rsidRPr="009F62EF">
        <w:rPr>
          <w:rFonts w:cs="Arial"/>
          <w:b/>
          <w:bCs/>
          <w:sz w:val="22"/>
          <w:szCs w:val="22"/>
          <w:u w:val="single"/>
        </w:rPr>
        <w:t>ebinar</w:t>
      </w:r>
      <w:r w:rsidR="006A1111" w:rsidRPr="009F62EF">
        <w:rPr>
          <w:rFonts w:cs="Arial"/>
          <w:sz w:val="22"/>
          <w:szCs w:val="22"/>
        </w:rPr>
        <w:t xml:space="preserve"> 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di carattere divulgativo</w:t>
      </w:r>
      <w:r w:rsidR="003657C3" w:rsidRPr="009F62EF">
        <w:rPr>
          <w:rFonts w:cs="Arial"/>
          <w:b/>
          <w:bCs/>
          <w:sz w:val="22"/>
          <w:szCs w:val="22"/>
          <w:u w:val="single"/>
        </w:rPr>
        <w:t>-</w:t>
      </w:r>
      <w:r w:rsidR="00417E2D" w:rsidRPr="009F62EF">
        <w:rPr>
          <w:rFonts w:cs="Arial"/>
          <w:b/>
          <w:bCs/>
          <w:sz w:val="22"/>
          <w:szCs w:val="22"/>
          <w:u w:val="single"/>
        </w:rPr>
        <w:t>informativo</w:t>
      </w:r>
      <w:r w:rsidR="00417E2D" w:rsidRPr="009F62EF">
        <w:rPr>
          <w:rFonts w:cs="Arial"/>
          <w:sz w:val="22"/>
          <w:szCs w:val="22"/>
        </w:rPr>
        <w:t xml:space="preserve"> - </w:t>
      </w:r>
      <w:r w:rsidR="008C3A1E" w:rsidRPr="009F62EF">
        <w:rPr>
          <w:rFonts w:cs="Arial"/>
          <w:sz w:val="22"/>
          <w:szCs w:val="22"/>
        </w:rPr>
        <w:t>per ciascuna Camera di commercio aderente</w:t>
      </w:r>
      <w:r w:rsidR="00417E2D" w:rsidRPr="009F62EF">
        <w:rPr>
          <w:rFonts w:cs="Arial"/>
          <w:sz w:val="22"/>
          <w:szCs w:val="22"/>
        </w:rPr>
        <w:t xml:space="preserve"> al progetto -</w:t>
      </w:r>
      <w:r w:rsidR="006A1111" w:rsidRPr="009F62EF">
        <w:rPr>
          <w:rFonts w:cs="Arial"/>
          <w:sz w:val="22"/>
          <w:szCs w:val="22"/>
        </w:rPr>
        <w:t xml:space="preserve"> </w:t>
      </w:r>
      <w:r w:rsidR="008C3A1E" w:rsidRPr="009F62EF">
        <w:rPr>
          <w:rFonts w:cs="Arial"/>
          <w:sz w:val="22"/>
          <w:szCs w:val="22"/>
        </w:rPr>
        <w:t>al fine</w:t>
      </w:r>
      <w:r w:rsidR="006A1111" w:rsidRPr="009F62EF">
        <w:rPr>
          <w:rFonts w:cs="Arial"/>
          <w:sz w:val="22"/>
          <w:szCs w:val="22"/>
        </w:rPr>
        <w:t xml:space="preserve"> di</w:t>
      </w:r>
      <w:r w:rsidRPr="009F62EF">
        <w:rPr>
          <w:rFonts w:cs="Arial"/>
          <w:sz w:val="22"/>
          <w:szCs w:val="22"/>
        </w:rPr>
        <w:t xml:space="preserve"> </w:t>
      </w:r>
      <w:r w:rsidR="006A1111" w:rsidRPr="009F62EF">
        <w:rPr>
          <w:rFonts w:cs="Arial"/>
          <w:sz w:val="22"/>
          <w:szCs w:val="22"/>
        </w:rPr>
        <w:t>c</w:t>
      </w:r>
      <w:r w:rsidR="008C38E6" w:rsidRPr="009F62EF">
        <w:rPr>
          <w:rFonts w:cs="Arial"/>
          <w:sz w:val="22"/>
          <w:szCs w:val="22"/>
        </w:rPr>
        <w:t xml:space="preserve">onsentire la conoscenza dei contenuti del </w:t>
      </w:r>
      <w:r w:rsidR="0072513C" w:rsidRPr="009F62EF">
        <w:rPr>
          <w:rFonts w:cs="Arial"/>
          <w:sz w:val="22"/>
          <w:szCs w:val="22"/>
        </w:rPr>
        <w:t>P</w:t>
      </w:r>
      <w:r w:rsidR="008C38E6" w:rsidRPr="009F62EF">
        <w:rPr>
          <w:rFonts w:cs="Arial"/>
          <w:sz w:val="22"/>
          <w:szCs w:val="22"/>
        </w:rPr>
        <w:t>ortale “Open data Aziende confiscate”</w:t>
      </w:r>
      <w:r w:rsidR="008A312F" w:rsidRPr="009F62EF">
        <w:rPr>
          <w:rFonts w:cs="Arial"/>
          <w:sz w:val="22"/>
          <w:szCs w:val="22"/>
        </w:rPr>
        <w:t xml:space="preserve"> e della normativa di riferimento</w:t>
      </w:r>
      <w:r w:rsidR="008C3A1E" w:rsidRPr="009F62EF">
        <w:rPr>
          <w:rFonts w:cs="Arial"/>
          <w:sz w:val="22"/>
          <w:szCs w:val="22"/>
        </w:rPr>
        <w:t>.</w:t>
      </w:r>
    </w:p>
    <w:p w14:paraId="47C1DBDB" w14:textId="35BCB5E4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39AC06D" w14:textId="77777777" w:rsid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F7A2FE4" w14:textId="77777777" w:rsidR="00DC7D4B" w:rsidRPr="00DC7D4B" w:rsidRDefault="00DC7D4B" w:rsidP="00DC7D4B">
      <w:pPr>
        <w:pStyle w:val="Didefault"/>
        <w:shd w:val="clear" w:color="auto" w:fill="D9E2F3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0684182" w14:textId="1977E3F5" w:rsidR="008C38E6" w:rsidRPr="009F62EF" w:rsidRDefault="00EC4590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sz w:val="22"/>
          <w:szCs w:val="22"/>
          <w:u w:val="single"/>
        </w:rPr>
      </w:pPr>
      <w:r w:rsidRPr="00DC7D4B">
        <w:rPr>
          <w:rFonts w:ascii="Arial" w:hAnsi="Arial" w:cs="Arial"/>
          <w:sz w:val="22"/>
          <w:szCs w:val="22"/>
          <w:u w:val="single"/>
        </w:rPr>
        <w:br w:type="column"/>
      </w:r>
      <w:r w:rsidR="008C38E6" w:rsidRPr="009F62EF">
        <w:rPr>
          <w:rFonts w:cs="Arial"/>
          <w:b/>
          <w:bCs/>
          <w:color w:val="0070C0"/>
          <w:sz w:val="22"/>
          <w:szCs w:val="22"/>
        </w:rPr>
        <w:t>Obiettivi specifici:</w:t>
      </w:r>
    </w:p>
    <w:p w14:paraId="1083B7D8" w14:textId="2402A70C" w:rsidR="00DB3B88" w:rsidRPr="009F62EF" w:rsidRDefault="00DB3B88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Facilitare </w:t>
      </w:r>
      <w:r w:rsidRPr="009F62EF">
        <w:rPr>
          <w:rFonts w:cs="Arial"/>
          <w:sz w:val="22"/>
          <w:szCs w:val="22"/>
        </w:rPr>
        <w:t>la fruizione</w:t>
      </w:r>
      <w:r w:rsidRPr="009F62EF">
        <w:rPr>
          <w:rFonts w:cs="Arial"/>
          <w:b/>
          <w:bCs/>
          <w:sz w:val="22"/>
          <w:szCs w:val="22"/>
        </w:rPr>
        <w:t xml:space="preserve"> </w:t>
      </w:r>
      <w:r w:rsidRPr="009F62EF">
        <w:rPr>
          <w:rFonts w:cs="Arial"/>
          <w:sz w:val="22"/>
          <w:szCs w:val="22"/>
        </w:rPr>
        <w:t>degli open data sulle aziende confiscate, illustrati ed analizzati anche insieme ai dati di altre fonti informative, a partire dal Registro Imprese</w:t>
      </w:r>
    </w:p>
    <w:p w14:paraId="14599784" w14:textId="13DFEC94" w:rsidR="008C38E6" w:rsidRPr="009F62EF" w:rsidRDefault="008C38E6" w:rsidP="00DC7D4B">
      <w:pPr>
        <w:pStyle w:val="Didefault"/>
        <w:numPr>
          <w:ilvl w:val="0"/>
          <w:numId w:val="1"/>
        </w:numPr>
        <w:shd w:val="clear" w:color="auto" w:fill="FFF2CC" w:themeFill="accent4" w:themeFillTint="33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284" w:hanging="284"/>
        <w:jc w:val="both"/>
        <w:rPr>
          <w:rFonts w:cs="Arial"/>
          <w:b/>
          <w:bCs/>
          <w:sz w:val="22"/>
          <w:szCs w:val="22"/>
        </w:rPr>
      </w:pPr>
      <w:r w:rsidRPr="009F62EF">
        <w:rPr>
          <w:rFonts w:cs="Arial"/>
          <w:b/>
          <w:bCs/>
          <w:sz w:val="22"/>
          <w:szCs w:val="22"/>
        </w:rPr>
        <w:t xml:space="preserve">Potenziare </w:t>
      </w:r>
      <w:r w:rsidRPr="009F62EF">
        <w:rPr>
          <w:rFonts w:cs="Arial"/>
          <w:sz w:val="22"/>
          <w:szCs w:val="22"/>
        </w:rPr>
        <w:t>le competenze degli utenti/fruitori del Portale anche attraverso l’acquisizione di conoscenze sulle economie dei territori in cui sono avvenuti i sequestri e le confische delle aziende</w:t>
      </w:r>
    </w:p>
    <w:p w14:paraId="49486AE6" w14:textId="77777777" w:rsidR="00EC4590" w:rsidRPr="00DC7D4B" w:rsidRDefault="00EC4590" w:rsidP="007217F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  <w:sectPr w:rsidR="00EC4590" w:rsidRPr="00DC7D4B" w:rsidSect="00EC4590">
          <w:type w:val="continuous"/>
          <w:pgSz w:w="11906" w:h="16838"/>
          <w:pgMar w:top="1135" w:right="1134" w:bottom="1134" w:left="1134" w:header="708" w:footer="708" w:gutter="0"/>
          <w:cols w:num="2" w:space="708"/>
          <w:docGrid w:linePitch="360"/>
        </w:sectPr>
      </w:pPr>
    </w:p>
    <w:p w14:paraId="10EA4108" w14:textId="77777777" w:rsidR="008C38E6" w:rsidRPr="009F62EF" w:rsidRDefault="008C38E6" w:rsidP="00DC7D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Destinatari:</w:t>
      </w:r>
    </w:p>
    <w:p w14:paraId="23731890" w14:textId="3C2808D6" w:rsidR="00E76313" w:rsidRPr="009F62EF" w:rsidRDefault="00E76313" w:rsidP="00E7631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I soggetti che operano nelle cinque regioni obiettivo del progetto Open Knowledge (Basilicata, Calabria, Campania, Puglia, Sicilia) ed in particolare:</w:t>
      </w:r>
    </w:p>
    <w:p w14:paraId="05CD8A47" w14:textId="32D1533D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PA ed Enti Locali</w:t>
      </w:r>
      <w:r w:rsidR="00F16AA4" w:rsidRPr="009F62EF">
        <w:rPr>
          <w:rFonts w:cs="Arial"/>
          <w:sz w:val="22"/>
          <w:szCs w:val="22"/>
        </w:rPr>
        <w:t>;</w:t>
      </w:r>
    </w:p>
    <w:p w14:paraId="393E8C60" w14:textId="66E7E0B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Nuclei dell’Agenzia nazionale per l’amministrazione e la destinazione dei beni sequestrati e confiscati alla criminalità (ANBSC) attivi presso le Prefetture;</w:t>
      </w:r>
    </w:p>
    <w:p w14:paraId="2F9C1CC3" w14:textId="68A54624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dell’ANBSC presso le 3 sedi territoriali site a Reggio Calabria, Palermo, Napoli;</w:t>
      </w:r>
    </w:p>
    <w:p w14:paraId="13082F2C" w14:textId="77777777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Componenti tavoli provinciali permanenti sulle aziende sequestrate e confiscate, presso le prefetture-uffici territoriali del Governo (art 41 ter Codice Antimafia);</w:t>
      </w:r>
    </w:p>
    <w:p w14:paraId="3C0665A7" w14:textId="2780B59C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Funzionari delle Camere di commercio</w:t>
      </w:r>
      <w:r w:rsidR="00E76313" w:rsidRPr="009F62EF">
        <w:rPr>
          <w:rFonts w:cs="Arial"/>
          <w:sz w:val="22"/>
          <w:szCs w:val="22"/>
        </w:rPr>
        <w:t>;</w:t>
      </w:r>
    </w:p>
    <w:p w14:paraId="5C769A1F" w14:textId="0FC3F60B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Associazioni di categoria e Comitati per l’imprenditorialità;</w:t>
      </w:r>
    </w:p>
    <w:p w14:paraId="4D038B07" w14:textId="4A5201A1" w:rsidR="000D5A36" w:rsidRPr="009F62EF" w:rsidRDefault="000D5A3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Avvocati, dottori commercialisti, amministratori giudiziari</w:t>
      </w:r>
      <w:r w:rsidR="00E76313" w:rsidRPr="009F62EF">
        <w:rPr>
          <w:rFonts w:cs="Arial"/>
          <w:sz w:val="22"/>
          <w:szCs w:val="22"/>
        </w:rPr>
        <w:t>;</w:t>
      </w:r>
    </w:p>
    <w:p w14:paraId="1BF9575F" w14:textId="47156B2F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Cooperative appartenenti al Terzo settore</w:t>
      </w:r>
      <w:r w:rsidR="006D2DD3" w:rsidRPr="009F62EF">
        <w:rPr>
          <w:rFonts w:cs="Arial"/>
          <w:sz w:val="22"/>
          <w:szCs w:val="22"/>
        </w:rPr>
        <w:t xml:space="preserve"> delle Regioni</w:t>
      </w:r>
      <w:r w:rsidRPr="009F62EF">
        <w:rPr>
          <w:rFonts w:cs="Arial"/>
          <w:sz w:val="22"/>
          <w:szCs w:val="22"/>
        </w:rPr>
        <w:t>;</w:t>
      </w:r>
    </w:p>
    <w:p w14:paraId="6D2D2743" w14:textId="2AFBB86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Scuole superiori, Università (con riguardo alle facoltà economiche) e Centri di ricerca</w:t>
      </w:r>
      <w:r w:rsidR="00E76313" w:rsidRPr="009F62EF">
        <w:rPr>
          <w:rFonts w:cs="Arial"/>
          <w:sz w:val="22"/>
          <w:szCs w:val="22"/>
        </w:rPr>
        <w:t>;</w:t>
      </w:r>
    </w:p>
    <w:p w14:paraId="78483098" w14:textId="15DD4412" w:rsidR="008C38E6" w:rsidRPr="009F62EF" w:rsidRDefault="008C38E6" w:rsidP="00F16AA4">
      <w:pPr>
        <w:pStyle w:val="Didefault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9F62EF">
        <w:rPr>
          <w:rFonts w:cs="Arial"/>
          <w:sz w:val="22"/>
          <w:szCs w:val="22"/>
        </w:rPr>
        <w:t>Altri Stakeholder.</w:t>
      </w:r>
    </w:p>
    <w:p w14:paraId="4D367139" w14:textId="51FDE153" w:rsidR="00E00D8B" w:rsidRPr="00E00D8B" w:rsidRDefault="008C38E6" w:rsidP="00E00D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lastRenderedPageBreak/>
        <w:t>Articolazione</w:t>
      </w:r>
      <w:r w:rsidR="008C3A1E" w:rsidRPr="009F62EF">
        <w:rPr>
          <w:rFonts w:cs="Arial"/>
          <w:b/>
          <w:bCs/>
          <w:color w:val="0070C0"/>
          <w:sz w:val="22"/>
          <w:szCs w:val="22"/>
        </w:rPr>
        <w:t xml:space="preserve"> dei webinar</w:t>
      </w:r>
      <w:r w:rsidRPr="009F62EF">
        <w:rPr>
          <w:rFonts w:cs="Arial"/>
          <w:b/>
          <w:bCs/>
          <w:color w:val="0070C0"/>
          <w:sz w:val="22"/>
          <w:szCs w:val="22"/>
        </w:rPr>
        <w:t>:</w:t>
      </w:r>
    </w:p>
    <w:p w14:paraId="53987BB1" w14:textId="477777A9" w:rsidR="008C38E6" w:rsidRPr="00A70685" w:rsidRDefault="006D2DD3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Si prevede</w:t>
      </w:r>
      <w:r w:rsidR="008C3A1E" w:rsidRPr="00A70685">
        <w:rPr>
          <w:rFonts w:cs="Arial"/>
          <w:sz w:val="21"/>
          <w:szCs w:val="21"/>
        </w:rPr>
        <w:t xml:space="preserve"> l’erogazione di </w:t>
      </w:r>
      <w:r w:rsidR="008C38E6" w:rsidRPr="00A70685">
        <w:rPr>
          <w:rFonts w:cs="Arial"/>
          <w:b/>
          <w:bCs/>
          <w:sz w:val="21"/>
          <w:szCs w:val="21"/>
          <w:u w:val="single"/>
        </w:rPr>
        <w:t>due moduli</w:t>
      </w:r>
      <w:r w:rsidR="008C38E6" w:rsidRPr="00A70685">
        <w:rPr>
          <w:rFonts w:cs="Arial"/>
          <w:sz w:val="21"/>
          <w:szCs w:val="21"/>
        </w:rPr>
        <w:t>:</w:t>
      </w:r>
    </w:p>
    <w:p w14:paraId="42FC469B" w14:textId="77777777" w:rsidR="00EC4590" w:rsidRPr="00A70685" w:rsidRDefault="00EC4590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sz w:val="21"/>
          <w:szCs w:val="21"/>
        </w:rPr>
        <w:sectPr w:rsidR="00EC4590" w:rsidRPr="00A70685" w:rsidSect="00EC4590">
          <w:type w:val="continuous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14:paraId="7AFDFC88" w14:textId="3F884CE7" w:rsidR="00CF7BCA" w:rsidRPr="00A70685" w:rsidRDefault="00CF7BCA" w:rsidP="00CF7B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 xml:space="preserve">Il </w:t>
      </w:r>
      <w:r w:rsidRPr="00A70685">
        <w:rPr>
          <w:rFonts w:cs="Arial"/>
          <w:b/>
          <w:bCs/>
          <w:sz w:val="21"/>
          <w:szCs w:val="21"/>
        </w:rPr>
        <w:t xml:space="preserve">primo </w:t>
      </w:r>
      <w:r w:rsidR="00633911" w:rsidRPr="00A70685">
        <w:rPr>
          <w:rFonts w:cs="Arial"/>
          <w:sz w:val="21"/>
          <w:szCs w:val="21"/>
        </w:rPr>
        <w:t xml:space="preserve">di carattere generale, </w:t>
      </w:r>
      <w:r w:rsidRPr="00A70685">
        <w:rPr>
          <w:rFonts w:cs="Arial"/>
          <w:sz w:val="21"/>
          <w:szCs w:val="21"/>
        </w:rPr>
        <w:t>finalizzato alla condivisione degli elementi conoscitivi di base utile per approfondire due temi</w:t>
      </w:r>
      <w:r w:rsidR="00DB3B88" w:rsidRPr="00A70685">
        <w:rPr>
          <w:rFonts w:cs="Arial"/>
          <w:sz w:val="21"/>
          <w:szCs w:val="21"/>
        </w:rPr>
        <w:t>:</w:t>
      </w:r>
    </w:p>
    <w:p w14:paraId="7CCDE9C9" w14:textId="38BFD409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 xml:space="preserve">Il processo di sequestro e confisca e l’impatto sulle aziende: </w:t>
      </w:r>
    </w:p>
    <w:p w14:paraId="028EB1F2" w14:textId="64A52213" w:rsidR="00CF7BCA" w:rsidRPr="00A70685" w:rsidRDefault="00CF7BCA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decreto legislativo, 06/09/2011 n° 159 e s.m.i.</w:t>
      </w:r>
      <w:r w:rsidR="00990B3F" w:rsidRPr="00A70685">
        <w:rPr>
          <w:rFonts w:cs="Arial"/>
          <w:color w:val="auto"/>
          <w:sz w:val="21"/>
          <w:szCs w:val="21"/>
        </w:rPr>
        <w:t xml:space="preserve"> </w:t>
      </w:r>
      <w:r w:rsidRPr="00A70685">
        <w:rPr>
          <w:rFonts w:cs="Arial"/>
          <w:color w:val="auto"/>
          <w:sz w:val="21"/>
          <w:szCs w:val="21"/>
        </w:rPr>
        <w:t>(Codice Antimafia): le misure di prevenzione e le procedure di gestione, destinazione ed assegnazione delle aziende confiscate;</w:t>
      </w:r>
    </w:p>
    <w:p w14:paraId="374D3003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le novità introdotte nel Codice Antimafia per la sostenibilità dei processi di trasparenza e supporto allo sviluppo delle aziende confiscate.</w:t>
      </w:r>
    </w:p>
    <w:p w14:paraId="1CC8A822" w14:textId="52B5E658" w:rsidR="00CF7BCA" w:rsidRPr="00A70685" w:rsidRDefault="00CF7BCA" w:rsidP="00C66B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cs="Arial"/>
          <w:color w:val="auto"/>
          <w:sz w:val="21"/>
          <w:szCs w:val="21"/>
          <w:u w:val="single"/>
        </w:rPr>
      </w:pPr>
      <w:r w:rsidRPr="00A70685">
        <w:rPr>
          <w:rFonts w:cs="Arial"/>
          <w:color w:val="auto"/>
          <w:sz w:val="21"/>
          <w:szCs w:val="21"/>
          <w:u w:val="single"/>
        </w:rPr>
        <w:t>Le funzionalità del Portale “Open data aziende confiscate</w:t>
      </w:r>
      <w:r w:rsidR="00A70685" w:rsidRPr="00A70685">
        <w:rPr>
          <w:rFonts w:cs="Arial"/>
          <w:color w:val="auto"/>
          <w:sz w:val="21"/>
          <w:szCs w:val="21"/>
          <w:u w:val="single"/>
        </w:rPr>
        <w:t xml:space="preserve"> – Sezione pubblica</w:t>
      </w:r>
    </w:p>
    <w:p w14:paraId="4CBE32AC" w14:textId="4DEB342C" w:rsidR="00A70685" w:rsidRPr="00A70685" w:rsidRDefault="00990B3F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caratteristiche tecniche degli open data</w:t>
      </w:r>
      <w:r w:rsidR="004D43AE">
        <w:rPr>
          <w:rFonts w:cs="Arial"/>
          <w:sz w:val="21"/>
          <w:szCs w:val="21"/>
        </w:rPr>
        <w:t>;</w:t>
      </w:r>
    </w:p>
    <w:p w14:paraId="7E8AC6B5" w14:textId="7656CBB0" w:rsidR="00990B3F" w:rsidRPr="00A70685" w:rsidRDefault="00A70685" w:rsidP="00C66B0A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gli open data</w:t>
      </w:r>
      <w:r w:rsidR="00990B3F" w:rsidRPr="00A70685">
        <w:rPr>
          <w:rFonts w:cs="Arial"/>
          <w:sz w:val="21"/>
          <w:szCs w:val="21"/>
        </w:rPr>
        <w:t xml:space="preserve"> contenuti nel portale e le modalità per il loro utilizzo</w:t>
      </w:r>
      <w:r w:rsidR="004D43AE">
        <w:rPr>
          <w:rFonts w:cs="Arial"/>
          <w:sz w:val="21"/>
          <w:szCs w:val="21"/>
        </w:rPr>
        <w:t>;</w:t>
      </w:r>
    </w:p>
    <w:p w14:paraId="58E6F2B2" w14:textId="7B64497B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tipologie di dati contenuti e la loro fonte</w:t>
      </w:r>
      <w:r w:rsidR="004D43AE">
        <w:rPr>
          <w:rFonts w:cs="Arial"/>
          <w:sz w:val="21"/>
          <w:szCs w:val="21"/>
        </w:rPr>
        <w:t>;</w:t>
      </w:r>
    </w:p>
    <w:p w14:paraId="2EF98868" w14:textId="77777777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l’architettura di funzionamento del portale: l’interconnessione tra la banca dati dell’Agenzia dei Beni confiscati e il Registro Imprese delle Camere di commercio;</w:t>
      </w:r>
    </w:p>
    <w:p w14:paraId="35F2CD48" w14:textId="3EBBDFC0" w:rsidR="00CF7BCA" w:rsidRPr="00A70685" w:rsidRDefault="00CF7BCA" w:rsidP="00DC7D4B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sz w:val="21"/>
          <w:szCs w:val="21"/>
        </w:rPr>
      </w:pPr>
      <w:r w:rsidRPr="00A70685">
        <w:rPr>
          <w:rFonts w:cs="Arial"/>
          <w:sz w:val="21"/>
          <w:szCs w:val="21"/>
        </w:rPr>
        <w:t>le funzioni accessibili tramite il Portale: le stati</w:t>
      </w:r>
      <w:r w:rsidR="00AA4ABA" w:rsidRPr="00A70685">
        <w:rPr>
          <w:rFonts w:cs="Arial"/>
          <w:sz w:val="21"/>
          <w:szCs w:val="21"/>
        </w:rPr>
        <w:t>sti</w:t>
      </w:r>
      <w:r w:rsidRPr="00A70685">
        <w:rPr>
          <w:rFonts w:cs="Arial"/>
          <w:sz w:val="21"/>
          <w:szCs w:val="21"/>
        </w:rPr>
        <w:t>che e gli open data</w:t>
      </w:r>
    </w:p>
    <w:p w14:paraId="3EBA1248" w14:textId="1FC71CCA" w:rsidR="00CF7BCA" w:rsidRPr="00A70685" w:rsidRDefault="00DC7D4B" w:rsidP="00DC7D4B">
      <w:pPr>
        <w:pStyle w:val="Didefault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1"/>
          <w:szCs w:val="21"/>
        </w:rPr>
      </w:pPr>
      <w:r w:rsidRPr="00A70685">
        <w:rPr>
          <w:rFonts w:cs="Arial"/>
          <w:b/>
          <w:bCs/>
          <w:sz w:val="21"/>
          <w:szCs w:val="21"/>
          <w:u w:val="single"/>
        </w:rPr>
        <w:br w:type="column"/>
      </w:r>
      <w:r w:rsidR="00CF7BCA" w:rsidRPr="00A70685">
        <w:rPr>
          <w:rFonts w:cs="Arial"/>
          <w:b/>
          <w:bCs/>
          <w:sz w:val="21"/>
          <w:szCs w:val="21"/>
        </w:rPr>
        <w:t>Il secondo</w:t>
      </w:r>
      <w:r w:rsidR="00CF7BCA" w:rsidRPr="00A70685">
        <w:rPr>
          <w:rFonts w:cs="Arial"/>
          <w:sz w:val="21"/>
          <w:szCs w:val="21"/>
        </w:rPr>
        <w:t xml:space="preserve"> </w:t>
      </w:r>
      <w:r w:rsidR="00633911" w:rsidRPr="00A70685">
        <w:rPr>
          <w:rFonts w:cs="Arial"/>
          <w:sz w:val="21"/>
          <w:szCs w:val="21"/>
        </w:rPr>
        <w:t xml:space="preserve">di carattere tecnico, </w:t>
      </w:r>
      <w:r w:rsidR="00CF7BCA" w:rsidRPr="00A70685">
        <w:rPr>
          <w:rFonts w:cs="Arial"/>
          <w:sz w:val="21"/>
          <w:szCs w:val="21"/>
        </w:rPr>
        <w:t>finalizzato ad approfondire le tematiche e gli strumenti di particolare rilievo utili per il monitoraggio e la gestione delle aziende confiscate ed in particolare:</w:t>
      </w:r>
    </w:p>
    <w:p w14:paraId="01496DBA" w14:textId="00D85114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il ruolo e la funzionalità del Registro delle Imprese delle Camere di commercio, quale presidio di pubblicità legale e per la conoscenza sulle imprese</w:t>
      </w:r>
      <w:r w:rsidR="004D43AE">
        <w:rPr>
          <w:rFonts w:cs="Arial"/>
          <w:color w:val="auto"/>
          <w:sz w:val="21"/>
          <w:szCs w:val="21"/>
        </w:rPr>
        <w:t>;</w:t>
      </w:r>
    </w:p>
    <w:p w14:paraId="79033795" w14:textId="77777777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elaborazione e l’utilizzo delle analisi di bilancio delle aziende confiscate;</w:t>
      </w:r>
    </w:p>
    <w:p w14:paraId="0B78461F" w14:textId="0FB43BCC" w:rsidR="00CF7BCA" w:rsidRPr="00A70685" w:rsidRDefault="00CF7BCA" w:rsidP="00630DC5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</w:pPr>
      <w:r w:rsidRPr="00A70685">
        <w:rPr>
          <w:rFonts w:cs="Arial"/>
          <w:color w:val="auto"/>
          <w:sz w:val="21"/>
          <w:szCs w:val="21"/>
        </w:rPr>
        <w:t>la metodologia di stima e l’utilizzo delle analisi dei potenziali di mercato delle aziende confiscate</w:t>
      </w:r>
      <w:r w:rsidR="004D43AE">
        <w:rPr>
          <w:rFonts w:cs="Arial"/>
          <w:color w:val="auto"/>
          <w:sz w:val="21"/>
          <w:szCs w:val="21"/>
        </w:rPr>
        <w:t>;</w:t>
      </w:r>
    </w:p>
    <w:p w14:paraId="6279ADE6" w14:textId="0E3C8638" w:rsidR="00EC4590" w:rsidRPr="00943233" w:rsidRDefault="00CF7BCA" w:rsidP="00943233">
      <w:pPr>
        <w:pStyle w:val="Didefaul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284" w:hanging="284"/>
        <w:jc w:val="both"/>
        <w:rPr>
          <w:rFonts w:cs="Arial"/>
          <w:color w:val="auto"/>
          <w:sz w:val="21"/>
          <w:szCs w:val="21"/>
        </w:rPr>
        <w:sectPr w:rsidR="00EC4590" w:rsidRPr="00943233" w:rsidSect="00EC4590">
          <w:type w:val="continuous"/>
          <w:pgSz w:w="11906" w:h="16838"/>
          <w:pgMar w:top="1276" w:right="1134" w:bottom="1134" w:left="1134" w:header="708" w:footer="708" w:gutter="0"/>
          <w:cols w:num="2" w:space="708"/>
          <w:docGrid w:linePitch="360"/>
        </w:sectPr>
      </w:pPr>
      <w:r w:rsidRPr="00A70685">
        <w:rPr>
          <w:rFonts w:cs="Arial"/>
          <w:color w:val="auto"/>
          <w:sz w:val="21"/>
          <w:szCs w:val="21"/>
        </w:rPr>
        <w:t>la metodologia e le chiavi di lettura utilizzate nelle analisi di contesto esterno in cui operano le aziende confiscate (ambito economico, sociale e illegalità</w:t>
      </w:r>
      <w:r w:rsidR="0070293B">
        <w:rPr>
          <w:rFonts w:cs="Arial"/>
          <w:color w:val="auto"/>
          <w:sz w:val="21"/>
          <w:szCs w:val="21"/>
        </w:rPr>
        <w:t>)</w:t>
      </w:r>
    </w:p>
    <w:p w14:paraId="3993607F" w14:textId="77777777" w:rsidR="00A70685" w:rsidRDefault="00A70685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</w:p>
    <w:p w14:paraId="379EDFAE" w14:textId="34519A26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Durata e modalità di fruizione:</w:t>
      </w:r>
    </w:p>
    <w:p w14:paraId="4B66C079" w14:textId="77777777" w:rsidR="00A64DC9" w:rsidRDefault="00A64DC9" w:rsidP="00F16AA4">
      <w:pPr>
        <w:pStyle w:val="Didefaul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Orario di svolgimento: 10.00 – 13.00 </w:t>
      </w:r>
    </w:p>
    <w:p w14:paraId="64F7D586" w14:textId="13D77316" w:rsidR="008C38E6" w:rsidRPr="00A64DC9" w:rsidRDefault="008C38E6" w:rsidP="00A64DC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left="360"/>
        <w:jc w:val="both"/>
        <w:rPr>
          <w:rFonts w:cs="Arial"/>
          <w:i/>
          <w:iCs/>
          <w:sz w:val="20"/>
          <w:szCs w:val="20"/>
        </w:rPr>
      </w:pPr>
      <w:r w:rsidRPr="00A64DC9">
        <w:rPr>
          <w:rFonts w:cs="Arial"/>
          <w:i/>
          <w:iCs/>
          <w:sz w:val="20"/>
          <w:szCs w:val="20"/>
        </w:rPr>
        <w:t>3 ore in web conference per ciascun</w:t>
      </w:r>
      <w:r w:rsidR="00990B3F" w:rsidRPr="00A64DC9">
        <w:rPr>
          <w:rFonts w:cs="Arial"/>
          <w:i/>
          <w:iCs/>
          <w:sz w:val="20"/>
          <w:szCs w:val="20"/>
        </w:rPr>
        <w:t xml:space="preserve"> modulo</w:t>
      </w:r>
      <w:r w:rsidRPr="00A64DC9">
        <w:rPr>
          <w:rFonts w:cs="Arial"/>
          <w:i/>
          <w:iCs/>
          <w:sz w:val="20"/>
          <w:szCs w:val="20"/>
        </w:rPr>
        <w:t>, tramite una piattaforma di web conference messa a disposizione da Si</w:t>
      </w:r>
      <w:r w:rsidR="00417E2D" w:rsidRPr="00A64DC9">
        <w:rPr>
          <w:rFonts w:cs="Arial"/>
          <w:i/>
          <w:iCs/>
          <w:sz w:val="20"/>
          <w:szCs w:val="20"/>
        </w:rPr>
        <w:t>.</w:t>
      </w:r>
      <w:r w:rsidRPr="00A64DC9">
        <w:rPr>
          <w:rFonts w:cs="Arial"/>
          <w:i/>
          <w:iCs/>
          <w:sz w:val="20"/>
          <w:szCs w:val="20"/>
        </w:rPr>
        <w:t>Camera (anche in differita su richiesta)</w:t>
      </w:r>
    </w:p>
    <w:p w14:paraId="69BF2C13" w14:textId="51BB4BB8" w:rsidR="008C38E6" w:rsidRPr="009F62EF" w:rsidRDefault="008C38E6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sz w:val="22"/>
          <w:szCs w:val="22"/>
        </w:rPr>
      </w:pPr>
      <w:r w:rsidRPr="009F62EF">
        <w:rPr>
          <w:rFonts w:cs="Arial"/>
          <w:b/>
          <w:bCs/>
          <w:color w:val="0070C0"/>
          <w:sz w:val="22"/>
          <w:szCs w:val="22"/>
        </w:rPr>
        <w:t>Periodo di realizzazione:</w:t>
      </w:r>
      <w:r w:rsidR="00A70685">
        <w:rPr>
          <w:rFonts w:cs="Arial"/>
          <w:b/>
          <w:bCs/>
          <w:color w:val="0070C0"/>
          <w:sz w:val="22"/>
          <w:szCs w:val="22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9"/>
        <w:gridCol w:w="1795"/>
        <w:gridCol w:w="24"/>
        <w:gridCol w:w="1790"/>
        <w:gridCol w:w="29"/>
      </w:tblGrid>
      <w:tr w:rsidR="00630DC5" w:rsidRPr="009F62EF" w14:paraId="53D08873" w14:textId="77777777" w:rsidTr="009055CC">
        <w:trPr>
          <w:gridAfter w:val="1"/>
          <w:wAfter w:w="29" w:type="dxa"/>
          <w:trHeight w:val="300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D8DA153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Regioni/CCIAA coinvolte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3D72F825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1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14:paraId="7EA67B2E" w14:textId="77777777" w:rsidR="00630DC5" w:rsidRPr="009F62EF" w:rsidRDefault="00630DC5" w:rsidP="00E00D8B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</w:pPr>
            <w:r w:rsidRPr="009F62EF"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>MODULO 2</w:t>
            </w:r>
          </w:p>
        </w:tc>
      </w:tr>
      <w:tr w:rsidR="009055CC" w14:paraId="543EA261" w14:textId="77777777" w:rsidTr="00905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F5E1" w14:textId="4A7FEC7A" w:rsidR="009055CC" w:rsidRDefault="009055CC">
            <w:pPr>
              <w:spacing w:after="0" w:line="240" w:lineRule="auto"/>
              <w:jc w:val="both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b/>
                <w:bCs/>
                <w:color w:val="000000"/>
                <w:lang w:eastAsia="it-IT"/>
              </w:rPr>
              <w:t xml:space="preserve">Puglia 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(</w:t>
            </w:r>
            <w:r w:rsidR="00460083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Foggia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)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9F64" w14:textId="1AA15F78" w:rsidR="009055CC" w:rsidRDefault="009055C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1</w:t>
            </w:r>
            <w:r w:rsidR="00460083">
              <w:rPr>
                <w:rFonts w:ascii="Roboto Light" w:eastAsia="Times New Roman" w:hAnsi="Roboto Light" w:cs="Times New Roman"/>
                <w:color w:val="000000"/>
                <w:lang w:eastAsia="it-IT"/>
              </w:rPr>
              <w:t>6</w:t>
            </w: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 xml:space="preserve"> maggio 2022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9354" w14:textId="77777777" w:rsidR="009055CC" w:rsidRDefault="009055CC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color w:val="000000"/>
                <w:lang w:eastAsia="it-IT"/>
              </w:rPr>
            </w:pPr>
            <w:r>
              <w:rPr>
                <w:rFonts w:ascii="Roboto Light" w:eastAsia="Times New Roman" w:hAnsi="Roboto Light" w:cs="Times New Roman"/>
                <w:color w:val="000000"/>
                <w:lang w:eastAsia="it-IT"/>
              </w:rPr>
              <w:t>27 maggio 2022</w:t>
            </w:r>
          </w:p>
        </w:tc>
      </w:tr>
    </w:tbl>
    <w:p w14:paraId="4DD11859" w14:textId="0C70B5CE" w:rsidR="00DC7D4B" w:rsidRDefault="00DC7D4B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p w14:paraId="4E67B22C" w14:textId="317B246C" w:rsidR="00943233" w:rsidRPr="002E05F7" w:rsidRDefault="00943233" w:rsidP="0094323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5F7">
        <w:rPr>
          <w:rFonts w:cs="Arial"/>
          <w:b/>
          <w:bCs/>
          <w:color w:val="0070C0"/>
          <w:sz w:val="22"/>
          <w:szCs w:val="22"/>
        </w:rPr>
        <w:t>Modalità di adesione</w:t>
      </w:r>
      <w:r>
        <w:rPr>
          <w:rFonts w:cs="Arial"/>
          <w:b/>
          <w:bCs/>
          <w:color w:val="0070C0"/>
          <w:sz w:val="22"/>
          <w:szCs w:val="22"/>
        </w:rPr>
        <w:t xml:space="preserve">: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(Ciascuna Camera di commercio inserirà il funzionario e la mail di riferimento per la raccolta delle adesioni)</w:t>
      </w:r>
    </w:p>
    <w:p w14:paraId="57935C94" w14:textId="77777777" w:rsidR="007F3896" w:rsidRDefault="007F3896" w:rsidP="007F38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Arial"/>
          <w:b/>
          <w:bCs/>
          <w:color w:val="0070C0"/>
          <w:sz w:val="22"/>
          <w:szCs w:val="22"/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Docenza: </w:t>
      </w:r>
    </w:p>
    <w:p w14:paraId="4B538596" w14:textId="77777777" w:rsidR="007F3896" w:rsidRPr="00B019F4" w:rsidRDefault="007F3896" w:rsidP="007F38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1: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Buccio Stefania, Pellegrini Stefania</w:t>
      </w:r>
    </w:p>
    <w:p w14:paraId="5E38B3F1" w14:textId="2C2E3B0E" w:rsidR="007F3896" w:rsidRPr="00B019F4" w:rsidRDefault="007F3896" w:rsidP="007F389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708"/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Modulo 2: 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Appio Luisa, Donativi Vincenzo, Bruno Antonio, </w:t>
      </w:r>
      <w:r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Martiniello</w:t>
      </w:r>
      <w:r w:rsidRPr="00B019F4">
        <w:rPr>
          <w:rFonts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Laura</w:t>
      </w:r>
    </w:p>
    <w:p w14:paraId="1F850D9B" w14:textId="77777777" w:rsidR="00943233" w:rsidRPr="009F62EF" w:rsidRDefault="00943233" w:rsidP="00A7068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rFonts w:cs="Arial"/>
          <w:sz w:val="22"/>
          <w:szCs w:val="22"/>
        </w:rPr>
      </w:pPr>
    </w:p>
    <w:sectPr w:rsidR="00943233" w:rsidRPr="009F62EF" w:rsidSect="00765DB2">
      <w:type w:val="continuous"/>
      <w:pgSz w:w="11906" w:h="16838" w:code="9"/>
      <w:pgMar w:top="1247" w:right="1134" w:bottom="680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7F18" w14:textId="77777777" w:rsidR="00A22322" w:rsidRDefault="00A22322" w:rsidP="00EC4590">
      <w:pPr>
        <w:spacing w:after="0" w:line="240" w:lineRule="auto"/>
      </w:pPr>
      <w:r>
        <w:separator/>
      </w:r>
    </w:p>
  </w:endnote>
  <w:endnote w:type="continuationSeparator" w:id="0">
    <w:p w14:paraId="31B26A24" w14:textId="77777777" w:rsidR="00A22322" w:rsidRDefault="00A22322" w:rsidP="00EC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680746"/>
      <w:docPartObj>
        <w:docPartGallery w:val="Page Numbers (Bottom of Page)"/>
        <w:docPartUnique/>
      </w:docPartObj>
    </w:sdtPr>
    <w:sdtEndPr/>
    <w:sdtContent>
      <w:p w14:paraId="36737A87" w14:textId="737D8911" w:rsidR="00E00D8B" w:rsidRDefault="00E00D8B" w:rsidP="00765D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D6C" w14:textId="77777777" w:rsidR="00A22322" w:rsidRDefault="00A22322" w:rsidP="00EC4590">
      <w:pPr>
        <w:spacing w:after="0" w:line="240" w:lineRule="auto"/>
      </w:pPr>
      <w:r>
        <w:separator/>
      </w:r>
    </w:p>
  </w:footnote>
  <w:footnote w:type="continuationSeparator" w:id="0">
    <w:p w14:paraId="3B1276E2" w14:textId="77777777" w:rsidR="00A22322" w:rsidRDefault="00A22322" w:rsidP="00EC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EACD" w14:textId="526C56CC" w:rsidR="00EC4590" w:rsidRDefault="00EC459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ABC4F" wp14:editId="4C5DD9C0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5018405" cy="308610"/>
          <wp:effectExtent l="0" t="0" r="0" b="0"/>
          <wp:wrapNone/>
          <wp:docPr id="39" name="Immagin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840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AB4"/>
    <w:multiLevelType w:val="hybridMultilevel"/>
    <w:tmpl w:val="753014E6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DFA"/>
    <w:multiLevelType w:val="hybridMultilevel"/>
    <w:tmpl w:val="DAACA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C05C5"/>
    <w:multiLevelType w:val="hybridMultilevel"/>
    <w:tmpl w:val="9E7217E0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5C6F4A"/>
    <w:multiLevelType w:val="hybridMultilevel"/>
    <w:tmpl w:val="38EACD5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B596F"/>
    <w:multiLevelType w:val="hybridMultilevel"/>
    <w:tmpl w:val="7C52E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3AF6"/>
    <w:multiLevelType w:val="hybridMultilevel"/>
    <w:tmpl w:val="7E0AB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E68BF"/>
    <w:multiLevelType w:val="hybridMultilevel"/>
    <w:tmpl w:val="87F0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2C6"/>
    <w:multiLevelType w:val="hybridMultilevel"/>
    <w:tmpl w:val="3F02A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993">
    <w:abstractNumId w:val="4"/>
  </w:num>
  <w:num w:numId="2" w16cid:durableId="1068578504">
    <w:abstractNumId w:val="1"/>
  </w:num>
  <w:num w:numId="3" w16cid:durableId="1336422964">
    <w:abstractNumId w:val="2"/>
  </w:num>
  <w:num w:numId="4" w16cid:durableId="1815835966">
    <w:abstractNumId w:val="5"/>
  </w:num>
  <w:num w:numId="5" w16cid:durableId="294724774">
    <w:abstractNumId w:val="3"/>
  </w:num>
  <w:num w:numId="6" w16cid:durableId="527256982">
    <w:abstractNumId w:val="6"/>
  </w:num>
  <w:num w:numId="7" w16cid:durableId="2005085747">
    <w:abstractNumId w:val="0"/>
  </w:num>
  <w:num w:numId="8" w16cid:durableId="1418281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B1"/>
    <w:rsid w:val="000D0C7A"/>
    <w:rsid w:val="000D5A36"/>
    <w:rsid w:val="00104D6D"/>
    <w:rsid w:val="00151CBC"/>
    <w:rsid w:val="00175426"/>
    <w:rsid w:val="001E71C1"/>
    <w:rsid w:val="00233049"/>
    <w:rsid w:val="00250105"/>
    <w:rsid w:val="00263EBF"/>
    <w:rsid w:val="002A0A50"/>
    <w:rsid w:val="002B58C6"/>
    <w:rsid w:val="00346522"/>
    <w:rsid w:val="0035316B"/>
    <w:rsid w:val="003657C3"/>
    <w:rsid w:val="003B151A"/>
    <w:rsid w:val="003D13DB"/>
    <w:rsid w:val="00404195"/>
    <w:rsid w:val="00405069"/>
    <w:rsid w:val="00417E2D"/>
    <w:rsid w:val="0043199F"/>
    <w:rsid w:val="00460083"/>
    <w:rsid w:val="00464C0D"/>
    <w:rsid w:val="0047773C"/>
    <w:rsid w:val="004D43AE"/>
    <w:rsid w:val="00537023"/>
    <w:rsid w:val="0056225A"/>
    <w:rsid w:val="00630DC5"/>
    <w:rsid w:val="00633911"/>
    <w:rsid w:val="006A1111"/>
    <w:rsid w:val="006D2DD3"/>
    <w:rsid w:val="0070293B"/>
    <w:rsid w:val="007217F1"/>
    <w:rsid w:val="0072513C"/>
    <w:rsid w:val="00727058"/>
    <w:rsid w:val="007569B6"/>
    <w:rsid w:val="00765DB2"/>
    <w:rsid w:val="007F2EA8"/>
    <w:rsid w:val="007F3896"/>
    <w:rsid w:val="00817900"/>
    <w:rsid w:val="008A05CC"/>
    <w:rsid w:val="008A312F"/>
    <w:rsid w:val="008C38E6"/>
    <w:rsid w:val="008C3A1E"/>
    <w:rsid w:val="008D313E"/>
    <w:rsid w:val="009055CC"/>
    <w:rsid w:val="0094224C"/>
    <w:rsid w:val="00943233"/>
    <w:rsid w:val="00990B3F"/>
    <w:rsid w:val="009D415E"/>
    <w:rsid w:val="009F62EF"/>
    <w:rsid w:val="00A22322"/>
    <w:rsid w:val="00A64DC9"/>
    <w:rsid w:val="00A70685"/>
    <w:rsid w:val="00AA4ABA"/>
    <w:rsid w:val="00AD0635"/>
    <w:rsid w:val="00B171B1"/>
    <w:rsid w:val="00B74739"/>
    <w:rsid w:val="00BA3722"/>
    <w:rsid w:val="00BE7CE0"/>
    <w:rsid w:val="00C244E4"/>
    <w:rsid w:val="00C66B0A"/>
    <w:rsid w:val="00CA5470"/>
    <w:rsid w:val="00CD55D7"/>
    <w:rsid w:val="00CF7BCA"/>
    <w:rsid w:val="00D23194"/>
    <w:rsid w:val="00D37C64"/>
    <w:rsid w:val="00D41E72"/>
    <w:rsid w:val="00D436C2"/>
    <w:rsid w:val="00D74C1E"/>
    <w:rsid w:val="00DB3B88"/>
    <w:rsid w:val="00DC7D4B"/>
    <w:rsid w:val="00DE3BF5"/>
    <w:rsid w:val="00DE7090"/>
    <w:rsid w:val="00E00D8B"/>
    <w:rsid w:val="00E013AB"/>
    <w:rsid w:val="00E11440"/>
    <w:rsid w:val="00E76313"/>
    <w:rsid w:val="00EC4590"/>
    <w:rsid w:val="00F16AA4"/>
    <w:rsid w:val="00FC0AA7"/>
    <w:rsid w:val="00FC6BF1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8C8D0"/>
  <w15:docId w15:val="{BC4B3AB7-F8E5-4917-A4E2-EAB6699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38E6"/>
    <w:rPr>
      <w:u w:val="single"/>
    </w:rPr>
  </w:style>
  <w:style w:type="paragraph" w:customStyle="1" w:styleId="Didefault">
    <w:name w:val="Di default"/>
    <w:rsid w:val="008C38E6"/>
    <w:pPr>
      <w:spacing w:after="120" w:line="264" w:lineRule="auto"/>
    </w:pPr>
    <w:rPr>
      <w:rFonts w:ascii="Roboto Light" w:eastAsiaTheme="minorEastAsia" w:hAnsi="Roboto Light" w:cs="Arial Unicode MS"/>
      <w:color w:val="000000"/>
      <w:sz w:val="92"/>
      <w:szCs w:val="92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38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590"/>
  </w:style>
  <w:style w:type="paragraph" w:styleId="Pidipagina">
    <w:name w:val="footer"/>
    <w:basedOn w:val="Normale"/>
    <w:link w:val="PidipaginaCarattere"/>
    <w:uiPriority w:val="99"/>
    <w:unhideWhenUsed/>
    <w:rsid w:val="00EC45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590"/>
  </w:style>
  <w:style w:type="paragraph" w:styleId="Paragrafoelenco">
    <w:name w:val="List Paragraph"/>
    <w:basedOn w:val="Normale"/>
    <w:uiPriority w:val="34"/>
    <w:qFormat/>
    <w:rsid w:val="00A7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Guglielmina Manzo</dc:creator>
  <cp:lastModifiedBy>Fabiola Filoni</cp:lastModifiedBy>
  <cp:revision>3</cp:revision>
  <dcterms:created xsi:type="dcterms:W3CDTF">2022-04-21T12:42:00Z</dcterms:created>
  <dcterms:modified xsi:type="dcterms:W3CDTF">2022-04-21T12:43:00Z</dcterms:modified>
</cp:coreProperties>
</file>