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269" w:rsidRPr="004B32B6" w:rsidRDefault="00545EF7" w:rsidP="004B32B6">
      <w:bookmarkStart w:id="0" w:name="_GoBack"/>
      <w:bookmarkEnd w:id="0"/>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1905</wp:posOffset>
            </wp:positionV>
            <wp:extent cx="6431280" cy="751840"/>
            <wp:effectExtent l="0" t="0" r="7620" b="0"/>
            <wp:wrapTight wrapText="bothSides">
              <wp:wrapPolygon edited="0">
                <wp:start x="0" y="0"/>
                <wp:lineTo x="0" y="20797"/>
                <wp:lineTo x="21562" y="20797"/>
                <wp:lineTo x="21562"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31280" cy="751840"/>
                    </a:xfrm>
                    <a:prstGeom prst="rect">
                      <a:avLst/>
                    </a:prstGeom>
                    <a:noFill/>
                  </pic:spPr>
                </pic:pic>
              </a:graphicData>
            </a:graphic>
            <wp14:sizeRelH relativeFrom="page">
              <wp14:pctWidth>0</wp14:pctWidth>
            </wp14:sizeRelH>
            <wp14:sizeRelV relativeFrom="page">
              <wp14:pctHeight>0</wp14:pctHeight>
            </wp14:sizeRelV>
          </wp:anchor>
        </w:drawing>
      </w:r>
    </w:p>
    <w:p w:rsidR="00A15269" w:rsidRPr="004B32B6" w:rsidRDefault="00545EF7" w:rsidP="004B32B6">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-5080</wp:posOffset>
            </wp:positionV>
            <wp:extent cx="1818005" cy="914400"/>
            <wp:effectExtent l="0" t="0" r="0" b="0"/>
            <wp:wrapTight wrapText="bothSides">
              <wp:wrapPolygon edited="0">
                <wp:start x="7243" y="0"/>
                <wp:lineTo x="0" y="900"/>
                <wp:lineTo x="0" y="11250"/>
                <wp:lineTo x="4300" y="14400"/>
                <wp:lineTo x="5206" y="21150"/>
                <wp:lineTo x="6790" y="21150"/>
                <wp:lineTo x="7695" y="21150"/>
                <wp:lineTo x="15165" y="15300"/>
                <wp:lineTo x="18107" y="14400"/>
                <wp:lineTo x="21049" y="10800"/>
                <wp:lineTo x="21276" y="5850"/>
                <wp:lineTo x="21276" y="4050"/>
                <wp:lineTo x="9732" y="0"/>
                <wp:lineTo x="7243" y="0"/>
              </wp:wrapPolygon>
            </wp:wrapTight>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8005" cy="914400"/>
                    </a:xfrm>
                    <a:prstGeom prst="rect">
                      <a:avLst/>
                    </a:prstGeom>
                    <a:noFill/>
                  </pic:spPr>
                </pic:pic>
              </a:graphicData>
            </a:graphic>
            <wp14:sizeRelH relativeFrom="page">
              <wp14:pctWidth>0</wp14:pctWidth>
            </wp14:sizeRelH>
            <wp14:sizeRelV relativeFrom="page">
              <wp14:pctHeight>0</wp14:pctHeight>
            </wp14:sizeRelV>
          </wp:anchor>
        </w:drawing>
      </w:r>
    </w:p>
    <w:p w:rsidR="00A15269" w:rsidRDefault="00A15269" w:rsidP="004B32B6"/>
    <w:p w:rsidR="00A15269" w:rsidRDefault="00A15269" w:rsidP="004B32B6"/>
    <w:p w:rsidR="00A15269" w:rsidRPr="00A758AB" w:rsidRDefault="00A15269" w:rsidP="004B32B6">
      <w:pPr>
        <w:ind w:firstLine="708"/>
        <w:rPr>
          <w:rFonts w:ascii="Tahoma" w:hAnsi="Tahoma" w:cs="Tahoma"/>
          <w:color w:val="00CCFF"/>
          <w:sz w:val="28"/>
          <w:szCs w:val="28"/>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A758AB">
        <w:rPr>
          <w:rFonts w:ascii="Tahoma" w:hAnsi="Tahoma" w:cs="Tahoma"/>
          <w:color w:val="00CCFF"/>
          <w:sz w:val="28"/>
          <w:szCs w:val="28"/>
        </w:rPr>
        <w:t>Comunicato stampa</w:t>
      </w:r>
    </w:p>
    <w:p w:rsidR="00A15269" w:rsidRPr="004224B3" w:rsidRDefault="00A15269" w:rsidP="004B32B6">
      <w:pPr>
        <w:ind w:firstLine="708"/>
        <w:rPr>
          <w:rFonts w:ascii="Tahoma" w:hAnsi="Tahoma" w:cs="Tahoma"/>
        </w:rPr>
      </w:pPr>
    </w:p>
    <w:p w:rsidR="00A15269" w:rsidRPr="004224B3" w:rsidRDefault="00A15269" w:rsidP="004B32B6">
      <w:pPr>
        <w:ind w:firstLine="708"/>
        <w:rPr>
          <w:rFonts w:ascii="Tahoma" w:hAnsi="Tahoma" w:cs="Tahoma"/>
        </w:rPr>
      </w:pPr>
    </w:p>
    <w:p w:rsidR="00A15269" w:rsidRPr="004224B3" w:rsidRDefault="00A15269" w:rsidP="004224B3">
      <w:pPr>
        <w:jc w:val="center"/>
        <w:rPr>
          <w:rFonts w:ascii="Tahoma" w:hAnsi="Tahoma" w:cs="Tahoma"/>
          <w:b/>
          <w:sz w:val="32"/>
          <w:szCs w:val="32"/>
        </w:rPr>
      </w:pPr>
      <w:bookmarkStart w:id="1" w:name="OLE_LINK1"/>
      <w:bookmarkStart w:id="2" w:name="OLE_LINK2"/>
      <w:r w:rsidRPr="004224B3">
        <w:rPr>
          <w:rFonts w:ascii="Tahoma" w:hAnsi="Tahoma" w:cs="Tahoma"/>
          <w:b/>
          <w:sz w:val="32"/>
          <w:szCs w:val="32"/>
        </w:rPr>
        <w:t xml:space="preserve">#SISPRINT IN TOUR </w:t>
      </w:r>
    </w:p>
    <w:p w:rsidR="00A15269" w:rsidRPr="004224B3" w:rsidRDefault="00A15269" w:rsidP="004224B3">
      <w:pPr>
        <w:jc w:val="center"/>
        <w:rPr>
          <w:rFonts w:ascii="Tahoma" w:hAnsi="Tahoma" w:cs="Tahoma"/>
          <w:sz w:val="32"/>
          <w:szCs w:val="32"/>
        </w:rPr>
      </w:pPr>
      <w:r w:rsidRPr="004224B3">
        <w:rPr>
          <w:rFonts w:ascii="Tahoma" w:hAnsi="Tahoma" w:cs="Tahoma"/>
          <w:sz w:val="32"/>
          <w:szCs w:val="32"/>
        </w:rPr>
        <w:t>Presentato il Report di analisi economica sulla Campania per progettare gli interventi di sviluppo</w:t>
      </w:r>
    </w:p>
    <w:bookmarkEnd w:id="1"/>
    <w:bookmarkEnd w:id="2"/>
    <w:p w:rsidR="00A15269" w:rsidRPr="004224B3" w:rsidRDefault="00A15269" w:rsidP="004224B3">
      <w:pPr>
        <w:pStyle w:val="Default"/>
        <w:rPr>
          <w:rFonts w:ascii="Tahoma" w:hAnsi="Tahoma" w:cs="Tahoma"/>
          <w:color w:val="008EDF"/>
        </w:rPr>
      </w:pPr>
    </w:p>
    <w:p w:rsidR="00A15269" w:rsidRPr="004224B3" w:rsidRDefault="00A15269" w:rsidP="004224B3">
      <w:pPr>
        <w:autoSpaceDE w:val="0"/>
        <w:autoSpaceDN w:val="0"/>
        <w:adjustRightInd w:val="0"/>
        <w:jc w:val="both"/>
        <w:rPr>
          <w:rFonts w:ascii="Tahoma" w:hAnsi="Tahoma" w:cs="Tahoma"/>
        </w:rPr>
      </w:pPr>
      <w:r>
        <w:rPr>
          <w:rFonts w:ascii="Tahoma" w:hAnsi="Tahoma" w:cs="Tahoma"/>
        </w:rPr>
        <w:t xml:space="preserve">Salerno, 7 dicembre 2018. </w:t>
      </w:r>
      <w:smartTag w:uri="urn:schemas-microsoft-com:office:smarttags" w:element="PersonName">
        <w:smartTagPr>
          <w:attr w:name="ProductID" w:val="La Campania"/>
        </w:smartTagPr>
        <w:r w:rsidRPr="004224B3">
          <w:rPr>
            <w:rFonts w:ascii="Tahoma" w:hAnsi="Tahoma" w:cs="Tahoma"/>
          </w:rPr>
          <w:t>La Campania</w:t>
        </w:r>
      </w:smartTag>
      <w:r w:rsidRPr="004224B3">
        <w:rPr>
          <w:rFonts w:ascii="Tahoma" w:hAnsi="Tahoma" w:cs="Tahoma"/>
        </w:rPr>
        <w:t xml:space="preserve"> è una regione con una crescita recente decisamente robusta (PIL 2015-2016 + 3,2%) ma ancora con un certo ritardo rispetto ai livelli pre-crisi. La ripresa è stata rallentata sia dalla frenata degli investimenti che da una caduta dei consumi. Le condizioni creditizie sono  migliorate nel tempo mentre l'export </w:t>
      </w:r>
      <w:r>
        <w:rPr>
          <w:rFonts w:ascii="Tahoma" w:hAnsi="Tahoma" w:cs="Tahoma"/>
        </w:rPr>
        <w:t>ha prevedibili margini d’incremento</w:t>
      </w:r>
      <w:r w:rsidRPr="004224B3">
        <w:rPr>
          <w:rFonts w:ascii="Tahoma" w:hAnsi="Tahoma" w:cs="Tahoma"/>
        </w:rPr>
        <w:t xml:space="preserve">. Il Sistema imprenditoriale è ancora poco strutturato. Lo stock occupazionale è in crescita ma ancora sotto i livelli pre-crisi, caratterizzato da un forte livello di”precarietà” e una scarsa apertura a giovani e donne. </w:t>
      </w:r>
    </w:p>
    <w:p w:rsidR="00A15269" w:rsidRPr="004224B3" w:rsidRDefault="00A15269" w:rsidP="004224B3">
      <w:pPr>
        <w:autoSpaceDE w:val="0"/>
        <w:autoSpaceDN w:val="0"/>
        <w:adjustRightInd w:val="0"/>
        <w:jc w:val="both"/>
        <w:rPr>
          <w:rFonts w:ascii="Tahoma" w:hAnsi="Tahoma" w:cs="Tahoma"/>
        </w:rPr>
      </w:pPr>
    </w:p>
    <w:p w:rsidR="00A15269" w:rsidRPr="004224B3" w:rsidRDefault="00A15269" w:rsidP="004224B3">
      <w:pPr>
        <w:autoSpaceDE w:val="0"/>
        <w:autoSpaceDN w:val="0"/>
        <w:adjustRightInd w:val="0"/>
        <w:jc w:val="both"/>
        <w:rPr>
          <w:rFonts w:ascii="Tahoma" w:hAnsi="Tahoma" w:cs="Tahoma"/>
        </w:rPr>
      </w:pPr>
      <w:r w:rsidRPr="004224B3">
        <w:rPr>
          <w:rFonts w:ascii="Tahoma" w:hAnsi="Tahoma" w:cs="Tahoma"/>
        </w:rPr>
        <w:t>Sono alcuni dei dati più significativi che emergono dalla fotografia scattata da</w:t>
      </w:r>
      <w:r>
        <w:rPr>
          <w:rFonts w:ascii="Tahoma" w:hAnsi="Tahoma" w:cs="Tahoma"/>
        </w:rPr>
        <w:t>ll’</w:t>
      </w:r>
      <w:r w:rsidRPr="004224B3">
        <w:rPr>
          <w:rFonts w:ascii="Tahoma" w:hAnsi="Tahoma" w:cs="Tahoma"/>
        </w:rPr>
        <w:t>Agenzia</w:t>
      </w:r>
      <w:r w:rsidRPr="004224B3">
        <w:rPr>
          <w:rFonts w:ascii="Tahoma" w:hAnsi="Tahoma" w:cs="Tahoma"/>
          <w:b/>
        </w:rPr>
        <w:t xml:space="preserve"> per </w:t>
      </w:r>
      <w:smartTag w:uri="urn:schemas-microsoft-com:office:smarttags" w:element="PersonName">
        <w:smartTagPr>
          <w:attr w:name="ProductID" w:val="la Coesione"/>
        </w:smartTagPr>
        <w:r w:rsidRPr="004224B3">
          <w:rPr>
            <w:rFonts w:ascii="Tahoma" w:hAnsi="Tahoma" w:cs="Tahoma"/>
            <w:b/>
          </w:rPr>
          <w:t>la Coesione</w:t>
        </w:r>
      </w:smartTag>
      <w:r w:rsidRPr="004224B3">
        <w:rPr>
          <w:rFonts w:ascii="Tahoma" w:hAnsi="Tahoma" w:cs="Tahoma"/>
          <w:b/>
        </w:rPr>
        <w:t xml:space="preserve"> territoriale</w:t>
      </w:r>
      <w:r w:rsidRPr="004224B3">
        <w:rPr>
          <w:rFonts w:ascii="Tahoma" w:hAnsi="Tahoma" w:cs="Tahoma"/>
        </w:rPr>
        <w:t xml:space="preserve"> e </w:t>
      </w:r>
      <w:r w:rsidRPr="004224B3">
        <w:rPr>
          <w:rFonts w:ascii="Tahoma" w:hAnsi="Tahoma" w:cs="Tahoma"/>
          <w:b/>
        </w:rPr>
        <w:t>Unioncamere</w:t>
      </w:r>
      <w:r w:rsidRPr="004224B3">
        <w:rPr>
          <w:rFonts w:ascii="Tahoma" w:hAnsi="Tahoma" w:cs="Tahoma"/>
        </w:rPr>
        <w:t xml:space="preserve"> nel </w:t>
      </w:r>
      <w:r>
        <w:rPr>
          <w:rFonts w:ascii="Tahoma" w:hAnsi="Tahoma" w:cs="Tahoma"/>
        </w:rPr>
        <w:t>R</w:t>
      </w:r>
      <w:r w:rsidRPr="004224B3">
        <w:rPr>
          <w:rFonts w:ascii="Tahoma" w:hAnsi="Tahoma" w:cs="Tahoma"/>
        </w:rPr>
        <w:t xml:space="preserve">eport sulla Campania. </w:t>
      </w:r>
    </w:p>
    <w:p w:rsidR="00A15269" w:rsidRPr="004224B3" w:rsidRDefault="00A15269" w:rsidP="004224B3">
      <w:pPr>
        <w:autoSpaceDE w:val="0"/>
        <w:autoSpaceDN w:val="0"/>
        <w:adjustRightInd w:val="0"/>
        <w:rPr>
          <w:rFonts w:ascii="Tahoma" w:hAnsi="Tahoma" w:cs="Tahoma"/>
        </w:rPr>
      </w:pPr>
    </w:p>
    <w:p w:rsidR="00A15269" w:rsidRPr="004224B3" w:rsidRDefault="00A15269" w:rsidP="004224B3">
      <w:pPr>
        <w:jc w:val="both"/>
        <w:rPr>
          <w:rFonts w:ascii="Tahoma" w:hAnsi="Tahoma" w:cs="Tahoma"/>
        </w:rPr>
      </w:pPr>
      <w:r w:rsidRPr="004224B3">
        <w:rPr>
          <w:rFonts w:ascii="Tahoma" w:hAnsi="Tahoma" w:cs="Tahoma"/>
        </w:rPr>
        <w:t xml:space="preserve">Il Report dedicato alla Campania è uno dei 21 realizzati nell’ambito di </w:t>
      </w:r>
      <w:r w:rsidRPr="004224B3">
        <w:rPr>
          <w:rFonts w:ascii="Tahoma" w:hAnsi="Tahoma" w:cs="Tahoma"/>
          <w:b/>
        </w:rPr>
        <w:t>SISPRINT</w:t>
      </w:r>
      <w:r w:rsidRPr="004224B3">
        <w:rPr>
          <w:rFonts w:ascii="Tahoma" w:hAnsi="Tahoma" w:cs="Tahoma"/>
        </w:rPr>
        <w:t>, Sistema Integrato di Supporto alla Progettazione degli Interventi Territoriali, finanziato dal PON Governance e Capacità Istituzionale 2014-2020, di cui Unioncamere è il soggetto beneficiario.</w:t>
      </w:r>
    </w:p>
    <w:p w:rsidR="00A15269" w:rsidRDefault="00A15269" w:rsidP="004224B3">
      <w:pPr>
        <w:jc w:val="both"/>
        <w:rPr>
          <w:rFonts w:ascii="Tahoma" w:hAnsi="Tahoma" w:cs="Tahoma"/>
        </w:rPr>
      </w:pPr>
      <w:r w:rsidRPr="004224B3">
        <w:rPr>
          <w:rFonts w:ascii="Tahoma" w:hAnsi="Tahoma" w:cs="Tahoma"/>
        </w:rPr>
        <w:t xml:space="preserve">Queste analisi offrono i dati di contesto di </w:t>
      </w:r>
      <w:r w:rsidRPr="004224B3">
        <w:rPr>
          <w:rFonts w:ascii="Tahoma" w:hAnsi="Tahoma" w:cs="Tahoma"/>
          <w:b/>
        </w:rPr>
        <w:t>#SISPRINT IN TOUR</w:t>
      </w:r>
      <w:r w:rsidRPr="004224B3">
        <w:rPr>
          <w:rFonts w:ascii="Tahoma" w:hAnsi="Tahoma" w:cs="Tahoma"/>
        </w:rPr>
        <w:t xml:space="preserve">, l’iniziativa itinerante, che ha fatto tappa a Napoli, il 4 dicembre 2018, realizzata in collaborazione con le Camere di </w:t>
      </w:r>
      <w:r>
        <w:rPr>
          <w:rFonts w:ascii="Tahoma" w:hAnsi="Tahoma" w:cs="Tahoma"/>
        </w:rPr>
        <w:t>C</w:t>
      </w:r>
      <w:r w:rsidRPr="004224B3">
        <w:rPr>
          <w:rFonts w:ascii="Tahoma" w:hAnsi="Tahoma" w:cs="Tahoma"/>
        </w:rPr>
        <w:t xml:space="preserve">ommercio. Obiettivo: attivare un dialogo stabile e un confronto tra amministrazioni pubbliche, imprese, Università e componenti sociali sui temi dello sviluppo territoriale, per fare emergere le reali esigenze delle imprese e qualificare la progettualità per lo sviluppo. </w:t>
      </w:r>
    </w:p>
    <w:p w:rsidR="00A15269" w:rsidRPr="004224B3" w:rsidRDefault="00A15269" w:rsidP="004224B3">
      <w:pPr>
        <w:jc w:val="both"/>
        <w:rPr>
          <w:rFonts w:ascii="Tahoma" w:hAnsi="Tahoma" w:cs="Tahoma"/>
        </w:rPr>
      </w:pPr>
    </w:p>
    <w:p w:rsidR="00A15269" w:rsidRPr="004224B3" w:rsidRDefault="00A15269" w:rsidP="004224B3">
      <w:pPr>
        <w:jc w:val="both"/>
        <w:rPr>
          <w:rFonts w:ascii="Tahoma" w:hAnsi="Tahoma" w:cs="Tahoma"/>
        </w:rPr>
      </w:pPr>
      <w:r w:rsidRPr="004224B3">
        <w:rPr>
          <w:rFonts w:ascii="Tahoma" w:hAnsi="Tahoma" w:cs="Tahoma"/>
        </w:rPr>
        <w:t xml:space="preserve">Oltre alla realizzazione di una serie di strumenti e prodotti di analisi economica, il progetto prevede l’attivazione di </w:t>
      </w:r>
      <w:r w:rsidRPr="004224B3">
        <w:rPr>
          <w:rFonts w:ascii="Tahoma" w:hAnsi="Tahoma" w:cs="Tahoma"/>
          <w:b/>
        </w:rPr>
        <w:t>21 Antenne territoriali presso le Camere di commercio</w:t>
      </w:r>
      <w:r w:rsidRPr="004224B3">
        <w:rPr>
          <w:rFonts w:ascii="Tahoma" w:hAnsi="Tahoma" w:cs="Tahoma"/>
        </w:rPr>
        <w:t xml:space="preserve">, tra le quali quella presente a </w:t>
      </w:r>
      <w:r w:rsidRPr="004224B3">
        <w:rPr>
          <w:rFonts w:ascii="Tahoma" w:hAnsi="Tahoma" w:cs="Tahoma"/>
          <w:b/>
        </w:rPr>
        <w:t>Salerno</w:t>
      </w:r>
      <w:r w:rsidRPr="004224B3">
        <w:rPr>
          <w:rFonts w:ascii="Tahoma" w:hAnsi="Tahoma" w:cs="Tahoma"/>
        </w:rPr>
        <w:t>. Le Antenne hanno il compito di operate come punti di ascolto e di animazione a sostegno degli attori istituzionali locali, raccogliendo le istanze e le criticità espresse dalle diverse componenti del sistema produttivo.</w:t>
      </w:r>
    </w:p>
    <w:p w:rsidR="00A15269" w:rsidRPr="004224B3" w:rsidRDefault="00A15269" w:rsidP="004224B3">
      <w:pPr>
        <w:jc w:val="both"/>
        <w:rPr>
          <w:rFonts w:ascii="Tahoma" w:hAnsi="Tahoma" w:cs="Tahoma"/>
        </w:rPr>
      </w:pPr>
    </w:p>
    <w:p w:rsidR="00A15269" w:rsidRDefault="00A15269" w:rsidP="004224B3">
      <w:pPr>
        <w:jc w:val="both"/>
        <w:rPr>
          <w:rFonts w:ascii="Tahoma" w:hAnsi="Tahoma" w:cs="Tahoma"/>
        </w:rPr>
      </w:pPr>
      <w:r w:rsidRPr="004224B3">
        <w:rPr>
          <w:rFonts w:ascii="Tahoma" w:hAnsi="Tahoma" w:cs="Tahoma"/>
        </w:rPr>
        <w:t xml:space="preserve">Il report è stato presentato martedì 4 dicembre nel corso di una tavola rotonda tenuta nella Sala “F.De Sanctis” di Palazzo Santa Lucia a Napoli, in cui si sono analizzati i dati per progettare gli interventi di sviluppo. Hanno partecipato il presidente della Camera di Commercio di Salerno e </w:t>
      </w:r>
      <w:r>
        <w:rPr>
          <w:rFonts w:ascii="Tahoma" w:hAnsi="Tahoma" w:cs="Tahoma"/>
        </w:rPr>
        <w:t>V</w:t>
      </w:r>
      <w:r w:rsidRPr="004224B3">
        <w:rPr>
          <w:rFonts w:ascii="Tahoma" w:hAnsi="Tahoma" w:cs="Tahoma"/>
        </w:rPr>
        <w:t xml:space="preserve">ice </w:t>
      </w:r>
      <w:r>
        <w:rPr>
          <w:rFonts w:ascii="Tahoma" w:hAnsi="Tahoma" w:cs="Tahoma"/>
        </w:rPr>
        <w:t>P</w:t>
      </w:r>
      <w:r w:rsidRPr="004224B3">
        <w:rPr>
          <w:rFonts w:ascii="Tahoma" w:hAnsi="Tahoma" w:cs="Tahoma"/>
        </w:rPr>
        <w:t xml:space="preserve">residente </w:t>
      </w:r>
      <w:r>
        <w:rPr>
          <w:rFonts w:ascii="Tahoma" w:hAnsi="Tahoma" w:cs="Tahoma"/>
        </w:rPr>
        <w:t>V</w:t>
      </w:r>
      <w:r w:rsidRPr="004224B3">
        <w:rPr>
          <w:rFonts w:ascii="Tahoma" w:hAnsi="Tahoma" w:cs="Tahoma"/>
        </w:rPr>
        <w:t xml:space="preserve">icario di Unioncamere </w:t>
      </w:r>
      <w:r w:rsidRPr="004224B3">
        <w:rPr>
          <w:rFonts w:ascii="Tahoma" w:hAnsi="Tahoma" w:cs="Tahoma"/>
          <w:b/>
        </w:rPr>
        <w:t>Andrea Prete</w:t>
      </w:r>
      <w:r w:rsidRPr="004224B3">
        <w:rPr>
          <w:rFonts w:ascii="Tahoma" w:hAnsi="Tahoma" w:cs="Tahoma"/>
        </w:rPr>
        <w:t xml:space="preserve">, il </w:t>
      </w:r>
      <w:r>
        <w:rPr>
          <w:rFonts w:ascii="Tahoma" w:hAnsi="Tahoma" w:cs="Tahoma"/>
        </w:rPr>
        <w:t>V</w:t>
      </w:r>
      <w:r w:rsidRPr="004224B3">
        <w:rPr>
          <w:rFonts w:ascii="Tahoma" w:hAnsi="Tahoma" w:cs="Tahoma"/>
        </w:rPr>
        <w:t xml:space="preserve">ice </w:t>
      </w:r>
      <w:r>
        <w:rPr>
          <w:rFonts w:ascii="Tahoma" w:hAnsi="Tahoma" w:cs="Tahoma"/>
        </w:rPr>
        <w:t>C</w:t>
      </w:r>
      <w:r w:rsidRPr="004224B3">
        <w:rPr>
          <w:rFonts w:ascii="Tahoma" w:hAnsi="Tahoma" w:cs="Tahoma"/>
        </w:rPr>
        <w:t xml:space="preserve">apo di </w:t>
      </w:r>
      <w:r>
        <w:rPr>
          <w:rFonts w:ascii="Tahoma" w:hAnsi="Tahoma" w:cs="Tahoma"/>
        </w:rPr>
        <w:t>G</w:t>
      </w:r>
      <w:r w:rsidRPr="004224B3">
        <w:rPr>
          <w:rFonts w:ascii="Tahoma" w:hAnsi="Tahoma" w:cs="Tahoma"/>
        </w:rPr>
        <w:t xml:space="preserve">abinetto e responsabile della programmazione unitaria </w:t>
      </w:r>
      <w:r w:rsidRPr="004224B3">
        <w:rPr>
          <w:rFonts w:ascii="Tahoma" w:hAnsi="Tahoma" w:cs="Tahoma"/>
          <w:b/>
        </w:rPr>
        <w:t>Maria Grazia Falciatore</w:t>
      </w:r>
      <w:r w:rsidRPr="004224B3">
        <w:rPr>
          <w:rFonts w:ascii="Tahoma" w:hAnsi="Tahoma" w:cs="Tahoma"/>
        </w:rPr>
        <w:t>, l’</w:t>
      </w:r>
      <w:r>
        <w:rPr>
          <w:rFonts w:ascii="Tahoma" w:hAnsi="Tahoma" w:cs="Tahoma"/>
        </w:rPr>
        <w:t>A</w:t>
      </w:r>
      <w:r w:rsidRPr="004224B3">
        <w:rPr>
          <w:rFonts w:ascii="Tahoma" w:hAnsi="Tahoma" w:cs="Tahoma"/>
        </w:rPr>
        <w:t xml:space="preserve">ssessore regionale all’internazionalizzazione, start up e innovazione </w:t>
      </w:r>
      <w:r w:rsidRPr="004224B3">
        <w:rPr>
          <w:rFonts w:ascii="Tahoma" w:hAnsi="Tahoma" w:cs="Tahoma"/>
          <w:b/>
        </w:rPr>
        <w:t>Valeria Fascione</w:t>
      </w:r>
      <w:r w:rsidRPr="004224B3">
        <w:rPr>
          <w:rFonts w:ascii="Tahoma" w:hAnsi="Tahoma" w:cs="Tahoma"/>
        </w:rPr>
        <w:t>, l’</w:t>
      </w:r>
      <w:r>
        <w:rPr>
          <w:rFonts w:ascii="Tahoma" w:hAnsi="Tahoma" w:cs="Tahoma"/>
        </w:rPr>
        <w:t>A</w:t>
      </w:r>
      <w:r w:rsidRPr="004224B3">
        <w:rPr>
          <w:rFonts w:ascii="Tahoma" w:hAnsi="Tahoma" w:cs="Tahoma"/>
        </w:rPr>
        <w:t xml:space="preserve">ssessore regionale alle attività produttive e alla ricerca scientifica </w:t>
      </w:r>
      <w:r w:rsidRPr="004224B3">
        <w:rPr>
          <w:rFonts w:ascii="Tahoma" w:hAnsi="Tahoma" w:cs="Tahoma"/>
          <w:b/>
        </w:rPr>
        <w:t>Antonio Marchiello</w:t>
      </w:r>
      <w:r w:rsidRPr="004224B3">
        <w:rPr>
          <w:rFonts w:ascii="Tahoma" w:hAnsi="Tahoma" w:cs="Tahoma"/>
        </w:rPr>
        <w:t xml:space="preserve">, </w:t>
      </w:r>
      <w:r w:rsidRPr="004224B3">
        <w:rPr>
          <w:rFonts w:ascii="Tahoma" w:hAnsi="Tahoma" w:cs="Tahoma"/>
          <w:b/>
        </w:rPr>
        <w:t>Marilina Labia</w:t>
      </w:r>
      <w:r w:rsidRPr="004224B3">
        <w:rPr>
          <w:rFonts w:ascii="Tahoma" w:hAnsi="Tahoma" w:cs="Tahoma"/>
        </w:rPr>
        <w:t xml:space="preserve">, </w:t>
      </w:r>
      <w:r w:rsidRPr="004224B3">
        <w:rPr>
          <w:rFonts w:ascii="Tahoma" w:hAnsi="Tahoma" w:cs="Tahoma"/>
          <w:b/>
        </w:rPr>
        <w:t>Alessandro Rinaldi</w:t>
      </w:r>
      <w:r w:rsidRPr="004224B3">
        <w:rPr>
          <w:rFonts w:ascii="Tahoma" w:hAnsi="Tahoma" w:cs="Tahoma"/>
        </w:rPr>
        <w:t xml:space="preserve"> e </w:t>
      </w:r>
      <w:r w:rsidRPr="004224B3">
        <w:rPr>
          <w:rFonts w:ascii="Tahoma" w:hAnsi="Tahoma" w:cs="Tahoma"/>
          <w:b/>
        </w:rPr>
        <w:t>Claudio Cipollini</w:t>
      </w:r>
      <w:r w:rsidRPr="004224B3">
        <w:rPr>
          <w:rFonts w:ascii="Tahoma" w:hAnsi="Tahoma" w:cs="Tahoma"/>
        </w:rPr>
        <w:t xml:space="preserve"> di Si.Camera, </w:t>
      </w:r>
      <w:r w:rsidRPr="004224B3">
        <w:rPr>
          <w:rFonts w:ascii="Tahoma" w:hAnsi="Tahoma" w:cs="Tahoma"/>
          <w:b/>
        </w:rPr>
        <w:t>Maria Stassi</w:t>
      </w:r>
      <w:r w:rsidRPr="004224B3">
        <w:rPr>
          <w:rFonts w:ascii="Tahoma" w:hAnsi="Tahoma" w:cs="Tahoma"/>
        </w:rPr>
        <w:t xml:space="preserve"> dell’Agenzia per </w:t>
      </w:r>
      <w:smartTag w:uri="urn:schemas-microsoft-com:office:smarttags" w:element="PersonName">
        <w:smartTagPr>
          <w:attr w:name="ProductID" w:val="la Coesione Territoriale"/>
        </w:smartTagPr>
        <w:r w:rsidRPr="004224B3">
          <w:rPr>
            <w:rFonts w:ascii="Tahoma" w:hAnsi="Tahoma" w:cs="Tahoma"/>
          </w:rPr>
          <w:lastRenderedPageBreak/>
          <w:t>la Coesione Territoriale</w:t>
        </w:r>
      </w:smartTag>
      <w:r w:rsidRPr="004224B3">
        <w:rPr>
          <w:rFonts w:ascii="Tahoma" w:hAnsi="Tahoma" w:cs="Tahoma"/>
        </w:rPr>
        <w:t xml:space="preserve">, </w:t>
      </w:r>
      <w:r w:rsidRPr="004224B3">
        <w:rPr>
          <w:rFonts w:ascii="Tahoma" w:hAnsi="Tahoma" w:cs="Tahoma"/>
          <w:b/>
        </w:rPr>
        <w:t>Alessandro Giordano</w:t>
      </w:r>
      <w:r w:rsidRPr="004224B3">
        <w:rPr>
          <w:rFonts w:ascii="Tahoma" w:hAnsi="Tahoma" w:cs="Tahoma"/>
        </w:rPr>
        <w:t xml:space="preserve"> dell’Università degli Studi Federico II Napoli, nonché i rappresentanti delle istituzioni, delle imprese, del mondo dell’università, della ricerca e della cultura. </w:t>
      </w:r>
    </w:p>
    <w:p w:rsidR="00A15269" w:rsidRPr="004224B3" w:rsidRDefault="00A15269" w:rsidP="004224B3">
      <w:pPr>
        <w:jc w:val="both"/>
        <w:rPr>
          <w:rFonts w:ascii="Tahoma" w:hAnsi="Tahoma" w:cs="Tahoma"/>
        </w:rPr>
      </w:pPr>
    </w:p>
    <w:p w:rsidR="00A15269" w:rsidRPr="004224B3" w:rsidRDefault="00A15269" w:rsidP="004224B3">
      <w:pPr>
        <w:jc w:val="both"/>
        <w:rPr>
          <w:rFonts w:ascii="Tahoma" w:hAnsi="Tahoma" w:cs="Tahoma"/>
        </w:rPr>
      </w:pPr>
      <w:r w:rsidRPr="004224B3">
        <w:rPr>
          <w:rFonts w:ascii="Tahoma" w:hAnsi="Tahoma" w:cs="Tahoma"/>
        </w:rPr>
        <w:t xml:space="preserve">La presenza del </w:t>
      </w:r>
      <w:r>
        <w:rPr>
          <w:rFonts w:ascii="Tahoma" w:hAnsi="Tahoma" w:cs="Tahoma"/>
        </w:rPr>
        <w:t>Vice C</w:t>
      </w:r>
      <w:r w:rsidRPr="004224B3">
        <w:rPr>
          <w:rFonts w:ascii="Tahoma" w:hAnsi="Tahoma" w:cs="Tahoma"/>
        </w:rPr>
        <w:t xml:space="preserve">apo di </w:t>
      </w:r>
      <w:r>
        <w:rPr>
          <w:rFonts w:ascii="Tahoma" w:hAnsi="Tahoma" w:cs="Tahoma"/>
        </w:rPr>
        <w:t>G</w:t>
      </w:r>
      <w:r w:rsidRPr="004224B3">
        <w:rPr>
          <w:rFonts w:ascii="Tahoma" w:hAnsi="Tahoma" w:cs="Tahoma"/>
        </w:rPr>
        <w:t xml:space="preserve">abinetto e </w:t>
      </w:r>
      <w:r>
        <w:rPr>
          <w:rFonts w:ascii="Tahoma" w:hAnsi="Tahoma" w:cs="Tahoma"/>
        </w:rPr>
        <w:t>responsabile della p</w:t>
      </w:r>
      <w:r w:rsidRPr="004224B3">
        <w:rPr>
          <w:rFonts w:ascii="Tahoma" w:hAnsi="Tahoma" w:cs="Tahoma"/>
        </w:rPr>
        <w:t xml:space="preserve">rogrammazione </w:t>
      </w:r>
      <w:r>
        <w:rPr>
          <w:rFonts w:ascii="Tahoma" w:hAnsi="Tahoma" w:cs="Tahoma"/>
        </w:rPr>
        <w:t>u</w:t>
      </w:r>
      <w:r w:rsidRPr="004224B3">
        <w:rPr>
          <w:rFonts w:ascii="Tahoma" w:hAnsi="Tahoma" w:cs="Tahoma"/>
        </w:rPr>
        <w:t xml:space="preserve">nitaria e dei due </w:t>
      </w:r>
      <w:r>
        <w:rPr>
          <w:rFonts w:ascii="Tahoma" w:hAnsi="Tahoma" w:cs="Tahoma"/>
        </w:rPr>
        <w:t>A</w:t>
      </w:r>
      <w:r w:rsidRPr="004224B3">
        <w:rPr>
          <w:rFonts w:ascii="Tahoma" w:hAnsi="Tahoma" w:cs="Tahoma"/>
        </w:rPr>
        <w:t>ssessori regionali al ramo testimonia la volontà della Regione Campania di utilizzare ogni occasione per ascoltare le istanze provenienti dai soggetti attori dello sviluppo economico. Al riguardo, il progetto SISPRINT prevede altri incontri finalizzati a rendere strutturate e organiche le modalità di collaborazione per la definizione delle politiche di sviluppo.</w:t>
      </w:r>
    </w:p>
    <w:p w:rsidR="00A15269" w:rsidRPr="004224B3" w:rsidRDefault="00A15269" w:rsidP="004224B3">
      <w:pPr>
        <w:jc w:val="both"/>
        <w:rPr>
          <w:rFonts w:ascii="Tahoma" w:hAnsi="Tahoma" w:cs="Tahoma"/>
        </w:rPr>
      </w:pPr>
    </w:p>
    <w:p w:rsidR="00A15269" w:rsidRDefault="00A15269" w:rsidP="004224B3">
      <w:pPr>
        <w:jc w:val="both"/>
        <w:rPr>
          <w:rFonts w:ascii="Tahoma" w:hAnsi="Tahoma" w:cs="Tahoma"/>
        </w:rPr>
      </w:pPr>
      <w:r>
        <w:rPr>
          <w:rFonts w:ascii="Tahoma" w:hAnsi="Tahoma" w:cs="Tahoma"/>
        </w:rPr>
        <w:t>Sul sito web sa.camcom.it sono i disponibili il r</w:t>
      </w:r>
      <w:r w:rsidRPr="004224B3">
        <w:rPr>
          <w:rFonts w:ascii="Tahoma" w:hAnsi="Tahoma" w:cs="Tahoma"/>
        </w:rPr>
        <w:t>eport e i documenti di analisi</w:t>
      </w:r>
      <w:r>
        <w:rPr>
          <w:rFonts w:ascii="Tahoma" w:hAnsi="Tahoma" w:cs="Tahoma"/>
        </w:rPr>
        <w:t xml:space="preserve">. </w:t>
      </w:r>
    </w:p>
    <w:p w:rsidR="00A15269" w:rsidRPr="004224B3" w:rsidRDefault="00A15269" w:rsidP="004224B3">
      <w:pPr>
        <w:jc w:val="both"/>
        <w:rPr>
          <w:rFonts w:ascii="Tahoma" w:hAnsi="Tahoma" w:cs="Tahoma"/>
        </w:rPr>
      </w:pPr>
    </w:p>
    <w:p w:rsidR="00A15269" w:rsidRDefault="00A15269" w:rsidP="003653A3"/>
    <w:p w:rsidR="00A15269" w:rsidRDefault="00A15269" w:rsidP="002859B4">
      <w:pPr>
        <w:pStyle w:val="Pidipagina"/>
        <w:jc w:val="right"/>
        <w:rPr>
          <w:rFonts w:ascii="Tahoma" w:hAnsi="Tahoma" w:cs="Tahoma"/>
          <w:sz w:val="16"/>
          <w:szCs w:val="16"/>
        </w:rPr>
      </w:pPr>
      <w:r>
        <w:rPr>
          <w:rFonts w:ascii="Tahoma" w:hAnsi="Tahoma" w:cs="Tahoma"/>
          <w:sz w:val="16"/>
          <w:szCs w:val="16"/>
        </w:rPr>
        <w:t>24_2018 – Ufficio stampa CCIAA Salerno</w:t>
      </w:r>
    </w:p>
    <w:p w:rsidR="00A15269" w:rsidRPr="003F518D" w:rsidRDefault="00A15269" w:rsidP="002859B4">
      <w:pPr>
        <w:pStyle w:val="Pidipagina"/>
        <w:jc w:val="right"/>
        <w:rPr>
          <w:rFonts w:ascii="Tahoma" w:hAnsi="Tahoma" w:cs="Tahoma"/>
          <w:sz w:val="16"/>
          <w:szCs w:val="16"/>
        </w:rPr>
      </w:pPr>
      <w:r>
        <w:rPr>
          <w:rFonts w:ascii="Tahoma" w:hAnsi="Tahoma" w:cs="Tahoma"/>
          <w:sz w:val="16"/>
          <w:szCs w:val="16"/>
        </w:rPr>
        <w:t xml:space="preserve">331.6769209 – </w:t>
      </w:r>
      <w:hyperlink r:id="rId7" w:history="1">
        <w:r w:rsidRPr="008C7BBF">
          <w:rPr>
            <w:rStyle w:val="Collegamentoipertestuale"/>
            <w:rFonts w:ascii="Tahoma" w:hAnsi="Tahoma" w:cs="Tahoma"/>
            <w:sz w:val="16"/>
            <w:szCs w:val="16"/>
          </w:rPr>
          <w:t>stampa@sa.camcom.it</w:t>
        </w:r>
      </w:hyperlink>
    </w:p>
    <w:p w:rsidR="00A15269" w:rsidRPr="007A4C19" w:rsidRDefault="00A15269" w:rsidP="003653A3"/>
    <w:sectPr w:rsidR="00A15269" w:rsidRPr="007A4C19" w:rsidSect="002859B4">
      <w:pgSz w:w="11900" w:h="16840"/>
      <w:pgMar w:top="567" w:right="900" w:bottom="1134" w:left="9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2B6"/>
    <w:rsid w:val="000B3ADB"/>
    <w:rsid w:val="00246ECE"/>
    <w:rsid w:val="00283D3A"/>
    <w:rsid w:val="002859B4"/>
    <w:rsid w:val="003653A3"/>
    <w:rsid w:val="0039039F"/>
    <w:rsid w:val="003F518D"/>
    <w:rsid w:val="004224B3"/>
    <w:rsid w:val="00455C3D"/>
    <w:rsid w:val="004614D3"/>
    <w:rsid w:val="004B2650"/>
    <w:rsid w:val="004B32B6"/>
    <w:rsid w:val="00545EF7"/>
    <w:rsid w:val="005E5AFF"/>
    <w:rsid w:val="00730455"/>
    <w:rsid w:val="007A4C19"/>
    <w:rsid w:val="007A7497"/>
    <w:rsid w:val="00892189"/>
    <w:rsid w:val="008C7BBF"/>
    <w:rsid w:val="008E504B"/>
    <w:rsid w:val="009821DD"/>
    <w:rsid w:val="009855C5"/>
    <w:rsid w:val="00A15269"/>
    <w:rsid w:val="00A36652"/>
    <w:rsid w:val="00A758AB"/>
    <w:rsid w:val="00A80DF7"/>
    <w:rsid w:val="00AC4EE4"/>
    <w:rsid w:val="00B4745C"/>
    <w:rsid w:val="00B73ADD"/>
    <w:rsid w:val="00C51327"/>
    <w:rsid w:val="00D15486"/>
    <w:rsid w:val="00DA4DAC"/>
    <w:rsid w:val="00F84BCC"/>
    <w:rsid w:val="00FC2A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504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B32B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4B32B6"/>
    <w:rPr>
      <w:rFonts w:ascii="Lucida Grande" w:hAnsi="Lucida Grande" w:cs="Lucida Grande"/>
      <w:sz w:val="18"/>
      <w:szCs w:val="18"/>
    </w:rPr>
  </w:style>
  <w:style w:type="paragraph" w:customStyle="1" w:styleId="Default">
    <w:name w:val="Default"/>
    <w:uiPriority w:val="99"/>
    <w:rsid w:val="007A4C19"/>
    <w:pPr>
      <w:autoSpaceDE w:val="0"/>
      <w:autoSpaceDN w:val="0"/>
      <w:adjustRightInd w:val="0"/>
    </w:pPr>
    <w:rPr>
      <w:rFonts w:ascii="Arial" w:hAnsi="Arial" w:cs="Arial"/>
      <w:color w:val="000000"/>
      <w:sz w:val="24"/>
      <w:szCs w:val="24"/>
    </w:rPr>
  </w:style>
  <w:style w:type="paragraph" w:styleId="Pidipagina">
    <w:name w:val="footer"/>
    <w:basedOn w:val="Normale"/>
    <w:link w:val="PidipaginaCarattere"/>
    <w:uiPriority w:val="99"/>
    <w:rsid w:val="002859B4"/>
    <w:pPr>
      <w:tabs>
        <w:tab w:val="center" w:pos="4819"/>
        <w:tab w:val="right" w:pos="9638"/>
      </w:tabs>
    </w:pPr>
    <w:rPr>
      <w:rFonts w:ascii="Times New Roman" w:hAnsi="Times New Roman"/>
    </w:r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Collegamentoipertestuale">
    <w:name w:val="Hyperlink"/>
    <w:basedOn w:val="Carpredefinitoparagrafo"/>
    <w:uiPriority w:val="99"/>
    <w:rsid w:val="002859B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504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B32B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4B32B6"/>
    <w:rPr>
      <w:rFonts w:ascii="Lucida Grande" w:hAnsi="Lucida Grande" w:cs="Lucida Grande"/>
      <w:sz w:val="18"/>
      <w:szCs w:val="18"/>
    </w:rPr>
  </w:style>
  <w:style w:type="paragraph" w:customStyle="1" w:styleId="Default">
    <w:name w:val="Default"/>
    <w:uiPriority w:val="99"/>
    <w:rsid w:val="007A4C19"/>
    <w:pPr>
      <w:autoSpaceDE w:val="0"/>
      <w:autoSpaceDN w:val="0"/>
      <w:adjustRightInd w:val="0"/>
    </w:pPr>
    <w:rPr>
      <w:rFonts w:ascii="Arial" w:hAnsi="Arial" w:cs="Arial"/>
      <w:color w:val="000000"/>
      <w:sz w:val="24"/>
      <w:szCs w:val="24"/>
    </w:rPr>
  </w:style>
  <w:style w:type="paragraph" w:styleId="Pidipagina">
    <w:name w:val="footer"/>
    <w:basedOn w:val="Normale"/>
    <w:link w:val="PidipaginaCarattere"/>
    <w:uiPriority w:val="99"/>
    <w:rsid w:val="002859B4"/>
    <w:pPr>
      <w:tabs>
        <w:tab w:val="center" w:pos="4819"/>
        <w:tab w:val="right" w:pos="9638"/>
      </w:tabs>
    </w:pPr>
    <w:rPr>
      <w:rFonts w:ascii="Times New Roman" w:hAnsi="Times New Roman"/>
    </w:r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Collegamentoipertestuale">
    <w:name w:val="Hyperlink"/>
    <w:basedOn w:val="Carpredefinitoparagrafo"/>
    <w:uiPriority w:val="99"/>
    <w:rsid w:val="002859B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mpa@sa.camcom.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dc:creator>
  <cp:lastModifiedBy>altina</cp:lastModifiedBy>
  <cp:revision>2</cp:revision>
  <cp:lastPrinted>2018-12-06T12:10:00Z</cp:lastPrinted>
  <dcterms:created xsi:type="dcterms:W3CDTF">2018-12-07T12:23:00Z</dcterms:created>
  <dcterms:modified xsi:type="dcterms:W3CDTF">2018-12-07T12:23:00Z</dcterms:modified>
</cp:coreProperties>
</file>