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333DD" w:rsidRPr="00516090" w:rsidRDefault="001357C4" w:rsidP="005333DD">
      <w:pPr>
        <w:spacing w:line="240" w:lineRule="auto"/>
        <w:jc w:val="center"/>
        <w:rPr>
          <w:rFonts w:ascii="Verdana" w:hAnsi="Verdana" w:cs="Verdana"/>
          <w:b/>
          <w:sz w:val="36"/>
          <w:szCs w:val="36"/>
        </w:rPr>
      </w:pPr>
      <w:r w:rsidRPr="00516090">
        <w:rPr>
          <w:rFonts w:ascii="Verdana" w:hAnsi="Verdana"/>
          <w:noProof/>
          <w:sz w:val="36"/>
          <w:szCs w:val="36"/>
          <w:lang w:eastAsia="it-IT"/>
        </w:rPr>
        <w:drawing>
          <wp:anchor distT="0" distB="0" distL="114300" distR="114300" simplePos="0" relativeHeight="251658240" behindDoc="0" locked="0" layoutInCell="1" allowOverlap="1" wp14:anchorId="53AC450F" wp14:editId="12E238AD">
            <wp:simplePos x="0" y="0"/>
            <wp:positionH relativeFrom="column">
              <wp:posOffset>-501485</wp:posOffset>
            </wp:positionH>
            <wp:positionV relativeFrom="margin">
              <wp:posOffset>10243</wp:posOffset>
            </wp:positionV>
            <wp:extent cx="904240" cy="8037195"/>
            <wp:effectExtent l="0" t="0" r="0" b="0"/>
            <wp:wrapSquare wrapText="bothSides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8037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D4B51" w:rsidRPr="00516090">
        <w:rPr>
          <w:rFonts w:ascii="Verdana" w:hAnsi="Verdana" w:cs="Verdana"/>
          <w:b/>
          <w:sz w:val="36"/>
          <w:szCs w:val="36"/>
        </w:rPr>
        <w:t>PROGETTO #SISPRINT</w:t>
      </w:r>
    </w:p>
    <w:p w:rsidR="005369F4" w:rsidRPr="00516090" w:rsidRDefault="000D4B51" w:rsidP="005333DD">
      <w:pPr>
        <w:spacing w:line="240" w:lineRule="auto"/>
        <w:jc w:val="center"/>
        <w:rPr>
          <w:rFonts w:ascii="Verdana" w:hAnsi="Verdana" w:cs="Verdana"/>
          <w:b/>
          <w:sz w:val="36"/>
          <w:szCs w:val="36"/>
        </w:rPr>
      </w:pPr>
      <w:r w:rsidRPr="00516090">
        <w:rPr>
          <w:rFonts w:ascii="Verdana" w:hAnsi="Verdana" w:cs="Verdana"/>
          <w:b/>
          <w:sz w:val="36"/>
          <w:szCs w:val="36"/>
        </w:rPr>
        <w:t>ECONOMIA, IMPRESE E TERRITORI</w:t>
      </w:r>
    </w:p>
    <w:p w:rsidR="005369F4" w:rsidRPr="00516090" w:rsidRDefault="000D4B51" w:rsidP="00E537DB">
      <w:pPr>
        <w:spacing w:line="240" w:lineRule="auto"/>
        <w:jc w:val="center"/>
        <w:rPr>
          <w:rFonts w:ascii="Verdana" w:hAnsi="Verdana" w:cs="Verdana"/>
          <w:b/>
        </w:rPr>
      </w:pPr>
      <w:r w:rsidRPr="00516090">
        <w:rPr>
          <w:rFonts w:ascii="Verdana" w:hAnsi="Verdana" w:cs="Verdana"/>
          <w:b/>
        </w:rPr>
        <w:t>Presentat</w:t>
      </w:r>
      <w:r w:rsidR="00E4494E" w:rsidRPr="00516090">
        <w:rPr>
          <w:rFonts w:ascii="Verdana" w:hAnsi="Verdana" w:cs="Verdana"/>
          <w:b/>
        </w:rPr>
        <w:t>o</w:t>
      </w:r>
      <w:r w:rsidRPr="00516090">
        <w:rPr>
          <w:rFonts w:ascii="Verdana" w:hAnsi="Verdana" w:cs="Verdana"/>
          <w:b/>
        </w:rPr>
        <w:t xml:space="preserve"> il </w:t>
      </w:r>
      <w:r w:rsidR="00E4494E" w:rsidRPr="00516090">
        <w:rPr>
          <w:rFonts w:ascii="Verdana" w:hAnsi="Verdana" w:cs="Verdana"/>
          <w:b/>
        </w:rPr>
        <w:t>3</w:t>
      </w:r>
      <w:r w:rsidRPr="00516090">
        <w:rPr>
          <w:rFonts w:ascii="Verdana" w:hAnsi="Verdana" w:cs="Verdana"/>
          <w:b/>
        </w:rPr>
        <w:t>° Report</w:t>
      </w:r>
      <w:r w:rsidR="00C24BB4" w:rsidRPr="00516090">
        <w:rPr>
          <w:rFonts w:ascii="Verdana" w:hAnsi="Verdana" w:cs="Verdana"/>
          <w:b/>
        </w:rPr>
        <w:t xml:space="preserve"> regionale e un’indagine relativa ai fabbisogni delle imprese rispetto ai finanziamenti europei</w:t>
      </w:r>
      <w:r w:rsidR="00427FF7" w:rsidRPr="00516090">
        <w:rPr>
          <w:rFonts w:ascii="Verdana" w:hAnsi="Verdana" w:cs="Verdana"/>
          <w:b/>
        </w:rPr>
        <w:t>:</w:t>
      </w:r>
      <w:r w:rsidR="00CB6367" w:rsidRPr="00516090">
        <w:rPr>
          <w:rFonts w:ascii="Verdana" w:hAnsi="Verdana" w:cs="Verdana"/>
          <w:b/>
        </w:rPr>
        <w:t xml:space="preserve"> </w:t>
      </w:r>
      <w:r w:rsidR="00103DC2" w:rsidRPr="00516090">
        <w:rPr>
          <w:rFonts w:ascii="Verdana" w:hAnsi="Verdana" w:cs="Verdana"/>
          <w:b/>
        </w:rPr>
        <w:t xml:space="preserve">l’83,6% delle </w:t>
      </w:r>
      <w:r w:rsidR="00CB6367" w:rsidRPr="00516090">
        <w:rPr>
          <w:rFonts w:ascii="Verdana" w:hAnsi="Verdana" w:cs="Verdana"/>
          <w:b/>
        </w:rPr>
        <w:t>aziende</w:t>
      </w:r>
      <w:r w:rsidR="00103DC2" w:rsidRPr="00516090">
        <w:rPr>
          <w:rFonts w:ascii="Verdana" w:hAnsi="Verdana" w:cs="Verdana"/>
          <w:b/>
        </w:rPr>
        <w:t xml:space="preserve"> </w:t>
      </w:r>
      <w:r w:rsidR="00CB6367" w:rsidRPr="00516090">
        <w:rPr>
          <w:rFonts w:ascii="Verdana" w:hAnsi="Verdana" w:cs="Verdana"/>
          <w:b/>
        </w:rPr>
        <w:t>in Piemonte</w:t>
      </w:r>
      <w:r w:rsidR="00103DC2" w:rsidRPr="00516090">
        <w:rPr>
          <w:rFonts w:ascii="Verdana" w:hAnsi="Verdana" w:cs="Verdana"/>
          <w:b/>
        </w:rPr>
        <w:t xml:space="preserve"> non ha mai </w:t>
      </w:r>
      <w:r w:rsidR="00CB6367" w:rsidRPr="00516090">
        <w:rPr>
          <w:rFonts w:ascii="Verdana" w:hAnsi="Verdana" w:cs="Verdana"/>
          <w:b/>
        </w:rPr>
        <w:t>partecipato a bandi</w:t>
      </w:r>
      <w:r w:rsidR="00103DC2" w:rsidRPr="00516090">
        <w:rPr>
          <w:rFonts w:ascii="Verdana" w:hAnsi="Verdana" w:cs="Verdana"/>
          <w:b/>
        </w:rPr>
        <w:t xml:space="preserve">, </w:t>
      </w:r>
      <w:r w:rsidR="00CB6367" w:rsidRPr="00516090">
        <w:rPr>
          <w:rFonts w:ascii="Verdana" w:hAnsi="Verdana" w:cs="Verdana"/>
          <w:b/>
        </w:rPr>
        <w:t>pe</w:t>
      </w:r>
      <w:r w:rsidR="00103DC2" w:rsidRPr="00516090">
        <w:rPr>
          <w:rFonts w:ascii="Verdana" w:hAnsi="Verdana" w:cs="Verdana"/>
          <w:b/>
        </w:rPr>
        <w:t xml:space="preserve">r disinformazione o complessità delle procedure. </w:t>
      </w:r>
      <w:r w:rsidR="00CB6367" w:rsidRPr="00516090">
        <w:rPr>
          <w:rFonts w:ascii="Verdana" w:hAnsi="Verdana" w:cs="Verdana"/>
          <w:b/>
        </w:rPr>
        <w:t>In Camera di commercio di Torino disponibile un servizio gratuito di consulenza.</w:t>
      </w:r>
    </w:p>
    <w:p w:rsidR="005369F4" w:rsidRPr="00516090" w:rsidRDefault="005369F4">
      <w:pPr>
        <w:spacing w:line="240" w:lineRule="auto"/>
        <w:rPr>
          <w:rFonts w:ascii="Verdana" w:hAnsi="Verdana" w:cs="Verdana"/>
          <w:b/>
          <w:color w:val="00B0F0"/>
        </w:rPr>
      </w:pPr>
    </w:p>
    <w:p w:rsidR="00EA12EE" w:rsidRPr="00516090" w:rsidRDefault="00E4494E" w:rsidP="00C24BB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  <w:r w:rsidRPr="00516090">
        <w:rPr>
          <w:rFonts w:ascii="Verdana" w:eastAsia="Times New Roman" w:hAnsi="Verdana" w:cs="Arial"/>
          <w:lang w:eastAsia="it-IT"/>
        </w:rPr>
        <w:t>Torino, 10 dicembre 2019 **** Verrà p</w:t>
      </w:r>
      <w:r w:rsidR="000D4B51" w:rsidRPr="00516090">
        <w:rPr>
          <w:rFonts w:ascii="Verdana" w:eastAsia="Times New Roman" w:hAnsi="Verdana" w:cs="Arial"/>
          <w:lang w:eastAsia="it-IT"/>
        </w:rPr>
        <w:t xml:space="preserve">resentato </w:t>
      </w:r>
      <w:r w:rsidRPr="00516090">
        <w:rPr>
          <w:rFonts w:ascii="Verdana" w:eastAsia="Times New Roman" w:hAnsi="Verdana" w:cs="Arial"/>
          <w:lang w:eastAsia="it-IT"/>
        </w:rPr>
        <w:t>questa mattina</w:t>
      </w:r>
      <w:r w:rsidR="000D4B51" w:rsidRPr="00516090">
        <w:rPr>
          <w:rFonts w:ascii="Verdana" w:eastAsia="Times New Roman" w:hAnsi="Verdana" w:cs="Arial"/>
          <w:lang w:eastAsia="it-IT"/>
        </w:rPr>
        <w:t xml:space="preserve"> in Camera di commercio il </w:t>
      </w:r>
      <w:r w:rsidRPr="00516090">
        <w:rPr>
          <w:rFonts w:ascii="Verdana" w:eastAsia="Times New Roman" w:hAnsi="Verdana" w:cs="Arial"/>
          <w:b/>
          <w:lang w:eastAsia="it-IT"/>
        </w:rPr>
        <w:t>3</w:t>
      </w:r>
      <w:r w:rsidR="000D4B51" w:rsidRPr="00516090">
        <w:rPr>
          <w:rFonts w:ascii="Verdana" w:eastAsia="Times New Roman" w:hAnsi="Verdana" w:cs="Arial"/>
          <w:b/>
          <w:lang w:eastAsia="it-IT"/>
        </w:rPr>
        <w:t>° Report regionale su economia, imprese e territori,</w:t>
      </w:r>
      <w:r w:rsidR="000D4B51" w:rsidRPr="00516090">
        <w:rPr>
          <w:rFonts w:ascii="Verdana" w:eastAsia="Times New Roman" w:hAnsi="Verdana" w:cs="Arial"/>
          <w:lang w:eastAsia="it-IT"/>
        </w:rPr>
        <w:t xml:space="preserve"> realizzato nell'ambito del </w:t>
      </w:r>
      <w:r w:rsidR="000D4B51" w:rsidRPr="00516090">
        <w:rPr>
          <w:rFonts w:ascii="Verdana" w:eastAsia="Times New Roman" w:hAnsi="Verdana" w:cs="Arial"/>
          <w:b/>
          <w:lang w:eastAsia="it-IT"/>
        </w:rPr>
        <w:t>Progetto SI.S.PR.IN.T.</w:t>
      </w:r>
      <w:r w:rsidR="000D4B51" w:rsidRPr="00516090">
        <w:rPr>
          <w:rFonts w:ascii="Verdana" w:eastAsia="Times New Roman" w:hAnsi="Verdana" w:cs="Arial"/>
          <w:lang w:eastAsia="it-IT"/>
        </w:rPr>
        <w:t xml:space="preserve"> (Sistema Integrato di Supporto alla </w:t>
      </w:r>
      <w:proofErr w:type="spellStart"/>
      <w:r w:rsidR="000D4B51" w:rsidRPr="00516090">
        <w:rPr>
          <w:rFonts w:ascii="Verdana" w:eastAsia="Times New Roman" w:hAnsi="Verdana" w:cs="Arial"/>
          <w:lang w:eastAsia="it-IT"/>
        </w:rPr>
        <w:t>PRogettazione</w:t>
      </w:r>
      <w:proofErr w:type="spellEnd"/>
      <w:r w:rsidR="000D4B51" w:rsidRPr="00516090">
        <w:rPr>
          <w:rFonts w:ascii="Verdana" w:eastAsia="Times New Roman" w:hAnsi="Verdana" w:cs="Arial"/>
          <w:lang w:eastAsia="it-IT"/>
        </w:rPr>
        <w:t xml:space="preserve"> degli </w:t>
      </w:r>
      <w:proofErr w:type="spellStart"/>
      <w:r w:rsidR="000D4B51" w:rsidRPr="00516090">
        <w:rPr>
          <w:rFonts w:ascii="Verdana" w:eastAsia="Times New Roman" w:hAnsi="Verdana" w:cs="Arial"/>
          <w:lang w:eastAsia="it-IT"/>
        </w:rPr>
        <w:t>INterventi</w:t>
      </w:r>
      <w:proofErr w:type="spellEnd"/>
      <w:r w:rsidR="000D4B51" w:rsidRPr="00516090">
        <w:rPr>
          <w:rFonts w:ascii="Verdana" w:eastAsia="Times New Roman" w:hAnsi="Verdana" w:cs="Arial"/>
          <w:lang w:eastAsia="it-IT"/>
        </w:rPr>
        <w:t xml:space="preserve"> Territoriali), promosso da Unioncamere in coordinamento con l’Agenzia per la Coesione territoriale e finanziato dal </w:t>
      </w:r>
      <w:proofErr w:type="spellStart"/>
      <w:r w:rsidR="000D4B51" w:rsidRPr="00516090">
        <w:rPr>
          <w:rFonts w:ascii="Verdana" w:eastAsia="Times New Roman" w:hAnsi="Verdana" w:cs="Arial"/>
          <w:lang w:eastAsia="it-IT"/>
        </w:rPr>
        <w:t>Pon</w:t>
      </w:r>
      <w:proofErr w:type="spellEnd"/>
      <w:r w:rsidR="000D4B51" w:rsidRPr="00516090">
        <w:rPr>
          <w:rFonts w:ascii="Verdana" w:eastAsia="Times New Roman" w:hAnsi="Verdana" w:cs="Arial"/>
          <w:lang w:eastAsia="it-IT"/>
        </w:rPr>
        <w:t xml:space="preserve"> </w:t>
      </w:r>
      <w:proofErr w:type="spellStart"/>
      <w:r w:rsidR="000D4B51" w:rsidRPr="00516090">
        <w:rPr>
          <w:rFonts w:ascii="Verdana" w:eastAsia="Times New Roman" w:hAnsi="Verdana" w:cs="Arial"/>
          <w:lang w:eastAsia="it-IT"/>
        </w:rPr>
        <w:t>Governance</w:t>
      </w:r>
      <w:proofErr w:type="spellEnd"/>
      <w:r w:rsidR="000D4B51" w:rsidRPr="00516090">
        <w:rPr>
          <w:rFonts w:ascii="Verdana" w:eastAsia="Times New Roman" w:hAnsi="Verdana" w:cs="Arial"/>
          <w:lang w:eastAsia="it-IT"/>
        </w:rPr>
        <w:t xml:space="preserve"> e Capacità istituzionale 2014-2020.</w:t>
      </w:r>
      <w:r w:rsidR="00C24BB4" w:rsidRPr="00516090">
        <w:rPr>
          <w:rFonts w:ascii="Verdana" w:eastAsia="Times New Roman" w:hAnsi="Verdana" w:cs="Arial"/>
          <w:lang w:eastAsia="it-IT"/>
        </w:rPr>
        <w:t xml:space="preserve"> </w:t>
      </w:r>
    </w:p>
    <w:p w:rsidR="00EA12EE" w:rsidRPr="00516090" w:rsidRDefault="00EA12EE" w:rsidP="00C24BB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5369F4" w:rsidRPr="00516090" w:rsidRDefault="00EA12EE" w:rsidP="00C24BB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  <w:r w:rsidRPr="00516090">
        <w:rPr>
          <w:rFonts w:ascii="Verdana" w:eastAsia="Times New Roman" w:hAnsi="Verdana" w:cs="Arial"/>
          <w:lang w:eastAsia="it-IT"/>
        </w:rPr>
        <w:t xml:space="preserve">Il 3° Report, insieme al Cruscotto informativo per l’analisi e il monitoraggio delle dinamiche economiche territoriali, rappresentano i principali strumenti realizzati nell’ambito del progetto, il cui obiettivo principale è </w:t>
      </w:r>
      <w:r w:rsidR="00427FF7" w:rsidRPr="00516090">
        <w:rPr>
          <w:rFonts w:ascii="Verdana" w:eastAsia="Times New Roman" w:hAnsi="Verdana" w:cs="Arial"/>
          <w:lang w:eastAsia="it-IT"/>
        </w:rPr>
        <w:t xml:space="preserve">quello di </w:t>
      </w:r>
      <w:r w:rsidR="00C24BB4" w:rsidRPr="00516090">
        <w:rPr>
          <w:rFonts w:ascii="Verdana" w:eastAsia="Times New Roman" w:hAnsi="Verdana" w:cs="Arial"/>
          <w:lang w:eastAsia="it-IT"/>
        </w:rPr>
        <w:t>r</w:t>
      </w:r>
      <w:r w:rsidR="000D4B51" w:rsidRPr="00516090">
        <w:rPr>
          <w:rFonts w:ascii="Verdana" w:eastAsia="Times New Roman" w:hAnsi="Verdana" w:cs="Arial"/>
          <w:lang w:eastAsia="it-IT"/>
        </w:rPr>
        <w:t xml:space="preserve">afforzare la capacità delle Amministrazioni titolari della programmazione </w:t>
      </w:r>
      <w:r w:rsidR="00477C4B" w:rsidRPr="00516090">
        <w:rPr>
          <w:rFonts w:ascii="Verdana" w:eastAsia="Times New Roman" w:hAnsi="Verdana" w:cs="Arial"/>
          <w:lang w:eastAsia="it-IT"/>
        </w:rPr>
        <w:t>nel</w:t>
      </w:r>
      <w:r w:rsidR="000D4B51" w:rsidRPr="00516090">
        <w:rPr>
          <w:rFonts w:ascii="Verdana" w:eastAsia="Times New Roman" w:hAnsi="Verdana" w:cs="Arial"/>
          <w:lang w:eastAsia="it-IT"/>
        </w:rPr>
        <w:t xml:space="preserve"> fornire risposte adeguate alle esigenze delle imprese</w:t>
      </w:r>
      <w:r w:rsidR="00C24BB4" w:rsidRPr="00516090">
        <w:rPr>
          <w:rFonts w:ascii="Verdana" w:eastAsia="Times New Roman" w:hAnsi="Verdana" w:cs="Arial"/>
          <w:lang w:eastAsia="it-IT"/>
        </w:rPr>
        <w:t xml:space="preserve">. </w:t>
      </w:r>
      <w:proofErr w:type="spellStart"/>
      <w:r w:rsidR="000D4B51" w:rsidRPr="00516090">
        <w:rPr>
          <w:rFonts w:ascii="Verdana" w:hAnsi="Verdana"/>
        </w:rPr>
        <w:t>Sisprint</w:t>
      </w:r>
      <w:proofErr w:type="spellEnd"/>
      <w:r w:rsidR="000D4B51" w:rsidRPr="00516090">
        <w:rPr>
          <w:rFonts w:ascii="Verdana" w:hAnsi="Verdana"/>
        </w:rPr>
        <w:t xml:space="preserve"> coinvolge</w:t>
      </w:r>
      <w:r w:rsidR="000D4B51" w:rsidRPr="00516090">
        <w:rPr>
          <w:rFonts w:ascii="Verdana" w:hAnsi="Verdana"/>
          <w:b/>
        </w:rPr>
        <w:t xml:space="preserve"> 21 Camere di commercio italiane</w:t>
      </w:r>
      <w:r w:rsidR="000D4B51" w:rsidRPr="00516090">
        <w:rPr>
          <w:rFonts w:ascii="Verdana" w:hAnsi="Verdana"/>
        </w:rPr>
        <w:t xml:space="preserve"> cui spetta il ruolo di “antenne intelligenti” con il compito di realizzare iniziative locali di animazione e ascolto del territorio, interessando tutte le componenti economiche e sociali</w:t>
      </w:r>
      <w:r w:rsidR="000D4B51" w:rsidRPr="00516090">
        <w:rPr>
          <w:rFonts w:ascii="Verdana" w:hAnsi="Verdana"/>
          <w:b/>
        </w:rPr>
        <w:t xml:space="preserve">. </w:t>
      </w:r>
      <w:r w:rsidR="000D4B51" w:rsidRPr="00516090">
        <w:rPr>
          <w:rFonts w:ascii="Verdana" w:hAnsi="Verdana"/>
        </w:rPr>
        <w:t xml:space="preserve">L'Antenna territoriale per il Piemonte è rappresentata dalla Camera di commercio di Torino. </w:t>
      </w:r>
    </w:p>
    <w:p w:rsidR="001357C4" w:rsidRPr="00516090" w:rsidRDefault="001357C4" w:rsidP="00C24BB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5369F4" w:rsidRPr="00516090" w:rsidRDefault="00ED75DD" w:rsidP="00E537DB">
      <w:pPr>
        <w:suppressAutoHyphens w:val="0"/>
        <w:spacing w:line="240" w:lineRule="auto"/>
        <w:rPr>
          <w:rFonts w:ascii="Verdana" w:hAnsi="Verdana"/>
          <w:i/>
        </w:rPr>
      </w:pPr>
      <w:r w:rsidRPr="00516090">
        <w:rPr>
          <w:rFonts w:ascii="Verdana" w:hAnsi="Verdana"/>
        </w:rPr>
        <w:t>“</w:t>
      </w:r>
      <w:r w:rsidRPr="00516090">
        <w:rPr>
          <w:rFonts w:ascii="Verdana" w:hAnsi="Verdana"/>
          <w:i/>
        </w:rPr>
        <w:t>In qualità di Antenna territoriale, in questo anno e mezzo di attività abbiamo organizzato una serie di incontri volti non solo a presentare il progetto e gli strumenti</w:t>
      </w:r>
      <w:r w:rsidR="0041716A" w:rsidRPr="00516090">
        <w:rPr>
          <w:rFonts w:ascii="Verdana" w:hAnsi="Verdana"/>
          <w:i/>
        </w:rPr>
        <w:t xml:space="preserve">, ma anche </w:t>
      </w:r>
      <w:r w:rsidRPr="00516090">
        <w:rPr>
          <w:rFonts w:ascii="Verdana" w:hAnsi="Verdana"/>
          <w:i/>
        </w:rPr>
        <w:t>a svolgere quella funzione di ascolto utile a far emergere i reali bisogni dei territori</w:t>
      </w:r>
      <w:r w:rsidRPr="00516090">
        <w:rPr>
          <w:rFonts w:ascii="Verdana" w:hAnsi="Verdana"/>
        </w:rPr>
        <w:t xml:space="preserve"> </w:t>
      </w:r>
      <w:r w:rsidR="000D4B51" w:rsidRPr="00516090">
        <w:rPr>
          <w:rFonts w:ascii="Verdana" w:hAnsi="Verdana"/>
          <w:i/>
        </w:rPr>
        <w:t xml:space="preserve">- </w:t>
      </w:r>
      <w:r w:rsidR="000D4B51" w:rsidRPr="00516090">
        <w:rPr>
          <w:rFonts w:ascii="Verdana" w:hAnsi="Verdana"/>
        </w:rPr>
        <w:t xml:space="preserve">afferma </w:t>
      </w:r>
      <w:r w:rsidR="00F65D6D" w:rsidRPr="00516090">
        <w:rPr>
          <w:rFonts w:ascii="Verdana" w:hAnsi="Verdana"/>
          <w:b/>
        </w:rPr>
        <w:t>Guido Bolatto</w:t>
      </w:r>
      <w:r w:rsidR="00300EB4" w:rsidRPr="00516090">
        <w:rPr>
          <w:rFonts w:ascii="Verdana" w:hAnsi="Verdana"/>
          <w:b/>
        </w:rPr>
        <w:t xml:space="preserve">, </w:t>
      </w:r>
      <w:r w:rsidR="00F65D6D" w:rsidRPr="00516090">
        <w:rPr>
          <w:rFonts w:ascii="Verdana" w:hAnsi="Verdana"/>
        </w:rPr>
        <w:t>Segretario Generale</w:t>
      </w:r>
      <w:r w:rsidR="000D4B51" w:rsidRPr="00516090">
        <w:rPr>
          <w:rFonts w:ascii="Verdana" w:hAnsi="Verdana"/>
        </w:rPr>
        <w:t xml:space="preserve"> della Camera di commercio</w:t>
      </w:r>
      <w:r w:rsidR="00300EB4" w:rsidRPr="00516090">
        <w:rPr>
          <w:rFonts w:ascii="Verdana" w:hAnsi="Verdana"/>
        </w:rPr>
        <w:t xml:space="preserve"> di Torino</w:t>
      </w:r>
      <w:r w:rsidR="00E537DB" w:rsidRPr="00516090">
        <w:rPr>
          <w:rFonts w:ascii="Verdana" w:hAnsi="Verdana"/>
        </w:rPr>
        <w:t>.</w:t>
      </w:r>
      <w:r w:rsidR="000D4B51" w:rsidRPr="00516090">
        <w:rPr>
          <w:rFonts w:ascii="Verdana" w:hAnsi="Verdana"/>
          <w:i/>
        </w:rPr>
        <w:t xml:space="preserve"> </w:t>
      </w:r>
      <w:r w:rsidR="0041716A" w:rsidRPr="00516090">
        <w:rPr>
          <w:rFonts w:ascii="Verdana" w:hAnsi="Verdana"/>
          <w:i/>
        </w:rPr>
        <w:t>–</w:t>
      </w:r>
      <w:r w:rsidR="000D4B51" w:rsidRPr="00516090">
        <w:rPr>
          <w:rFonts w:ascii="Verdana" w:hAnsi="Verdana"/>
          <w:i/>
        </w:rPr>
        <w:t xml:space="preserve"> </w:t>
      </w:r>
      <w:r w:rsidR="0041716A" w:rsidRPr="00516090">
        <w:rPr>
          <w:rFonts w:ascii="Verdana" w:hAnsi="Verdana"/>
          <w:i/>
        </w:rPr>
        <w:t>In questo ambito si colloca l’indagine che abbiamo realizzato sul tema dei finanziamenti europei: solo il 16,6% delle nostre imprese riesce a partecipare ai progetti, lamentando difficoltà nell’accesso alle diverse procedure</w:t>
      </w:r>
      <w:r w:rsidR="00103DC2" w:rsidRPr="00516090">
        <w:rPr>
          <w:rFonts w:ascii="Verdana" w:hAnsi="Verdana"/>
          <w:i/>
        </w:rPr>
        <w:t>.</w:t>
      </w:r>
      <w:r w:rsidR="0041716A" w:rsidRPr="00516090">
        <w:rPr>
          <w:rFonts w:ascii="Verdana" w:hAnsi="Verdana"/>
          <w:i/>
        </w:rPr>
        <w:t xml:space="preserve"> Per questo in Camera di commercio offriamo consulenza gratuita</w:t>
      </w:r>
      <w:r w:rsidR="00477C4B" w:rsidRPr="00516090">
        <w:rPr>
          <w:rFonts w:ascii="Verdana" w:hAnsi="Verdana"/>
          <w:i/>
        </w:rPr>
        <w:t>,</w:t>
      </w:r>
      <w:r w:rsidR="0041716A" w:rsidRPr="00516090">
        <w:rPr>
          <w:rFonts w:ascii="Verdana" w:hAnsi="Verdana"/>
          <w:i/>
        </w:rPr>
        <w:t xml:space="preserve"> dalla prima informazione alla compilazione della domanda</w:t>
      </w:r>
      <w:r w:rsidR="00477C4B" w:rsidRPr="00516090">
        <w:rPr>
          <w:rFonts w:ascii="Verdana" w:hAnsi="Verdana"/>
          <w:i/>
        </w:rPr>
        <w:t>,</w:t>
      </w:r>
      <w:r w:rsidR="0041716A" w:rsidRPr="00516090">
        <w:rPr>
          <w:rFonts w:ascii="Verdana" w:hAnsi="Verdana"/>
          <w:i/>
        </w:rPr>
        <w:t xml:space="preserve"> fino alla rendicontazione</w:t>
      </w:r>
      <w:r w:rsidR="00103DC2" w:rsidRPr="00516090">
        <w:rPr>
          <w:rFonts w:ascii="Verdana" w:hAnsi="Verdana"/>
          <w:i/>
        </w:rPr>
        <w:t xml:space="preserve">. Con questo servizio, gratuito per le imprese, </w:t>
      </w:r>
      <w:r w:rsidR="0041716A" w:rsidRPr="00516090">
        <w:rPr>
          <w:rFonts w:ascii="Verdana" w:hAnsi="Verdana"/>
          <w:i/>
        </w:rPr>
        <w:t>negli</w:t>
      </w:r>
      <w:r w:rsidR="00E537DB" w:rsidRPr="00516090">
        <w:rPr>
          <w:rFonts w:ascii="Verdana" w:hAnsi="Verdana"/>
          <w:i/>
        </w:rPr>
        <w:t xml:space="preserve"> ultimi 3 </w:t>
      </w:r>
      <w:r w:rsidR="0041716A" w:rsidRPr="00516090">
        <w:rPr>
          <w:rFonts w:ascii="Verdana" w:hAnsi="Verdana"/>
          <w:i/>
        </w:rPr>
        <w:t xml:space="preserve">anni </w:t>
      </w:r>
      <w:r w:rsidR="00103DC2" w:rsidRPr="00516090">
        <w:rPr>
          <w:rFonts w:ascii="Verdana" w:hAnsi="Verdana"/>
          <w:i/>
        </w:rPr>
        <w:t>abbiamo registrato una ventina</w:t>
      </w:r>
      <w:r w:rsidR="0041716A" w:rsidRPr="00516090">
        <w:rPr>
          <w:rFonts w:ascii="Verdana" w:hAnsi="Verdana"/>
          <w:i/>
        </w:rPr>
        <w:t xml:space="preserve"> di casi di successo</w:t>
      </w:r>
      <w:r w:rsidR="000D4B51" w:rsidRPr="00516090">
        <w:rPr>
          <w:rFonts w:ascii="Verdana" w:hAnsi="Verdana"/>
          <w:i/>
        </w:rPr>
        <w:t>”.</w:t>
      </w:r>
    </w:p>
    <w:p w:rsidR="001357C4" w:rsidRPr="00516090" w:rsidRDefault="001357C4" w:rsidP="00E537DB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746404" w:rsidRPr="00516090" w:rsidRDefault="00746404" w:rsidP="00427FF7">
      <w:pPr>
        <w:suppressAutoHyphens w:val="0"/>
        <w:spacing w:line="240" w:lineRule="auto"/>
        <w:jc w:val="center"/>
        <w:rPr>
          <w:rFonts w:ascii="Verdana" w:hAnsi="Verdana"/>
          <w:b/>
          <w:color w:val="FF0000"/>
        </w:rPr>
      </w:pPr>
      <w:r w:rsidRPr="00516090">
        <w:rPr>
          <w:rFonts w:ascii="Verdana" w:hAnsi="Verdana"/>
          <w:b/>
          <w:color w:val="FF0000"/>
        </w:rPr>
        <w:t>L’indagine sul campo</w:t>
      </w:r>
    </w:p>
    <w:p w:rsidR="00746404" w:rsidRPr="00516090" w:rsidRDefault="00746404" w:rsidP="00746404">
      <w:pPr>
        <w:spacing w:line="240" w:lineRule="auto"/>
        <w:jc w:val="center"/>
        <w:rPr>
          <w:rFonts w:ascii="Verdana" w:hAnsi="Verdana"/>
          <w:b/>
        </w:rPr>
      </w:pPr>
      <w:r w:rsidRPr="00516090">
        <w:rPr>
          <w:rFonts w:ascii="Verdana" w:hAnsi="Verdana"/>
          <w:b/>
          <w:color w:val="FF0000"/>
        </w:rPr>
        <w:t>I fabbisogni delle imprese sui temi dei finanziamenti europei</w:t>
      </w:r>
    </w:p>
    <w:p w:rsidR="00EA12EE" w:rsidRPr="00516090" w:rsidRDefault="00746404" w:rsidP="00746404">
      <w:pPr>
        <w:spacing w:line="240" w:lineRule="auto"/>
        <w:rPr>
          <w:rFonts w:ascii="Verdana" w:eastAsia="Times New Roman" w:hAnsi="Verdana" w:cs="Times New Roman"/>
          <w:lang w:eastAsia="it-IT"/>
        </w:rPr>
      </w:pPr>
      <w:r w:rsidRPr="00516090">
        <w:rPr>
          <w:rFonts w:ascii="Verdana" w:hAnsi="Verdana"/>
        </w:rPr>
        <w:t>Nell’ambito del progetto SI</w:t>
      </w:r>
      <w:r w:rsidR="008A7A96" w:rsidRPr="00516090">
        <w:rPr>
          <w:rFonts w:ascii="Verdana" w:hAnsi="Verdana"/>
        </w:rPr>
        <w:t>.</w:t>
      </w:r>
      <w:r w:rsidRPr="00516090">
        <w:rPr>
          <w:rFonts w:ascii="Verdana" w:hAnsi="Verdana"/>
        </w:rPr>
        <w:t>S</w:t>
      </w:r>
      <w:r w:rsidR="008A7A96" w:rsidRPr="00516090">
        <w:rPr>
          <w:rFonts w:ascii="Verdana" w:hAnsi="Verdana"/>
        </w:rPr>
        <w:t>.</w:t>
      </w:r>
      <w:r w:rsidRPr="00516090">
        <w:rPr>
          <w:rFonts w:ascii="Verdana" w:hAnsi="Verdana"/>
        </w:rPr>
        <w:t>PR</w:t>
      </w:r>
      <w:r w:rsidR="008A7A96" w:rsidRPr="00516090">
        <w:rPr>
          <w:rFonts w:ascii="Verdana" w:hAnsi="Verdana"/>
        </w:rPr>
        <w:t>.</w:t>
      </w:r>
      <w:r w:rsidRPr="00516090">
        <w:rPr>
          <w:rFonts w:ascii="Verdana" w:hAnsi="Verdana"/>
        </w:rPr>
        <w:t>IN</w:t>
      </w:r>
      <w:r w:rsidR="008A7A96" w:rsidRPr="00516090">
        <w:rPr>
          <w:rFonts w:ascii="Verdana" w:hAnsi="Verdana"/>
        </w:rPr>
        <w:t>.</w:t>
      </w:r>
      <w:r w:rsidRPr="00516090">
        <w:rPr>
          <w:rFonts w:ascii="Verdana" w:hAnsi="Verdana"/>
        </w:rPr>
        <w:t xml:space="preserve">T </w:t>
      </w:r>
      <w:r w:rsidRPr="00516090">
        <w:rPr>
          <w:rFonts w:ascii="Verdana" w:eastAsia="Times New Roman" w:hAnsi="Verdana" w:cs="Times New Roman"/>
          <w:lang w:eastAsia="it-IT"/>
        </w:rPr>
        <w:t xml:space="preserve">è stata realizzata un’indagine sul campo con l’obiettivo di </w:t>
      </w:r>
      <w:r w:rsidRPr="00516090">
        <w:rPr>
          <w:rFonts w:ascii="Verdana" w:eastAsia="Times New Roman" w:hAnsi="Verdana" w:cs="Times New Roman"/>
          <w:b/>
          <w:lang w:eastAsia="it-IT"/>
        </w:rPr>
        <w:t xml:space="preserve">indagare i fabbisogni e le istanze delle imprese in riferimento al tema dei finanziamenti europei. </w:t>
      </w:r>
      <w:r w:rsidRPr="00516090">
        <w:rPr>
          <w:rFonts w:ascii="Verdana" w:eastAsia="Times New Roman" w:hAnsi="Verdana" w:cs="Times New Roman"/>
          <w:lang w:eastAsia="it-IT"/>
        </w:rPr>
        <w:t>L’indagine ha previsto la somministrazione di un questionario online all’universo delle medie e grandi imprese aventi sede legale in Piemonte appartenenti a tutti i settori economici, oltre che ad un campione rappresentativo di imprese micro-piccole (per un totale di 2.501 imprese). Complessivamente, hanno risposto al questionario 481 imprese, con un tasso di risposta pari al 19,2%.</w:t>
      </w:r>
    </w:p>
    <w:p w:rsidR="00746404" w:rsidRPr="00516090" w:rsidRDefault="00746404" w:rsidP="00746404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</w:rPr>
        <w:lastRenderedPageBreak/>
        <w:t xml:space="preserve">Il </w:t>
      </w:r>
      <w:r w:rsidRPr="00516090">
        <w:rPr>
          <w:rFonts w:ascii="Verdana" w:hAnsi="Verdana"/>
          <w:b/>
        </w:rPr>
        <w:t>ricorso ai finanziamenti</w:t>
      </w:r>
      <w:r w:rsidRPr="00516090">
        <w:rPr>
          <w:rFonts w:ascii="Verdana" w:hAnsi="Verdana"/>
        </w:rPr>
        <w:t xml:space="preserve"> europei da parte delle imprese è ancora limitato: solo </w:t>
      </w:r>
      <w:r w:rsidR="004B77EA" w:rsidRPr="00516090">
        <w:rPr>
          <w:rFonts w:ascii="Verdana" w:hAnsi="Verdana"/>
        </w:rPr>
        <w:t>il</w:t>
      </w:r>
      <w:r w:rsidR="004B77EA" w:rsidRPr="00516090">
        <w:rPr>
          <w:rFonts w:ascii="Verdana" w:hAnsi="Verdana"/>
          <w:b/>
        </w:rPr>
        <w:t xml:space="preserve"> 16,6%</w:t>
      </w:r>
      <w:r w:rsidRPr="00516090">
        <w:rPr>
          <w:rFonts w:ascii="Verdana" w:hAnsi="Verdana"/>
        </w:rPr>
        <w:t xml:space="preserve"> ha infatti </w:t>
      </w:r>
      <w:r w:rsidRPr="00516090">
        <w:rPr>
          <w:rFonts w:ascii="Verdana" w:hAnsi="Verdana"/>
          <w:b/>
        </w:rPr>
        <w:t xml:space="preserve">dichiarato di averne fatto uso </w:t>
      </w:r>
      <w:r w:rsidRPr="00516090">
        <w:rPr>
          <w:rFonts w:ascii="Verdana" w:hAnsi="Verdana"/>
        </w:rPr>
        <w:t xml:space="preserve">nel corso dell’ultimo </w:t>
      </w:r>
      <w:r w:rsidRPr="00516090">
        <w:rPr>
          <w:rFonts w:ascii="Verdana" w:hAnsi="Verdana"/>
          <w:b/>
        </w:rPr>
        <w:t>quinquennio</w:t>
      </w:r>
      <w:r w:rsidRPr="00516090">
        <w:rPr>
          <w:rFonts w:ascii="Verdana" w:hAnsi="Verdana"/>
        </w:rPr>
        <w:t>, per un totale di 136 bandi.</w:t>
      </w:r>
      <w:r w:rsidR="005E3BE5" w:rsidRPr="00516090">
        <w:rPr>
          <w:rFonts w:ascii="Verdana" w:hAnsi="Verdana"/>
        </w:rPr>
        <w:t xml:space="preserve"> </w:t>
      </w:r>
      <w:r w:rsidRPr="00516090">
        <w:rPr>
          <w:rFonts w:ascii="Verdana" w:hAnsi="Verdana"/>
        </w:rPr>
        <w:t>I settori più coinvolti sono l’industria manifatturiera e i servizi alle persone, mentre</w:t>
      </w:r>
      <w:r w:rsidR="001A5D57" w:rsidRPr="00516090">
        <w:rPr>
          <w:rFonts w:ascii="Verdana" w:hAnsi="Verdana"/>
        </w:rPr>
        <w:t>,</w:t>
      </w:r>
      <w:r w:rsidRPr="00516090">
        <w:rPr>
          <w:rFonts w:ascii="Verdana" w:hAnsi="Verdana"/>
        </w:rPr>
        <w:t xml:space="preserve"> se l’analisi si effettua guardando la dimensione imprenditoriale, sono le </w:t>
      </w:r>
      <w:r w:rsidRPr="00516090">
        <w:rPr>
          <w:rFonts w:ascii="Verdana" w:hAnsi="Verdana"/>
          <w:b/>
        </w:rPr>
        <w:t>medie imprese</w:t>
      </w:r>
      <w:r w:rsidRPr="00516090">
        <w:rPr>
          <w:rFonts w:ascii="Verdana" w:hAnsi="Verdana"/>
        </w:rPr>
        <w:t xml:space="preserve"> le più attive (il 72,5% ha utilizzato finanziamenti europei; 106 bandi).</w:t>
      </w:r>
    </w:p>
    <w:p w:rsidR="00746404" w:rsidRPr="00516090" w:rsidRDefault="00746404" w:rsidP="001357C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746404" w:rsidRPr="00516090" w:rsidRDefault="00746404" w:rsidP="00746404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</w:rPr>
        <w:t xml:space="preserve">Il 66,3% delle imprese fruitrici ha partecipato a bandi su </w:t>
      </w:r>
      <w:r w:rsidRPr="00516090">
        <w:rPr>
          <w:rFonts w:ascii="Verdana" w:hAnsi="Verdana"/>
          <w:b/>
        </w:rPr>
        <w:t>R&amp;S</w:t>
      </w:r>
      <w:r w:rsidRPr="00516090">
        <w:rPr>
          <w:rFonts w:ascii="Verdana" w:hAnsi="Verdana"/>
        </w:rPr>
        <w:t xml:space="preserve"> e il 18,8% ha preso parte a quelli orientati all’</w:t>
      </w:r>
      <w:r w:rsidRPr="00516090">
        <w:rPr>
          <w:rFonts w:ascii="Verdana" w:hAnsi="Verdana"/>
          <w:b/>
        </w:rPr>
        <w:t>internazionalizzazione</w:t>
      </w:r>
      <w:r w:rsidRPr="00516090">
        <w:rPr>
          <w:rFonts w:ascii="Verdana" w:hAnsi="Verdana"/>
        </w:rPr>
        <w:t>,</w:t>
      </w:r>
      <w:r w:rsidR="005E3BE5" w:rsidRPr="00516090">
        <w:rPr>
          <w:rFonts w:ascii="Verdana" w:hAnsi="Verdana"/>
        </w:rPr>
        <w:t xml:space="preserve"> </w:t>
      </w:r>
      <w:r w:rsidRPr="00516090">
        <w:rPr>
          <w:rFonts w:ascii="Verdana" w:hAnsi="Verdana"/>
        </w:rPr>
        <w:t xml:space="preserve">con </w:t>
      </w:r>
      <w:r w:rsidR="00C027AF" w:rsidRPr="00516090">
        <w:rPr>
          <w:rFonts w:ascii="Verdana" w:hAnsi="Verdana"/>
          <w:b/>
        </w:rPr>
        <w:t>risultati</w:t>
      </w:r>
      <w:r w:rsidRPr="00516090">
        <w:rPr>
          <w:rFonts w:ascii="Verdana" w:hAnsi="Verdana"/>
          <w:b/>
        </w:rPr>
        <w:t xml:space="preserve"> positiv</w:t>
      </w:r>
      <w:r w:rsidR="00C027AF" w:rsidRPr="00516090">
        <w:rPr>
          <w:rFonts w:ascii="Verdana" w:hAnsi="Verdana"/>
          <w:b/>
        </w:rPr>
        <w:t>i</w:t>
      </w:r>
      <w:r w:rsidRPr="00516090">
        <w:rPr>
          <w:rFonts w:ascii="Verdana" w:hAnsi="Verdana"/>
        </w:rPr>
        <w:t xml:space="preserve"> per oltre un’impresa su due in termini di innovazioni di prodotto/servizio. Tra i principali benefici spicca anche </w:t>
      </w:r>
      <w:r w:rsidRPr="00516090">
        <w:rPr>
          <w:rFonts w:ascii="Verdana" w:hAnsi="Verdana"/>
          <w:b/>
        </w:rPr>
        <w:t>l’attivazione di collaborazioni</w:t>
      </w:r>
      <w:r w:rsidRPr="00516090">
        <w:rPr>
          <w:rFonts w:ascii="Verdana" w:hAnsi="Verdana"/>
        </w:rPr>
        <w:t xml:space="preserve"> con le Università e i centri di ricerca (il 36,3% delle imprese) e il potenziamento delle </w:t>
      </w:r>
      <w:r w:rsidRPr="00516090">
        <w:rPr>
          <w:rFonts w:ascii="Verdana" w:hAnsi="Verdana"/>
          <w:b/>
        </w:rPr>
        <w:t>competenze del personale</w:t>
      </w:r>
      <w:r w:rsidRPr="00516090">
        <w:rPr>
          <w:rFonts w:ascii="Verdana" w:hAnsi="Verdana"/>
        </w:rPr>
        <w:t xml:space="preserve"> (31,3%).</w:t>
      </w:r>
    </w:p>
    <w:p w:rsidR="00746404" w:rsidRPr="00516090" w:rsidRDefault="00746404" w:rsidP="001357C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746404" w:rsidRPr="00516090" w:rsidRDefault="00746404" w:rsidP="00746404">
      <w:pPr>
        <w:spacing w:line="240" w:lineRule="auto"/>
        <w:rPr>
          <w:rFonts w:ascii="Verdana" w:hAnsi="Verdana"/>
          <w:color w:val="FF0000"/>
        </w:rPr>
      </w:pPr>
      <w:r w:rsidRPr="00516090">
        <w:rPr>
          <w:rFonts w:ascii="Verdana" w:hAnsi="Verdana"/>
        </w:rPr>
        <w:t>Sono</w:t>
      </w:r>
      <w:r w:rsidR="00C027AF" w:rsidRPr="00516090">
        <w:rPr>
          <w:rFonts w:ascii="Verdana" w:hAnsi="Verdana"/>
        </w:rPr>
        <w:t xml:space="preserve"> invece</w:t>
      </w:r>
      <w:r w:rsidRPr="00516090">
        <w:rPr>
          <w:rFonts w:ascii="Verdana" w:hAnsi="Verdana"/>
          <w:b/>
        </w:rPr>
        <w:t xml:space="preserve"> l’83,4% </w:t>
      </w:r>
      <w:r w:rsidRPr="00516090">
        <w:rPr>
          <w:rFonts w:ascii="Verdana" w:hAnsi="Verdana"/>
        </w:rPr>
        <w:t>le rispondenti che hanno dichiarato di non aver beneficiato dei finanziamenti europei.</w:t>
      </w:r>
      <w:r w:rsidR="00C027AF" w:rsidRPr="00516090">
        <w:rPr>
          <w:rFonts w:ascii="Verdana" w:hAnsi="Verdana"/>
        </w:rPr>
        <w:t xml:space="preserve"> </w:t>
      </w:r>
      <w:r w:rsidRPr="00516090">
        <w:rPr>
          <w:rFonts w:ascii="Verdana" w:hAnsi="Verdana"/>
        </w:rPr>
        <w:t xml:space="preserve">Il principale motivo per cui non hanno potuto accedere ai bandi è la </w:t>
      </w:r>
      <w:r w:rsidRPr="00516090">
        <w:rPr>
          <w:rFonts w:ascii="Verdana" w:hAnsi="Verdana"/>
          <w:b/>
        </w:rPr>
        <w:t>mancanza di un’informazione tempestiva e puntuale</w:t>
      </w:r>
      <w:r w:rsidRPr="00516090">
        <w:rPr>
          <w:rFonts w:ascii="Verdana" w:hAnsi="Verdana"/>
        </w:rPr>
        <w:t xml:space="preserve"> sulla pubblicazione del bando (45%), seguito da finalità dei bandi troppo distanti dall’attività dell’impresa e dalla </w:t>
      </w:r>
      <w:r w:rsidRPr="00516090">
        <w:rPr>
          <w:rFonts w:ascii="Verdana" w:hAnsi="Verdana"/>
          <w:b/>
        </w:rPr>
        <w:t>complessità</w:t>
      </w:r>
      <w:r w:rsidRPr="00516090">
        <w:rPr>
          <w:rFonts w:ascii="Verdana" w:hAnsi="Verdana"/>
        </w:rPr>
        <w:t xml:space="preserve"> dell’iter di presentazione e rendicontazione.</w:t>
      </w:r>
      <w:r w:rsidR="00477C4B" w:rsidRPr="00516090">
        <w:rPr>
          <w:rFonts w:ascii="Verdana" w:hAnsi="Verdana"/>
        </w:rPr>
        <w:t xml:space="preserve"> </w:t>
      </w:r>
    </w:p>
    <w:p w:rsidR="00746404" w:rsidRPr="00516090" w:rsidRDefault="00746404" w:rsidP="001357C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746404" w:rsidRPr="00516090" w:rsidRDefault="0005304E" w:rsidP="00746404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</w:rPr>
        <w:t>I</w:t>
      </w:r>
      <w:r w:rsidR="00746404" w:rsidRPr="00516090">
        <w:rPr>
          <w:rFonts w:ascii="Verdana" w:hAnsi="Verdana"/>
        </w:rPr>
        <w:t xml:space="preserve">ndipendentemente dalla partecipazione </w:t>
      </w:r>
      <w:r w:rsidRPr="00516090">
        <w:rPr>
          <w:rFonts w:ascii="Verdana" w:hAnsi="Verdana"/>
        </w:rPr>
        <w:t>o meno</w:t>
      </w:r>
      <w:r w:rsidR="00746404" w:rsidRPr="00516090">
        <w:rPr>
          <w:rFonts w:ascii="Verdana" w:hAnsi="Verdana"/>
        </w:rPr>
        <w:t xml:space="preserve">, </w:t>
      </w:r>
      <w:r w:rsidRPr="00516090">
        <w:rPr>
          <w:rFonts w:ascii="Verdana" w:hAnsi="Verdana"/>
        </w:rPr>
        <w:t>ben il</w:t>
      </w:r>
      <w:r w:rsidRPr="00516090">
        <w:rPr>
          <w:rFonts w:ascii="Verdana" w:hAnsi="Verdana"/>
          <w:b/>
        </w:rPr>
        <w:t xml:space="preserve"> 24,9</w:t>
      </w:r>
      <w:r w:rsidRPr="00516090">
        <w:rPr>
          <w:rFonts w:ascii="Verdana" w:hAnsi="Verdana"/>
        </w:rPr>
        <w:t>% dei rispondenti dichiara</w:t>
      </w:r>
      <w:r w:rsidRPr="00516090">
        <w:rPr>
          <w:rFonts w:ascii="Verdana" w:hAnsi="Verdana"/>
          <w:b/>
        </w:rPr>
        <w:t xml:space="preserve"> difficoltà </w:t>
      </w:r>
      <w:r w:rsidR="00AA35C0" w:rsidRPr="00516090">
        <w:rPr>
          <w:rFonts w:ascii="Verdana" w:hAnsi="Verdana"/>
        </w:rPr>
        <w:t>nell’approccio ai</w:t>
      </w:r>
      <w:r w:rsidR="00AA35C0" w:rsidRPr="00516090">
        <w:rPr>
          <w:rFonts w:ascii="Verdana" w:hAnsi="Verdana"/>
          <w:b/>
        </w:rPr>
        <w:t xml:space="preserve"> </w:t>
      </w:r>
      <w:r w:rsidRPr="00516090">
        <w:rPr>
          <w:rFonts w:ascii="Verdana" w:hAnsi="Verdana"/>
          <w:b/>
        </w:rPr>
        <w:t>contenuti dei bandi e</w:t>
      </w:r>
      <w:r w:rsidR="00AA35C0" w:rsidRPr="00516090">
        <w:rPr>
          <w:rFonts w:ascii="Verdana" w:hAnsi="Verdana"/>
          <w:b/>
        </w:rPr>
        <w:t xml:space="preserve"> a</w:t>
      </w:r>
      <w:r w:rsidRPr="00516090">
        <w:rPr>
          <w:rFonts w:ascii="Verdana" w:hAnsi="Verdana"/>
          <w:b/>
        </w:rPr>
        <w:t>lle modalità di accesso</w:t>
      </w:r>
      <w:r w:rsidR="00746404" w:rsidRPr="00516090">
        <w:rPr>
          <w:rFonts w:ascii="Verdana" w:hAnsi="Verdana"/>
          <w:b/>
        </w:rPr>
        <w:t xml:space="preserve">.  </w:t>
      </w:r>
      <w:r w:rsidR="00746404" w:rsidRPr="00516090">
        <w:rPr>
          <w:rFonts w:ascii="Verdana" w:hAnsi="Verdana"/>
        </w:rPr>
        <w:t>La prima problematica riscontrata è l’elevata complessità/difficoltà nell’adempiere alle richieste (57%).</w:t>
      </w:r>
      <w:r w:rsidR="00AA35C0" w:rsidRPr="00516090">
        <w:rPr>
          <w:rFonts w:ascii="Verdana" w:hAnsi="Verdana"/>
        </w:rPr>
        <w:t xml:space="preserve"> </w:t>
      </w:r>
      <w:r w:rsidR="004B77EA" w:rsidRPr="00516090">
        <w:rPr>
          <w:rFonts w:ascii="Verdana" w:hAnsi="Verdana"/>
        </w:rPr>
        <w:t>Il</w:t>
      </w:r>
      <w:r w:rsidR="00746404" w:rsidRPr="00516090">
        <w:rPr>
          <w:rFonts w:ascii="Verdana" w:hAnsi="Verdana"/>
        </w:rPr>
        <w:t xml:space="preserve"> secondo aspetto </w:t>
      </w:r>
      <w:r w:rsidR="004B77EA" w:rsidRPr="00516090">
        <w:rPr>
          <w:rFonts w:ascii="Verdana" w:hAnsi="Verdana"/>
        </w:rPr>
        <w:t>riguarda</w:t>
      </w:r>
      <w:r w:rsidR="00746404" w:rsidRPr="00516090">
        <w:rPr>
          <w:rFonts w:ascii="Verdana" w:hAnsi="Verdana"/>
        </w:rPr>
        <w:t xml:space="preserve"> i tempi troppo lunghi</w:t>
      </w:r>
      <w:r w:rsidR="004B77EA" w:rsidRPr="00516090">
        <w:rPr>
          <w:rFonts w:ascii="Verdana" w:hAnsi="Verdana"/>
        </w:rPr>
        <w:t xml:space="preserve">, a seguire le </w:t>
      </w:r>
      <w:r w:rsidR="00746404" w:rsidRPr="00516090">
        <w:rPr>
          <w:rFonts w:ascii="Verdana" w:hAnsi="Verdana"/>
        </w:rPr>
        <w:t xml:space="preserve">soglie di accesso </w:t>
      </w:r>
      <w:r w:rsidR="004B77EA" w:rsidRPr="00516090">
        <w:rPr>
          <w:rFonts w:ascii="Verdana" w:hAnsi="Verdana"/>
        </w:rPr>
        <w:t>giudicate</w:t>
      </w:r>
      <w:r w:rsidR="00746404" w:rsidRPr="00516090">
        <w:rPr>
          <w:rFonts w:ascii="Verdana" w:hAnsi="Verdana"/>
        </w:rPr>
        <w:t xml:space="preserve"> troppo alte.</w:t>
      </w:r>
    </w:p>
    <w:p w:rsidR="00746404" w:rsidRPr="00516090" w:rsidRDefault="00746404" w:rsidP="001357C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1278AB" w:rsidRDefault="001278AB" w:rsidP="001278AB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  <w:b/>
        </w:rPr>
        <w:t>Per agevolare l’accesso ai finanziamenti, la parola chiave è semplificazione</w:t>
      </w:r>
      <w:r w:rsidRPr="00516090">
        <w:rPr>
          <w:rFonts w:ascii="Verdana" w:hAnsi="Verdana"/>
        </w:rPr>
        <w:t>: il 41,6% delle imprese, infatti, chiede alle PA un utilizzo di un linguaggio e di una modulistica più semplici, a cui si affianca la disponibilità di documentazione amministrativa standard. Di rilevanza è anche l’</w:t>
      </w:r>
      <w:r w:rsidRPr="001278AB">
        <w:rPr>
          <w:rFonts w:ascii="Verdana" w:hAnsi="Verdana"/>
          <w:b/>
        </w:rPr>
        <w:t>assistenza</w:t>
      </w:r>
      <w:r w:rsidRPr="00516090">
        <w:rPr>
          <w:rFonts w:ascii="Verdana" w:hAnsi="Verdana"/>
        </w:rPr>
        <w:t xml:space="preserve"> alle imprese, sia essa tecnica per l’accesso ai bandi, sia in termini di programmazione sulle tempistiche di avvio.</w:t>
      </w:r>
    </w:p>
    <w:p w:rsidR="001278AB" w:rsidRPr="00516090" w:rsidRDefault="001278AB" w:rsidP="001278AB">
      <w:pPr>
        <w:spacing w:line="240" w:lineRule="auto"/>
        <w:rPr>
          <w:rFonts w:ascii="Verdana" w:hAnsi="Verdana"/>
        </w:rPr>
      </w:pPr>
    </w:p>
    <w:p w:rsidR="009C6EA4" w:rsidRPr="00516090" w:rsidRDefault="001278AB" w:rsidP="009C6EA4">
      <w:pPr>
        <w:spacing w:line="240" w:lineRule="auto"/>
        <w:rPr>
          <w:rFonts w:ascii="Verdana" w:hAnsi="Verdana"/>
          <w:color w:val="FF0000"/>
        </w:rPr>
      </w:pPr>
      <w:r>
        <w:rPr>
          <w:rFonts w:ascii="Verdana" w:hAnsi="Verdana"/>
        </w:rPr>
        <w:t>In sintesi, u</w:t>
      </w:r>
      <w:r w:rsidR="00746404" w:rsidRPr="00516090">
        <w:rPr>
          <w:rFonts w:ascii="Verdana" w:hAnsi="Verdana"/>
        </w:rPr>
        <w:t>n’</w:t>
      </w:r>
      <w:r w:rsidR="00746404" w:rsidRPr="00516090">
        <w:rPr>
          <w:rFonts w:ascii="Verdana" w:hAnsi="Verdana"/>
          <w:b/>
        </w:rPr>
        <w:t>informazione tempestiva</w:t>
      </w:r>
      <w:r w:rsidR="00746404" w:rsidRPr="00516090">
        <w:rPr>
          <w:rFonts w:ascii="Verdana" w:hAnsi="Verdana"/>
        </w:rPr>
        <w:t xml:space="preserve"> sulle opportunità di finanziamento (57%), </w:t>
      </w:r>
      <w:r w:rsidR="00746404" w:rsidRPr="00516090">
        <w:rPr>
          <w:rFonts w:ascii="Verdana" w:hAnsi="Verdana"/>
          <w:b/>
        </w:rPr>
        <w:t>l’assistenza nell’adempimento delle pratiche amministrative</w:t>
      </w:r>
      <w:r w:rsidR="00746404" w:rsidRPr="00516090">
        <w:rPr>
          <w:rFonts w:ascii="Verdana" w:hAnsi="Verdana"/>
        </w:rPr>
        <w:t xml:space="preserve"> e il </w:t>
      </w:r>
      <w:r w:rsidR="00746404" w:rsidRPr="00516090">
        <w:rPr>
          <w:rFonts w:ascii="Verdana" w:hAnsi="Verdana"/>
          <w:b/>
        </w:rPr>
        <w:t xml:space="preserve">supporto </w:t>
      </w:r>
      <w:r w:rsidR="00746404" w:rsidRPr="00516090">
        <w:rPr>
          <w:rFonts w:ascii="Verdana" w:hAnsi="Verdana"/>
        </w:rPr>
        <w:t>nell’elaborazione e redazi</w:t>
      </w:r>
      <w:r w:rsidR="00187FF6" w:rsidRPr="00516090">
        <w:rPr>
          <w:rFonts w:ascii="Verdana" w:hAnsi="Verdana"/>
        </w:rPr>
        <w:t xml:space="preserve">one dei contenuti del progetto </w:t>
      </w:r>
      <w:r w:rsidR="00746404" w:rsidRPr="001278AB">
        <w:rPr>
          <w:rFonts w:ascii="Verdana" w:hAnsi="Verdana"/>
          <w:b/>
        </w:rPr>
        <w:t>sono le prime tre istanze</w:t>
      </w:r>
      <w:r w:rsidR="00746404" w:rsidRPr="00516090">
        <w:rPr>
          <w:rFonts w:ascii="Verdana" w:hAnsi="Verdana"/>
        </w:rPr>
        <w:t xml:space="preserve"> espresse dalle imprese aderenti all’indagine</w:t>
      </w:r>
      <w:r w:rsidR="00A446A3" w:rsidRPr="00516090">
        <w:rPr>
          <w:rFonts w:ascii="Verdana" w:hAnsi="Verdana"/>
        </w:rPr>
        <w:t xml:space="preserve">. </w:t>
      </w:r>
    </w:p>
    <w:p w:rsidR="00746404" w:rsidRPr="00516090" w:rsidRDefault="00746404" w:rsidP="001357C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516090" w:rsidRPr="001278AB" w:rsidRDefault="00516090" w:rsidP="00516090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</w:rPr>
        <w:t xml:space="preserve">In questo panorama </w:t>
      </w:r>
      <w:r w:rsidRPr="001278AB">
        <w:rPr>
          <w:rFonts w:ascii="Verdana" w:hAnsi="Verdana"/>
          <w:b/>
        </w:rPr>
        <w:t xml:space="preserve">la Camera di commercio di Torino offre una risposta efficace alle questioni più “calde”: </w:t>
      </w:r>
      <w:r w:rsidRPr="001278AB">
        <w:rPr>
          <w:rFonts w:ascii="Verdana" w:hAnsi="Verdana"/>
        </w:rPr>
        <w:t xml:space="preserve">informazione mirata e tempestiva, assistenza qualificata e </w:t>
      </w:r>
      <w:r w:rsidRPr="00890E21">
        <w:rPr>
          <w:rFonts w:ascii="Verdana" w:hAnsi="Verdana"/>
          <w:b/>
        </w:rPr>
        <w:t xml:space="preserve">gratuita </w:t>
      </w:r>
      <w:r w:rsidRPr="001278AB">
        <w:rPr>
          <w:rFonts w:ascii="Verdana" w:hAnsi="Verdana"/>
        </w:rPr>
        <w:t xml:space="preserve">nella presentazione delle proposte, orientamento nell’elaborazione e valutazione dei contenuti progettuali. </w:t>
      </w:r>
    </w:p>
    <w:p w:rsidR="00516090" w:rsidRPr="00516090" w:rsidRDefault="00516090" w:rsidP="00516090">
      <w:pPr>
        <w:spacing w:line="240" w:lineRule="auto"/>
        <w:rPr>
          <w:rFonts w:ascii="Verdana" w:hAnsi="Verdana"/>
        </w:rPr>
      </w:pPr>
    </w:p>
    <w:p w:rsidR="00516090" w:rsidRDefault="00516090" w:rsidP="00516090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</w:rPr>
        <w:t>È attivo infatti presso l’ente camerale un servizio gratuito di supporto alla partecipazione ai bandi europei. In particolare, sul programma H2020 dedicato a ricerca e innovazione, il focus è l’analisi gratuita delle proposte progettuali nonché l’orientamento nella scelta del programma finanziario più adeguato alle necessità di ciascuna azienda; un servizio importante e richiesto, che negli anni ha portato molti riscontri positivi, con una ventina di casi di successo</w:t>
      </w:r>
      <w:r w:rsidR="00890E21">
        <w:rPr>
          <w:rFonts w:ascii="Verdana" w:hAnsi="Verdana"/>
        </w:rPr>
        <w:t>, ovvero</w:t>
      </w:r>
      <w:r w:rsidRPr="00516090">
        <w:rPr>
          <w:rFonts w:ascii="Verdana" w:hAnsi="Verdana"/>
        </w:rPr>
        <w:t xml:space="preserve"> aziende vincitrici di consistenti finanziamenti europei. </w:t>
      </w:r>
    </w:p>
    <w:p w:rsidR="00516090" w:rsidRPr="00516090" w:rsidRDefault="00516090" w:rsidP="00516090">
      <w:pPr>
        <w:spacing w:line="240" w:lineRule="auto"/>
        <w:rPr>
          <w:rFonts w:ascii="Verdana" w:hAnsi="Verdana"/>
        </w:rPr>
      </w:pPr>
    </w:p>
    <w:p w:rsidR="00E537DB" w:rsidRPr="00516090" w:rsidRDefault="00E537DB" w:rsidP="001357C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E537DB" w:rsidRPr="00516090" w:rsidRDefault="00566286" w:rsidP="00E537DB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</w:rPr>
        <w:lastRenderedPageBreak/>
        <w:t xml:space="preserve">La Camera di Torino è inoltre partner della rete </w:t>
      </w:r>
      <w:r w:rsidRPr="00516090">
        <w:rPr>
          <w:rFonts w:ascii="Verdana" w:hAnsi="Verdana"/>
          <w:b/>
        </w:rPr>
        <w:t>EEN (Ente</w:t>
      </w:r>
      <w:r w:rsidR="00E537DB" w:rsidRPr="00516090">
        <w:rPr>
          <w:rFonts w:ascii="Verdana" w:hAnsi="Verdana"/>
          <w:b/>
        </w:rPr>
        <w:t>r</w:t>
      </w:r>
      <w:r w:rsidRPr="00516090">
        <w:rPr>
          <w:rFonts w:ascii="Verdana" w:hAnsi="Verdana"/>
          <w:b/>
        </w:rPr>
        <w:t>prise Europe Network)</w:t>
      </w:r>
      <w:r w:rsidRPr="00516090">
        <w:rPr>
          <w:rFonts w:ascii="Verdana" w:hAnsi="Verdana"/>
        </w:rPr>
        <w:t xml:space="preserve"> creata dalla Commissione Europea per supportare l’attività imprenditoriale e la crescita delle imprese europee, in particolare delle PMI. La rete si articola in circa 600 punti di contatto (organizzati in consorzi) in oltre 50 Paesi. Grazie alla rete EEN, è possibile trovare partner europei per la partecipazione congiunta a progetti europei finanziati. </w:t>
      </w:r>
    </w:p>
    <w:p w:rsidR="00E537DB" w:rsidRPr="00516090" w:rsidRDefault="00E537DB" w:rsidP="001357C4">
      <w:pPr>
        <w:suppressAutoHyphens w:val="0"/>
        <w:spacing w:line="240" w:lineRule="auto"/>
        <w:rPr>
          <w:rFonts w:ascii="Verdana" w:eastAsia="Times New Roman" w:hAnsi="Verdana" w:cs="Arial"/>
          <w:lang w:eastAsia="it-IT"/>
        </w:rPr>
      </w:pPr>
    </w:p>
    <w:p w:rsidR="00566286" w:rsidRPr="00516090" w:rsidRDefault="00566286" w:rsidP="00E537DB">
      <w:pPr>
        <w:spacing w:line="240" w:lineRule="auto"/>
        <w:rPr>
          <w:rFonts w:ascii="Verdana" w:hAnsi="Verdana"/>
        </w:rPr>
      </w:pPr>
      <w:r w:rsidRPr="00516090">
        <w:rPr>
          <w:rFonts w:ascii="Verdana" w:hAnsi="Verdana"/>
        </w:rPr>
        <w:t xml:space="preserve">In qualità di Sportello APRE, inoltre, la Camera di commercio, svolge </w:t>
      </w:r>
      <w:r w:rsidR="00890E21">
        <w:rPr>
          <w:rFonts w:ascii="Verdana" w:hAnsi="Verdana"/>
        </w:rPr>
        <w:t xml:space="preserve">poi </w:t>
      </w:r>
      <w:r w:rsidRPr="00516090">
        <w:rPr>
          <w:rFonts w:ascii="Verdana" w:hAnsi="Verdana"/>
        </w:rPr>
        <w:t>attività di informazione, documentazione e assistenza ad imprese, università e ad a</w:t>
      </w:r>
      <w:bookmarkStart w:id="0" w:name="_GoBack"/>
      <w:bookmarkEnd w:id="0"/>
      <w:r w:rsidRPr="00516090">
        <w:rPr>
          <w:rFonts w:ascii="Verdana" w:hAnsi="Verdana"/>
        </w:rPr>
        <w:t>ltri organismi interessati a partecipare alle opportunità di finanziamento e di collaborazione in campo scientifico-tecnologico.</w:t>
      </w:r>
      <w:r w:rsidR="00D25A1D" w:rsidRPr="00516090">
        <w:rPr>
          <w:rFonts w:ascii="Verdana" w:hAnsi="Verdana"/>
        </w:rPr>
        <w:t xml:space="preserve"> Infine l’ente camerale è in contatto sul territorio con i principali atenei e incubatori e offre regolarmente opportunità di formazione con seminari e workshop. Info su </w:t>
      </w:r>
      <w:hyperlink r:id="rId7" w:history="1">
        <w:r w:rsidR="00CB6367" w:rsidRPr="00516090">
          <w:rPr>
            <w:rStyle w:val="Collegamentoipertestuale"/>
            <w:rFonts w:ascii="Verdana" w:hAnsi="Verdana"/>
            <w:b/>
            <w:color w:val="auto"/>
            <w:u w:val="none"/>
          </w:rPr>
          <w:t>www.to.camcom.it/ALPS</w:t>
        </w:r>
      </w:hyperlink>
    </w:p>
    <w:p w:rsidR="00516090" w:rsidRDefault="00516090" w:rsidP="00ED33C5">
      <w:pPr>
        <w:pStyle w:val="faxstampa"/>
        <w:jc w:val="left"/>
        <w:rPr>
          <w:rFonts w:ascii="Verdana" w:hAnsi="Verdana"/>
          <w:sz w:val="22"/>
          <w:szCs w:val="22"/>
        </w:rPr>
      </w:pPr>
    </w:p>
    <w:p w:rsidR="00516090" w:rsidRDefault="00516090" w:rsidP="00ED33C5">
      <w:pPr>
        <w:pStyle w:val="faxstampa"/>
        <w:jc w:val="left"/>
        <w:rPr>
          <w:rFonts w:ascii="Verdana" w:hAnsi="Verdana"/>
          <w:sz w:val="22"/>
          <w:szCs w:val="22"/>
        </w:rPr>
      </w:pPr>
    </w:p>
    <w:p w:rsidR="00516090" w:rsidRDefault="00427FF7" w:rsidP="00ED33C5">
      <w:pPr>
        <w:pStyle w:val="faxstampa"/>
        <w:jc w:val="left"/>
        <w:rPr>
          <w:rFonts w:ascii="Verdana" w:hAnsi="Verdana"/>
          <w:sz w:val="22"/>
          <w:szCs w:val="22"/>
        </w:rPr>
      </w:pPr>
      <w:r w:rsidRPr="00516090">
        <w:rPr>
          <w:rFonts w:ascii="Verdana" w:hAnsi="Verdana"/>
          <w:sz w:val="22"/>
          <w:szCs w:val="22"/>
        </w:rPr>
        <w:t xml:space="preserve">Per informazioni </w:t>
      </w:r>
    </w:p>
    <w:p w:rsidR="00516090" w:rsidRDefault="00427FF7" w:rsidP="00ED33C5">
      <w:pPr>
        <w:pStyle w:val="faxstampa"/>
        <w:jc w:val="left"/>
        <w:rPr>
          <w:rFonts w:ascii="Verdana" w:hAnsi="Verdana"/>
          <w:sz w:val="22"/>
          <w:szCs w:val="22"/>
        </w:rPr>
      </w:pPr>
      <w:r w:rsidRPr="00516090">
        <w:rPr>
          <w:rFonts w:ascii="Verdana" w:hAnsi="Verdana"/>
          <w:sz w:val="22"/>
          <w:szCs w:val="22"/>
        </w:rPr>
        <w:t xml:space="preserve">Settore Comunicazione esterna e URP </w:t>
      </w:r>
    </w:p>
    <w:p w:rsidR="00516090" w:rsidRDefault="00427FF7" w:rsidP="00ED33C5">
      <w:pPr>
        <w:pStyle w:val="faxstampa"/>
        <w:jc w:val="left"/>
        <w:rPr>
          <w:rFonts w:ascii="Verdana" w:hAnsi="Verdana"/>
          <w:sz w:val="22"/>
          <w:szCs w:val="22"/>
        </w:rPr>
      </w:pPr>
      <w:r w:rsidRPr="00516090">
        <w:rPr>
          <w:rFonts w:ascii="Verdana" w:hAnsi="Verdana"/>
          <w:sz w:val="22"/>
          <w:szCs w:val="22"/>
        </w:rPr>
        <w:t>Camera di commercio di Torino</w:t>
      </w:r>
      <w:r w:rsidR="00ED33C5" w:rsidRPr="00516090">
        <w:rPr>
          <w:rFonts w:ascii="Verdana" w:hAnsi="Verdana"/>
          <w:sz w:val="22"/>
          <w:szCs w:val="22"/>
        </w:rPr>
        <w:t xml:space="preserve"> </w:t>
      </w:r>
      <w:r w:rsidR="00ED33C5" w:rsidRPr="00516090">
        <w:rPr>
          <w:rFonts w:ascii="Verdana" w:hAnsi="Verdana"/>
          <w:sz w:val="22"/>
          <w:szCs w:val="22"/>
        </w:rPr>
        <w:br/>
      </w:r>
      <w:r w:rsidRPr="00516090">
        <w:rPr>
          <w:rFonts w:ascii="Verdana" w:hAnsi="Verdana"/>
          <w:sz w:val="22"/>
          <w:szCs w:val="22"/>
        </w:rPr>
        <w:t>Tel. 011 571 6652</w:t>
      </w:r>
      <w:r w:rsidR="00ED33C5" w:rsidRPr="00516090">
        <w:rPr>
          <w:rFonts w:ascii="Verdana" w:hAnsi="Verdana"/>
          <w:sz w:val="22"/>
          <w:szCs w:val="22"/>
        </w:rPr>
        <w:t xml:space="preserve"> </w:t>
      </w:r>
    </w:p>
    <w:p w:rsidR="00516090" w:rsidRDefault="00890E21" w:rsidP="00ED33C5">
      <w:pPr>
        <w:pStyle w:val="faxstampa"/>
        <w:jc w:val="left"/>
        <w:rPr>
          <w:rFonts w:ascii="Verdana" w:hAnsi="Verdana"/>
          <w:sz w:val="22"/>
          <w:szCs w:val="22"/>
        </w:rPr>
      </w:pPr>
      <w:hyperlink r:id="rId8" w:history="1">
        <w:r w:rsidR="00427FF7" w:rsidRPr="00516090">
          <w:rPr>
            <w:rFonts w:ascii="Verdana" w:hAnsi="Verdana"/>
            <w:sz w:val="22"/>
            <w:szCs w:val="22"/>
          </w:rPr>
          <w:t>www.to.camcom.it/comunicatistampa</w:t>
        </w:r>
      </w:hyperlink>
      <w:r w:rsidR="00427FF7" w:rsidRPr="00516090">
        <w:rPr>
          <w:rFonts w:ascii="Verdana" w:hAnsi="Verdana"/>
          <w:sz w:val="22"/>
          <w:szCs w:val="22"/>
        </w:rPr>
        <w:t xml:space="preserve"> </w:t>
      </w:r>
    </w:p>
    <w:p w:rsidR="00516090" w:rsidRDefault="00890E21" w:rsidP="00ED33C5">
      <w:pPr>
        <w:pStyle w:val="faxstampa"/>
        <w:jc w:val="left"/>
        <w:rPr>
          <w:rFonts w:ascii="Verdana" w:hAnsi="Verdana"/>
          <w:sz w:val="22"/>
          <w:szCs w:val="22"/>
        </w:rPr>
      </w:pPr>
      <w:hyperlink r:id="rId9" w:tooltip="blocked::https://twitter.com/CamComTorino" w:history="1">
        <w:r w:rsidR="00427FF7" w:rsidRPr="00516090">
          <w:rPr>
            <w:rFonts w:ascii="Verdana" w:hAnsi="Verdana"/>
            <w:sz w:val="22"/>
            <w:szCs w:val="22"/>
          </w:rPr>
          <w:t>@</w:t>
        </w:r>
        <w:proofErr w:type="spellStart"/>
        <w:r w:rsidR="00427FF7" w:rsidRPr="00516090">
          <w:rPr>
            <w:rFonts w:ascii="Verdana" w:hAnsi="Verdana"/>
            <w:sz w:val="22"/>
            <w:szCs w:val="22"/>
          </w:rPr>
          <w:t>CamComTorino</w:t>
        </w:r>
        <w:proofErr w:type="spellEnd"/>
        <w:r w:rsidR="00427FF7" w:rsidRPr="00516090">
          <w:rPr>
            <w:rFonts w:ascii="Verdana" w:hAnsi="Verdana"/>
            <w:sz w:val="22"/>
            <w:szCs w:val="22"/>
          </w:rPr>
          <w:t> </w:t>
        </w:r>
      </w:hyperlink>
      <w:r w:rsidR="00427FF7" w:rsidRPr="00516090">
        <w:rPr>
          <w:rFonts w:ascii="Verdana" w:hAnsi="Verdana"/>
          <w:sz w:val="22"/>
          <w:szCs w:val="22"/>
        </w:rPr>
        <w:t xml:space="preserve"> </w:t>
      </w:r>
    </w:p>
    <w:p w:rsidR="005369F4" w:rsidRPr="00516090" w:rsidRDefault="00890E21" w:rsidP="00ED33C5">
      <w:pPr>
        <w:pStyle w:val="faxstampa"/>
        <w:jc w:val="left"/>
        <w:rPr>
          <w:rFonts w:ascii="Verdana" w:hAnsi="Verdana"/>
          <w:sz w:val="22"/>
          <w:szCs w:val="22"/>
        </w:rPr>
      </w:pPr>
      <w:hyperlink r:id="rId10" w:history="1">
        <w:r w:rsidR="00427FF7" w:rsidRPr="00516090">
          <w:rPr>
            <w:rFonts w:ascii="Verdana" w:hAnsi="Verdana"/>
            <w:sz w:val="22"/>
            <w:szCs w:val="22"/>
          </w:rPr>
          <w:t>www.facebook.com/</w:t>
        </w:r>
        <w:r w:rsidR="00FF75FE" w:rsidRPr="00516090">
          <w:rPr>
            <w:rFonts w:ascii="Verdana" w:hAnsi="Verdana"/>
            <w:sz w:val="22"/>
            <w:szCs w:val="22"/>
          </w:rPr>
          <w:t>f</w:t>
        </w:r>
        <w:r w:rsidR="00427FF7" w:rsidRPr="00516090">
          <w:rPr>
            <w:rFonts w:ascii="Verdana" w:hAnsi="Verdana"/>
            <w:sz w:val="22"/>
            <w:szCs w:val="22"/>
          </w:rPr>
          <w:t>CamComTorino</w:t>
        </w:r>
      </w:hyperlink>
    </w:p>
    <w:p w:rsidR="00D67B58" w:rsidRPr="00516090" w:rsidRDefault="00D67B58">
      <w:pPr>
        <w:pStyle w:val="faxstampa"/>
        <w:jc w:val="left"/>
        <w:rPr>
          <w:rFonts w:ascii="Verdana" w:hAnsi="Verdana"/>
          <w:sz w:val="22"/>
          <w:szCs w:val="22"/>
        </w:rPr>
      </w:pPr>
    </w:p>
    <w:sectPr w:rsidR="00D67B58" w:rsidRPr="00516090" w:rsidSect="00D67B58">
      <w:headerReference w:type="default" r:id="rId11"/>
      <w:footerReference w:type="default" r:id="rId12"/>
      <w:pgSz w:w="11906" w:h="16838"/>
      <w:pgMar w:top="2269" w:right="707" w:bottom="993" w:left="1134" w:header="0" w:footer="30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B29" w:rsidRDefault="000D4B51">
      <w:pPr>
        <w:spacing w:line="240" w:lineRule="auto"/>
      </w:pPr>
      <w:r>
        <w:separator/>
      </w:r>
    </w:p>
  </w:endnote>
  <w:endnote w:type="continuationSeparator" w:id="0">
    <w:p w:rsidR="00427B29" w:rsidRDefault="000D4B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9F4" w:rsidRDefault="005369F4">
    <w:pPr>
      <w:pStyle w:val="Pidipagina"/>
    </w:pPr>
  </w:p>
  <w:p w:rsidR="005369F4" w:rsidRDefault="000D4B51">
    <w:pPr>
      <w:pStyle w:val="Pidipagina"/>
    </w:pPr>
    <w:r>
      <w:rPr>
        <w:noProof/>
        <w:lang w:eastAsia="it-IT"/>
      </w:rPr>
      <w:drawing>
        <wp:inline distT="0" distB="0" distL="0" distR="0">
          <wp:extent cx="6455410" cy="470535"/>
          <wp:effectExtent l="0" t="0" r="0" b="0"/>
          <wp:docPr id="3" name="Immagine 1" descr="loghi sis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loghi sispri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470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B29" w:rsidRDefault="000D4B51">
      <w:pPr>
        <w:spacing w:line="240" w:lineRule="auto"/>
      </w:pPr>
      <w:r>
        <w:separator/>
      </w:r>
    </w:p>
  </w:footnote>
  <w:footnote w:type="continuationSeparator" w:id="0">
    <w:p w:rsidR="00427B29" w:rsidRDefault="000D4B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732" w:rsidRDefault="005333D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BD1FACD" wp14:editId="318F648A">
          <wp:simplePos x="0" y="0"/>
          <wp:positionH relativeFrom="margin">
            <wp:align>right</wp:align>
          </wp:positionH>
          <wp:positionV relativeFrom="paragraph">
            <wp:posOffset>276887</wp:posOffset>
          </wp:positionV>
          <wp:extent cx="2698115" cy="820420"/>
          <wp:effectExtent l="0" t="0" r="698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612"/>
                  <a:stretch/>
                </pic:blipFill>
                <pic:spPr bwMode="auto">
                  <a:xfrm>
                    <a:off x="0" y="0"/>
                    <a:ext cx="2698115" cy="8204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D3C0901" wp14:editId="533213D3">
          <wp:simplePos x="0" y="0"/>
          <wp:positionH relativeFrom="column">
            <wp:posOffset>-252923</wp:posOffset>
          </wp:positionH>
          <wp:positionV relativeFrom="paragraph">
            <wp:posOffset>287655</wp:posOffset>
          </wp:positionV>
          <wp:extent cx="1937385" cy="934278"/>
          <wp:effectExtent l="0" t="0" r="5715" b="0"/>
          <wp:wrapNone/>
          <wp:docPr id="2" name="Immagine 4" descr="C:\Users\tina.cherubino\Desktop\SISPRINT\marchio Sisprint\marchio Sisprint 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4" descr="C:\Users\tina.cherubino\Desktop\SISPRINT\marchio Sisprint\marchio Sisprint cmyk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37385" cy="9342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93732">
      <w:ptab w:relativeTo="margin" w:alignment="center" w:leader="none"/>
    </w:r>
    <w:r w:rsidR="00C93732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embedSystemFonts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F4"/>
    <w:rsid w:val="0005304E"/>
    <w:rsid w:val="00077FA5"/>
    <w:rsid w:val="000D4B51"/>
    <w:rsid w:val="00103DC2"/>
    <w:rsid w:val="001278AB"/>
    <w:rsid w:val="001357C4"/>
    <w:rsid w:val="00187FF6"/>
    <w:rsid w:val="00191D8F"/>
    <w:rsid w:val="001A5D57"/>
    <w:rsid w:val="00300EB4"/>
    <w:rsid w:val="003E3C2B"/>
    <w:rsid w:val="0041716A"/>
    <w:rsid w:val="00427B29"/>
    <w:rsid w:val="00427FF7"/>
    <w:rsid w:val="00477C4B"/>
    <w:rsid w:val="004B77EA"/>
    <w:rsid w:val="00516090"/>
    <w:rsid w:val="005333DD"/>
    <w:rsid w:val="005369F4"/>
    <w:rsid w:val="00566286"/>
    <w:rsid w:val="005E3BE5"/>
    <w:rsid w:val="0072735D"/>
    <w:rsid w:val="00746404"/>
    <w:rsid w:val="00765EB1"/>
    <w:rsid w:val="00890E21"/>
    <w:rsid w:val="008A7A96"/>
    <w:rsid w:val="009C6EA4"/>
    <w:rsid w:val="009E2CB9"/>
    <w:rsid w:val="00A446A3"/>
    <w:rsid w:val="00AA35C0"/>
    <w:rsid w:val="00B51E94"/>
    <w:rsid w:val="00B7177D"/>
    <w:rsid w:val="00BD538C"/>
    <w:rsid w:val="00C027AF"/>
    <w:rsid w:val="00C24BB4"/>
    <w:rsid w:val="00C5560D"/>
    <w:rsid w:val="00C635FA"/>
    <w:rsid w:val="00C93732"/>
    <w:rsid w:val="00CB6367"/>
    <w:rsid w:val="00D25A1D"/>
    <w:rsid w:val="00D67B58"/>
    <w:rsid w:val="00DA4008"/>
    <w:rsid w:val="00E4494E"/>
    <w:rsid w:val="00E537DB"/>
    <w:rsid w:val="00EA12EE"/>
    <w:rsid w:val="00ED33C5"/>
    <w:rsid w:val="00ED75DD"/>
    <w:rsid w:val="00F65D6D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59BC2F1-47CD-48D3-8884-F6D9DFCA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2">
    <w:name w:val="Car. predefinito paragrafo2"/>
    <w:qFormat/>
  </w:style>
  <w:style w:type="character" w:customStyle="1" w:styleId="Carpredefinitoparagrafo1">
    <w:name w:val="Car. predefinito paragrafo1"/>
    <w:qFormat/>
  </w:style>
  <w:style w:type="character" w:styleId="Enfasigrassetto">
    <w:name w:val="Strong"/>
    <w:qFormat/>
    <w:rPr>
      <w:b/>
      <w:bCs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customStyle="1" w:styleId="object">
    <w:name w:val="object"/>
    <w:basedOn w:val="Carpredefinitoparagrafo2"/>
    <w:qFormat/>
  </w:style>
  <w:style w:type="character" w:customStyle="1" w:styleId="CollegamentoInternet">
    <w:name w:val="Collegamento Internet"/>
    <w:rPr>
      <w:color w:val="000080"/>
      <w:u w:val="single"/>
    </w:rPr>
  </w:style>
  <w:style w:type="character" w:customStyle="1" w:styleId="Caratterenotaapidipagina">
    <w:name w:val="Carattere nota a piè di pagin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Caratterenotadichiusura">
    <w:name w:val="Carattere nota di chiusura"/>
    <w:qFormat/>
    <w:rPr>
      <w:vertAlign w:val="superscript"/>
    </w:rPr>
  </w:style>
  <w:style w:type="character" w:customStyle="1" w:styleId="WW-Caratterenotadichiusura">
    <w:name w:val="WW-Carattere nota di chiusur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10809"/>
    <w:rPr>
      <w:rFonts w:ascii="Calibri" w:eastAsia="Calibri" w:hAnsi="Calibri" w:cs="Calibri"/>
      <w:sz w:val="22"/>
      <w:szCs w:val="22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10809"/>
    <w:rPr>
      <w:rFonts w:ascii="Calibri" w:eastAsia="Calibri" w:hAnsi="Calibri" w:cs="Calibri"/>
      <w:sz w:val="22"/>
      <w:szCs w:val="22"/>
      <w:lang w:eastAsia="zh-CN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  <w:rPr>
      <w:highlight w:val="white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customStyle="1" w:styleId="Titolo2">
    <w:name w:val="Titolo2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stofumetto">
    <w:name w:val="Balloon Text"/>
    <w:basedOn w:val="Normale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Rigadintestazione">
    <w:name w:val="Riga d'intestazione"/>
    <w:basedOn w:val="Normale"/>
    <w:qFormat/>
    <w:pPr>
      <w:tabs>
        <w:tab w:val="center" w:pos="4819"/>
        <w:tab w:val="right" w:pos="9638"/>
      </w:tabs>
      <w:spacing w:line="240" w:lineRule="auto"/>
      <w:jc w:val="left"/>
    </w:pPr>
    <w:rPr>
      <w:rFonts w:eastAsia="Times New Roman"/>
      <w:sz w:val="24"/>
      <w:szCs w:val="24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testo"/>
    <w:qFormat/>
    <w:pPr>
      <w:suppressLineNumbers/>
      <w:spacing w:after="283"/>
    </w:pPr>
    <w:rPr>
      <w:sz w:val="12"/>
      <w:szCs w:val="12"/>
    </w:r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paragraph" w:styleId="NormaleWeb">
    <w:name w:val="Normal (Web)"/>
    <w:basedOn w:val="Normale"/>
    <w:uiPriority w:val="99"/>
    <w:unhideWhenUsed/>
    <w:qFormat/>
    <w:rsid w:val="007817D0"/>
    <w:pPr>
      <w:suppressAutoHyphens w:val="0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2080587538721889664msolistparagraph">
    <w:name w:val="m_2080587538721889664msolistparagraph"/>
    <w:basedOn w:val="Normale"/>
    <w:qFormat/>
    <w:rsid w:val="007817D0"/>
    <w:pPr>
      <w:suppressAutoHyphens w:val="0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2080587538721889664default">
    <w:name w:val="m_2080587538721889664default"/>
    <w:basedOn w:val="Normale"/>
    <w:qFormat/>
    <w:rsid w:val="007817D0"/>
    <w:pPr>
      <w:suppressAutoHyphens w:val="0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0809"/>
    <w:pPr>
      <w:tabs>
        <w:tab w:val="center" w:pos="4819"/>
        <w:tab w:val="right" w:pos="9638"/>
      </w:tabs>
    </w:pPr>
  </w:style>
  <w:style w:type="paragraph" w:customStyle="1" w:styleId="western">
    <w:name w:val="western"/>
    <w:basedOn w:val="Normale"/>
    <w:qFormat/>
    <w:rsid w:val="00561663"/>
    <w:pPr>
      <w:suppressAutoHyphens w:val="0"/>
      <w:spacing w:beforeAutospacing="1" w:after="142"/>
      <w:jc w:val="left"/>
    </w:pPr>
    <w:rPr>
      <w:rFonts w:eastAsia="Times New Roman" w:cs="Times New Roman"/>
      <w:color w:val="00000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E2CB9"/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Paragrafoelenco">
    <w:name w:val="List Paragraph"/>
    <w:basedOn w:val="Normale"/>
    <w:uiPriority w:val="34"/>
    <w:qFormat/>
    <w:rsid w:val="00746404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6628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66286"/>
    <w:rPr>
      <w:color w:val="800080" w:themeColor="followedHyperlink"/>
      <w:u w:val="single"/>
    </w:rPr>
  </w:style>
  <w:style w:type="paragraph" w:customStyle="1" w:styleId="faxstampa">
    <w:name w:val="faxstampa"/>
    <w:basedOn w:val="Normale"/>
    <w:uiPriority w:val="99"/>
    <w:rsid w:val="00427FF7"/>
    <w:pPr>
      <w:suppressAutoHyphens w:val="0"/>
      <w:spacing w:line="240" w:lineRule="auto"/>
    </w:pPr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6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.camcom.it/comunicatistamp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.camcom.it/ALP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facebook.com/CamComTorin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CamComTorino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dc:description/>
  <cp:lastModifiedBy>Bergamasco Elena</cp:lastModifiedBy>
  <cp:revision>7</cp:revision>
  <cp:lastPrinted>2019-12-04T16:56:00Z</cp:lastPrinted>
  <dcterms:created xsi:type="dcterms:W3CDTF">2019-12-05T08:36:00Z</dcterms:created>
  <dcterms:modified xsi:type="dcterms:W3CDTF">2019-12-05T11:19:00Z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