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52" w:rsidRPr="003F1A52" w:rsidRDefault="00CD6045" w:rsidP="005C322C">
      <w:pPr>
        <w:ind w:left="1276"/>
        <w:rPr>
          <w:b/>
          <w:sz w:val="28"/>
          <w:szCs w:val="28"/>
        </w:rPr>
      </w:pPr>
      <w:bookmarkStart w:id="0" w:name="_GoBack"/>
      <w:bookmarkEnd w:id="0"/>
      <w:r w:rsidRPr="003F1A52">
        <w:rPr>
          <w:rFonts w:ascii="Amazing Grotesk" w:hAnsi="Amazing Grotesk"/>
          <w:b/>
          <w:color w:val="B11914"/>
          <w:sz w:val="28"/>
          <w:szCs w:val="28"/>
        </w:rPr>
        <w:t>COMUNICATO STAMPA</w:t>
      </w:r>
    </w:p>
    <w:p w:rsidR="00355587" w:rsidRDefault="00355587" w:rsidP="00D9663E">
      <w:pPr>
        <w:ind w:left="1276"/>
      </w:pPr>
    </w:p>
    <w:p w:rsidR="00124C28" w:rsidRDefault="00124C28" w:rsidP="00D9663E">
      <w:pPr>
        <w:ind w:left="1276"/>
      </w:pPr>
    </w:p>
    <w:p w:rsidR="000D1F6D" w:rsidRPr="00B73DB3" w:rsidRDefault="008C65EA" w:rsidP="00D9663E">
      <w:pPr>
        <w:ind w:left="1276"/>
      </w:pPr>
      <w:r>
        <w:t>APPROVATO ALL’UNANIMITÀ</w:t>
      </w:r>
    </w:p>
    <w:p w:rsidR="000D1F6D" w:rsidRDefault="000D1F6D" w:rsidP="00D9663E">
      <w:pPr>
        <w:ind w:left="1276"/>
        <w:rPr>
          <w:rFonts w:eastAsia="Arial" w:cstheme="minorHAnsi"/>
          <w:b/>
          <w:color w:val="000000"/>
          <w:sz w:val="28"/>
          <w:szCs w:val="28"/>
        </w:rPr>
      </w:pPr>
    </w:p>
    <w:p w:rsidR="00124C28" w:rsidRPr="00124C28" w:rsidRDefault="00124C28" w:rsidP="00124C28">
      <w:pPr>
        <w:ind w:left="1276"/>
        <w:rPr>
          <w:rFonts w:eastAsia="Arial" w:cstheme="minorHAnsi"/>
          <w:b/>
          <w:color w:val="000000"/>
          <w:sz w:val="28"/>
          <w:szCs w:val="28"/>
        </w:rPr>
      </w:pPr>
      <w:r w:rsidRPr="00124C28">
        <w:rPr>
          <w:rFonts w:eastAsia="Arial" w:cstheme="minorHAnsi"/>
          <w:b/>
          <w:color w:val="000000"/>
          <w:sz w:val="28"/>
          <w:szCs w:val="28"/>
        </w:rPr>
        <w:t>PREVENTIVO ECONOMICO 20</w:t>
      </w:r>
      <w:r w:rsidR="008C65EA">
        <w:rPr>
          <w:rFonts w:eastAsia="Arial" w:cstheme="minorHAnsi"/>
          <w:b/>
          <w:color w:val="000000"/>
          <w:sz w:val="28"/>
          <w:szCs w:val="28"/>
        </w:rPr>
        <w:t>20</w:t>
      </w:r>
    </w:p>
    <w:p w:rsidR="00124C28" w:rsidRPr="00124C28" w:rsidRDefault="00124C28" w:rsidP="00124C28">
      <w:pPr>
        <w:ind w:left="1276"/>
        <w:rPr>
          <w:rFonts w:eastAsia="Arial" w:cstheme="minorHAnsi"/>
          <w:b/>
          <w:color w:val="222222"/>
        </w:rPr>
      </w:pPr>
    </w:p>
    <w:p w:rsidR="001A2AA1" w:rsidRDefault="005A628A" w:rsidP="00D9663E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>IL CONSIGLIO CAMERALE CONFERMA LA</w:t>
      </w:r>
      <w:r w:rsidR="00262134">
        <w:rPr>
          <w:rFonts w:eastAsia="Arial" w:cstheme="minorHAnsi"/>
          <w:color w:val="222222"/>
        </w:rPr>
        <w:t xml:space="preserve"> CONTINUITÀ </w:t>
      </w:r>
      <w:r>
        <w:rPr>
          <w:rFonts w:eastAsia="Arial" w:cstheme="minorHAnsi"/>
          <w:color w:val="222222"/>
        </w:rPr>
        <w:t xml:space="preserve">PROGRAMMATICA CON </w:t>
      </w:r>
      <w:r w:rsidR="00262134">
        <w:rPr>
          <w:rFonts w:eastAsia="Arial" w:cstheme="minorHAnsi"/>
          <w:color w:val="222222"/>
        </w:rPr>
        <w:t>LE ANN</w:t>
      </w:r>
      <w:r w:rsidR="00E47433">
        <w:rPr>
          <w:rFonts w:eastAsia="Arial" w:cstheme="minorHAnsi"/>
          <w:color w:val="222222"/>
        </w:rPr>
        <w:t>UALITÀ</w:t>
      </w:r>
      <w:r w:rsidR="00262134">
        <w:rPr>
          <w:rFonts w:eastAsia="Arial" w:cstheme="minorHAnsi"/>
          <w:color w:val="222222"/>
        </w:rPr>
        <w:t xml:space="preserve"> PRECEDENTI</w:t>
      </w:r>
    </w:p>
    <w:p w:rsidR="00BF29D1" w:rsidRDefault="00BF29D1" w:rsidP="00D9663E">
      <w:pPr>
        <w:ind w:left="1276"/>
        <w:rPr>
          <w:rFonts w:eastAsia="Arial" w:cstheme="minorHAnsi"/>
          <w:color w:val="222222"/>
        </w:rPr>
      </w:pPr>
    </w:p>
    <w:p w:rsidR="009A33DC" w:rsidRDefault="009A33DC" w:rsidP="009A33DC">
      <w:pPr>
        <w:ind w:left="1276"/>
        <w:rPr>
          <w:rFonts w:eastAsia="Arial" w:cstheme="minorHAnsi"/>
          <w:color w:val="222222"/>
        </w:rPr>
      </w:pPr>
    </w:p>
    <w:p w:rsidR="008C7567" w:rsidRDefault="00262134" w:rsidP="008C7567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>I</w:t>
      </w:r>
      <w:r w:rsidRPr="00FB0DA7">
        <w:rPr>
          <w:rFonts w:eastAsia="Arial" w:cstheme="minorHAnsi"/>
          <w:color w:val="222222"/>
        </w:rPr>
        <w:t xml:space="preserve">l documento di programmazione economica delle attività </w:t>
      </w:r>
      <w:r w:rsidR="00A9486A">
        <w:rPr>
          <w:rFonts w:eastAsia="Arial" w:cstheme="minorHAnsi"/>
          <w:color w:val="222222"/>
        </w:rPr>
        <w:t xml:space="preserve">camerali </w:t>
      </w:r>
      <w:r w:rsidRPr="00FB0DA7">
        <w:rPr>
          <w:rFonts w:eastAsia="Arial" w:cstheme="minorHAnsi"/>
          <w:color w:val="222222"/>
        </w:rPr>
        <w:t>per l’esercizio 2020</w:t>
      </w:r>
      <w:r w:rsidR="008C7567">
        <w:rPr>
          <w:rFonts w:eastAsia="Arial" w:cstheme="minorHAnsi"/>
          <w:color w:val="222222"/>
        </w:rPr>
        <w:t>,</w:t>
      </w:r>
      <w:r>
        <w:rPr>
          <w:rFonts w:eastAsia="Arial" w:cstheme="minorHAnsi"/>
          <w:color w:val="222222"/>
        </w:rPr>
        <w:t xml:space="preserve"> </w:t>
      </w:r>
      <w:r w:rsidR="008C7567">
        <w:rPr>
          <w:rFonts w:eastAsia="Arial" w:cstheme="minorHAnsi"/>
          <w:color w:val="222222"/>
        </w:rPr>
        <w:t xml:space="preserve">illustrato in serata dal Presidente, </w:t>
      </w:r>
      <w:r w:rsidR="008C7567" w:rsidRPr="009A33DC">
        <w:rPr>
          <w:rFonts w:eastAsia="Arial" w:cstheme="minorHAnsi"/>
          <w:b/>
          <w:color w:val="222222"/>
        </w:rPr>
        <w:t xml:space="preserve">Giovanni </w:t>
      </w:r>
      <w:proofErr w:type="spellStart"/>
      <w:r w:rsidR="008C7567" w:rsidRPr="009A33DC">
        <w:rPr>
          <w:rFonts w:eastAsia="Arial" w:cstheme="minorHAnsi"/>
          <w:b/>
          <w:color w:val="222222"/>
        </w:rPr>
        <w:t>Bort</w:t>
      </w:r>
      <w:proofErr w:type="spellEnd"/>
      <w:r w:rsidR="008C7567">
        <w:rPr>
          <w:rFonts w:eastAsia="Arial" w:cstheme="minorHAnsi"/>
          <w:color w:val="222222"/>
        </w:rPr>
        <w:t xml:space="preserve">, con il supporto del Segretario generale, </w:t>
      </w:r>
      <w:r w:rsidR="008C7567" w:rsidRPr="009A33DC">
        <w:rPr>
          <w:rFonts w:eastAsia="Arial" w:cstheme="minorHAnsi"/>
          <w:b/>
          <w:color w:val="222222"/>
        </w:rPr>
        <w:t>Alberto Olivo</w:t>
      </w:r>
      <w:r w:rsidR="008C7567">
        <w:rPr>
          <w:rFonts w:eastAsia="Arial" w:cstheme="minorHAnsi"/>
          <w:color w:val="222222"/>
        </w:rPr>
        <w:t xml:space="preserve">, è stato approvato all’unanimità dal Consiglio </w:t>
      </w:r>
      <w:r w:rsidR="00A9486A" w:rsidRPr="00FB0DA7">
        <w:rPr>
          <w:rFonts w:eastAsia="Arial" w:cstheme="minorHAnsi"/>
          <w:color w:val="222222"/>
        </w:rPr>
        <w:t>dell</w:t>
      </w:r>
      <w:r w:rsidR="00A9486A">
        <w:rPr>
          <w:rFonts w:eastAsia="Arial" w:cstheme="minorHAnsi"/>
          <w:color w:val="222222"/>
        </w:rPr>
        <w:t>a Camera di Commercio di Trento</w:t>
      </w:r>
      <w:r w:rsidR="008C7567">
        <w:rPr>
          <w:rFonts w:eastAsia="Arial" w:cstheme="minorHAnsi"/>
          <w:color w:val="222222"/>
        </w:rPr>
        <w:t>.</w:t>
      </w:r>
    </w:p>
    <w:p w:rsidR="00262134" w:rsidRDefault="008C7567" w:rsidP="008C7567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>Il preventivo riporta proventi per 14.406.930 euro, a fronte di oneri complessivi di pari importo, ed è stato redatto nel rispetto delle direttive provinciali vigenti, volte al contenimento della spesa pubblica.</w:t>
      </w:r>
      <w:r w:rsidR="00262134" w:rsidRPr="00E530B5">
        <w:rPr>
          <w:rFonts w:eastAsia="Arial" w:cstheme="minorHAnsi"/>
          <w:color w:val="222222"/>
        </w:rPr>
        <w:t xml:space="preserve"> </w:t>
      </w:r>
    </w:p>
    <w:p w:rsidR="00262134" w:rsidRDefault="00262134" w:rsidP="00262134">
      <w:pPr>
        <w:ind w:left="1276"/>
        <w:rPr>
          <w:rFonts w:eastAsia="Arial" w:cstheme="minorHAnsi"/>
          <w:color w:val="222222"/>
        </w:rPr>
      </w:pPr>
    </w:p>
    <w:p w:rsidR="008C65EA" w:rsidRDefault="008C65EA" w:rsidP="00FB0DA7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 xml:space="preserve">Il </w:t>
      </w:r>
      <w:r w:rsidR="009A33DC">
        <w:rPr>
          <w:rFonts w:eastAsia="Arial" w:cstheme="minorHAnsi"/>
          <w:color w:val="222222"/>
        </w:rPr>
        <w:t xml:space="preserve">dettaglio del </w:t>
      </w:r>
      <w:r w:rsidR="001E3F3C">
        <w:rPr>
          <w:rFonts w:eastAsia="Arial" w:cstheme="minorHAnsi"/>
          <w:color w:val="222222"/>
        </w:rPr>
        <w:t>piano</w:t>
      </w:r>
      <w:r w:rsidR="009A33DC">
        <w:rPr>
          <w:rFonts w:eastAsia="Arial" w:cstheme="minorHAnsi"/>
          <w:color w:val="222222"/>
        </w:rPr>
        <w:t xml:space="preserve"> economico</w:t>
      </w:r>
      <w:r w:rsidR="008C7567" w:rsidRPr="008C7567">
        <w:rPr>
          <w:rFonts w:eastAsia="Arial" w:cstheme="minorHAnsi"/>
          <w:color w:val="222222"/>
        </w:rPr>
        <w:t xml:space="preserve"> </w:t>
      </w:r>
      <w:r w:rsidR="008C7567">
        <w:rPr>
          <w:rFonts w:eastAsia="Arial" w:cstheme="minorHAnsi"/>
          <w:color w:val="222222"/>
        </w:rPr>
        <w:t>è stato predisposto a fronte di</w:t>
      </w:r>
      <w:r w:rsidR="008C7567" w:rsidRPr="00FB0DA7">
        <w:rPr>
          <w:rFonts w:eastAsia="Arial" w:cstheme="minorHAnsi"/>
          <w:color w:val="222222"/>
        </w:rPr>
        <w:t xml:space="preserve"> un contesto istituzionale ancora in via di definizione</w:t>
      </w:r>
      <w:r w:rsidR="001E3F3C">
        <w:rPr>
          <w:rFonts w:eastAsia="Arial" w:cstheme="minorHAnsi"/>
          <w:color w:val="222222"/>
        </w:rPr>
        <w:t xml:space="preserve"> e </w:t>
      </w:r>
      <w:r w:rsidR="008C7567" w:rsidRPr="009A33DC">
        <w:rPr>
          <w:rFonts w:eastAsia="Arial" w:cstheme="minorHAnsi"/>
          <w:color w:val="222222"/>
        </w:rPr>
        <w:t xml:space="preserve">progettato in continuità con la programmazione </w:t>
      </w:r>
      <w:r w:rsidR="00A9486A">
        <w:rPr>
          <w:rFonts w:eastAsia="Arial" w:cstheme="minorHAnsi"/>
          <w:color w:val="222222"/>
        </w:rPr>
        <w:t>d</w:t>
      </w:r>
      <w:r w:rsidR="008C7567" w:rsidRPr="009A33DC">
        <w:rPr>
          <w:rFonts w:eastAsia="Arial" w:cstheme="minorHAnsi"/>
          <w:color w:val="222222"/>
        </w:rPr>
        <w:t>egli anni precedenti</w:t>
      </w:r>
      <w:r w:rsidR="001E3F3C">
        <w:rPr>
          <w:rFonts w:eastAsia="Arial" w:cstheme="minorHAnsi"/>
          <w:color w:val="222222"/>
        </w:rPr>
        <w:t>,</w:t>
      </w:r>
      <w:r w:rsidR="008C7567">
        <w:rPr>
          <w:rFonts w:eastAsia="Arial" w:cstheme="minorHAnsi"/>
          <w:color w:val="222222"/>
        </w:rPr>
        <w:t xml:space="preserve"> in attesa che vengano stabiliti i contenuti e la dimensione finanziaria del nuovo Accordo di programma,</w:t>
      </w:r>
      <w:r w:rsidR="008C7567" w:rsidRPr="00E530B5">
        <w:rPr>
          <w:rFonts w:eastAsia="Arial" w:cstheme="minorHAnsi"/>
          <w:color w:val="222222"/>
        </w:rPr>
        <w:t xml:space="preserve"> che disciplina lo </w:t>
      </w:r>
      <w:r w:rsidR="001E3F3C">
        <w:rPr>
          <w:rFonts w:eastAsia="Arial" w:cstheme="minorHAnsi"/>
          <w:color w:val="222222"/>
        </w:rPr>
        <w:t>sviluppo</w:t>
      </w:r>
      <w:r w:rsidR="008C7567" w:rsidRPr="00E530B5">
        <w:rPr>
          <w:rFonts w:eastAsia="Arial" w:cstheme="minorHAnsi"/>
          <w:color w:val="222222"/>
        </w:rPr>
        <w:t xml:space="preserve"> di un’intensa attività, svolta sia in collaborazione </w:t>
      </w:r>
      <w:r w:rsidR="008C7567">
        <w:rPr>
          <w:rFonts w:eastAsia="Arial" w:cstheme="minorHAnsi"/>
          <w:color w:val="222222"/>
        </w:rPr>
        <w:t xml:space="preserve">diretta </w:t>
      </w:r>
      <w:r w:rsidR="008C7567" w:rsidRPr="00E530B5">
        <w:rPr>
          <w:rFonts w:eastAsia="Arial" w:cstheme="minorHAnsi"/>
          <w:color w:val="222222"/>
        </w:rPr>
        <w:t xml:space="preserve">con </w:t>
      </w:r>
      <w:r w:rsidR="008C7567">
        <w:rPr>
          <w:rFonts w:eastAsia="Arial" w:cstheme="minorHAnsi"/>
          <w:color w:val="222222"/>
        </w:rPr>
        <w:t>la Provincia autonoma di Trento</w:t>
      </w:r>
      <w:r w:rsidR="008C7567" w:rsidRPr="00E530B5">
        <w:rPr>
          <w:rFonts w:eastAsia="Arial" w:cstheme="minorHAnsi"/>
          <w:color w:val="222222"/>
        </w:rPr>
        <w:t xml:space="preserve">, sia sulla base di deleghe </w:t>
      </w:r>
      <w:r w:rsidR="008C7567">
        <w:rPr>
          <w:rFonts w:eastAsia="Arial" w:cstheme="minorHAnsi"/>
          <w:color w:val="222222"/>
        </w:rPr>
        <w:t>specifiche</w:t>
      </w:r>
      <w:r w:rsidR="008C7567" w:rsidRPr="00E530B5">
        <w:rPr>
          <w:rFonts w:eastAsia="Arial" w:cstheme="minorHAnsi"/>
          <w:color w:val="222222"/>
        </w:rPr>
        <w:t xml:space="preserve">. </w:t>
      </w:r>
    </w:p>
    <w:p w:rsidR="00FB0DA7" w:rsidRDefault="00FB0DA7" w:rsidP="00FB0DA7">
      <w:pPr>
        <w:ind w:left="1276"/>
        <w:rPr>
          <w:rFonts w:eastAsia="Arial" w:cstheme="minorHAnsi"/>
          <w:color w:val="222222"/>
        </w:rPr>
      </w:pPr>
    </w:p>
    <w:p w:rsidR="00C61642" w:rsidRPr="00C61642" w:rsidRDefault="00C61642" w:rsidP="00120C99">
      <w:pPr>
        <w:ind w:left="1276"/>
        <w:rPr>
          <w:rFonts w:eastAsia="Arial" w:cstheme="minorHAnsi"/>
          <w:color w:val="222222"/>
        </w:rPr>
      </w:pPr>
      <w:r w:rsidRPr="00C61642">
        <w:rPr>
          <w:rFonts w:eastAsia="Arial" w:cstheme="minorHAnsi"/>
          <w:color w:val="222222"/>
        </w:rPr>
        <w:t>Con riferimento a temi di interesse dell’intero sistema camerale, per il prossimo triennio è stata confermata l</w:t>
      </w:r>
      <w:r w:rsidR="00E14305">
        <w:rPr>
          <w:rFonts w:eastAsia="Arial" w:cstheme="minorHAnsi"/>
          <w:color w:val="222222"/>
        </w:rPr>
        <w:t xml:space="preserve">’adesione a tre progetti. I primi due </w:t>
      </w:r>
      <w:r w:rsidR="00120C99">
        <w:rPr>
          <w:rFonts w:eastAsia="Arial" w:cstheme="minorHAnsi"/>
          <w:color w:val="222222"/>
        </w:rPr>
        <w:t xml:space="preserve">– </w:t>
      </w:r>
      <w:r w:rsidRPr="00C61642">
        <w:rPr>
          <w:rFonts w:eastAsia="Arial" w:cstheme="minorHAnsi"/>
          <w:color w:val="222222"/>
        </w:rPr>
        <w:t>“Punto impresa digitale” e “Formazione lavoro”</w:t>
      </w:r>
      <w:r w:rsidR="00120C99">
        <w:rPr>
          <w:rFonts w:eastAsia="Arial" w:cstheme="minorHAnsi"/>
          <w:color w:val="222222"/>
        </w:rPr>
        <w:t xml:space="preserve"> – si pongono in continuità con quelli già sviluppati nel triennio che si chiude con il 2019, mentre il terzo, denominato “Prevenzione crisi d’impresa”, si ricollega a una nuova competenza che il legislatore nazionale ha assegnato alle Camere di Commercio e che consiste nel</w:t>
      </w:r>
      <w:r w:rsidR="008F4AD2">
        <w:rPr>
          <w:rFonts w:eastAsia="Arial" w:cstheme="minorHAnsi"/>
          <w:color w:val="222222"/>
        </w:rPr>
        <w:t xml:space="preserve"> </w:t>
      </w:r>
      <w:r w:rsidRPr="00C61642">
        <w:rPr>
          <w:rFonts w:eastAsia="Arial" w:cstheme="minorHAnsi"/>
          <w:color w:val="222222"/>
        </w:rPr>
        <w:t xml:space="preserve">ricevere le segnalazioni di allerta e </w:t>
      </w:r>
      <w:r w:rsidR="008F4AD2">
        <w:rPr>
          <w:rFonts w:eastAsia="Arial" w:cstheme="minorHAnsi"/>
          <w:color w:val="222222"/>
        </w:rPr>
        <w:t xml:space="preserve">nel </w:t>
      </w:r>
      <w:r w:rsidRPr="00C61642">
        <w:rPr>
          <w:rFonts w:eastAsia="Arial" w:cstheme="minorHAnsi"/>
          <w:color w:val="222222"/>
        </w:rPr>
        <w:t>gestire le conseguenti fasi di composizione assistita delle crisi economico-finanziarie delle imprese.</w:t>
      </w:r>
    </w:p>
    <w:p w:rsidR="00C61642" w:rsidRDefault="00C61642" w:rsidP="00C61642">
      <w:pPr>
        <w:ind w:left="1276"/>
        <w:rPr>
          <w:rFonts w:eastAsia="Arial" w:cstheme="minorHAnsi"/>
          <w:color w:val="222222"/>
        </w:rPr>
      </w:pPr>
    </w:p>
    <w:p w:rsidR="00CB5758" w:rsidRDefault="00966B62" w:rsidP="00C61642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>“</w:t>
      </w:r>
      <w:r w:rsidRPr="00966B62">
        <w:rPr>
          <w:rFonts w:eastAsia="Arial" w:cstheme="minorHAnsi"/>
          <w:color w:val="222222"/>
        </w:rPr>
        <w:t xml:space="preserve">Il </w:t>
      </w:r>
      <w:r w:rsidR="00CB5758">
        <w:rPr>
          <w:rFonts w:eastAsia="Arial" w:cstheme="minorHAnsi"/>
          <w:color w:val="222222"/>
        </w:rPr>
        <w:t>piano camerale delle attività per il 2020</w:t>
      </w:r>
      <w:r>
        <w:rPr>
          <w:rFonts w:eastAsia="Arial" w:cstheme="minorHAnsi"/>
          <w:color w:val="222222"/>
        </w:rPr>
        <w:t xml:space="preserve"> – ha commentato</w:t>
      </w:r>
      <w:r w:rsidR="00F576AD">
        <w:rPr>
          <w:rFonts w:eastAsia="Arial" w:cstheme="minorHAnsi"/>
          <w:color w:val="222222"/>
        </w:rPr>
        <w:t xml:space="preserve"> il </w:t>
      </w:r>
      <w:r w:rsidR="00F576AD" w:rsidRPr="005A628A">
        <w:rPr>
          <w:rFonts w:eastAsia="Arial" w:cstheme="minorHAnsi"/>
          <w:color w:val="222222"/>
        </w:rPr>
        <w:t>presidente</w:t>
      </w:r>
      <w:r w:rsidRPr="005A628A">
        <w:rPr>
          <w:rFonts w:eastAsia="Arial" w:cstheme="minorHAnsi"/>
          <w:color w:val="222222"/>
        </w:rPr>
        <w:t xml:space="preserve"> </w:t>
      </w:r>
      <w:proofErr w:type="spellStart"/>
      <w:r w:rsidRPr="005A628A">
        <w:rPr>
          <w:rFonts w:eastAsia="Arial" w:cstheme="minorHAnsi"/>
          <w:color w:val="222222"/>
        </w:rPr>
        <w:t>Bort</w:t>
      </w:r>
      <w:proofErr w:type="spellEnd"/>
      <w:r>
        <w:rPr>
          <w:rFonts w:eastAsia="Arial" w:cstheme="minorHAnsi"/>
          <w:color w:val="222222"/>
        </w:rPr>
        <w:t xml:space="preserve"> – </w:t>
      </w:r>
      <w:r w:rsidR="00CB5758">
        <w:rPr>
          <w:rFonts w:eastAsia="Arial" w:cstheme="minorHAnsi"/>
          <w:color w:val="222222"/>
        </w:rPr>
        <w:t xml:space="preserve">conferma, da un lato, l’utilità di consolidare e capitalizzare i progressi conseguiti nella </w:t>
      </w:r>
      <w:r w:rsidR="00013D54">
        <w:rPr>
          <w:rFonts w:eastAsia="Arial" w:cstheme="minorHAnsi"/>
          <w:color w:val="222222"/>
        </w:rPr>
        <w:t>realizzazione</w:t>
      </w:r>
      <w:r w:rsidR="00CB5758">
        <w:rPr>
          <w:rFonts w:eastAsia="Arial" w:cstheme="minorHAnsi"/>
          <w:color w:val="222222"/>
        </w:rPr>
        <w:t xml:space="preserve"> dei programmi avviati nelle</w:t>
      </w:r>
      <w:r w:rsidR="00013D54">
        <w:rPr>
          <w:rFonts w:eastAsia="Arial" w:cstheme="minorHAnsi"/>
          <w:color w:val="222222"/>
        </w:rPr>
        <w:t xml:space="preserve"> </w:t>
      </w:r>
      <w:r w:rsidR="00CB5758">
        <w:rPr>
          <w:rFonts w:eastAsia="Arial" w:cstheme="minorHAnsi"/>
          <w:color w:val="222222"/>
        </w:rPr>
        <w:t>ann</w:t>
      </w:r>
      <w:r w:rsidR="003F513D">
        <w:rPr>
          <w:rFonts w:eastAsia="Arial" w:cstheme="minorHAnsi"/>
          <w:color w:val="222222"/>
        </w:rPr>
        <w:t>ualità</w:t>
      </w:r>
      <w:r w:rsidR="00CB5758">
        <w:rPr>
          <w:rFonts w:eastAsia="Arial" w:cstheme="minorHAnsi"/>
          <w:color w:val="222222"/>
        </w:rPr>
        <w:t xml:space="preserve"> precedenti</w:t>
      </w:r>
      <w:r w:rsidR="00013D54">
        <w:rPr>
          <w:rFonts w:eastAsia="Arial" w:cstheme="minorHAnsi"/>
          <w:color w:val="222222"/>
        </w:rPr>
        <w:t xml:space="preserve"> e, dall’altro, la necessità di proseguire in questo solco mantenendo un pari impegno gestionale</w:t>
      </w:r>
      <w:r w:rsidR="00F817C6">
        <w:rPr>
          <w:rFonts w:eastAsia="Arial" w:cstheme="minorHAnsi"/>
          <w:color w:val="222222"/>
        </w:rPr>
        <w:t>,</w:t>
      </w:r>
      <w:r w:rsidR="00013D54">
        <w:rPr>
          <w:rFonts w:eastAsia="Arial" w:cstheme="minorHAnsi"/>
          <w:color w:val="222222"/>
        </w:rPr>
        <w:t xml:space="preserve"> </w:t>
      </w:r>
      <w:r w:rsidR="007B0969">
        <w:rPr>
          <w:rFonts w:eastAsia="Arial" w:cstheme="minorHAnsi"/>
          <w:color w:val="222222"/>
        </w:rPr>
        <w:t>pur nel contenimento delle</w:t>
      </w:r>
      <w:r w:rsidR="00013D54">
        <w:rPr>
          <w:rFonts w:eastAsia="Arial" w:cstheme="minorHAnsi"/>
          <w:color w:val="222222"/>
        </w:rPr>
        <w:t xml:space="preserve"> risorse umane disponibili”.</w:t>
      </w:r>
    </w:p>
    <w:p w:rsidR="00966B62" w:rsidRDefault="00966B62" w:rsidP="00124C28">
      <w:pPr>
        <w:ind w:left="1276"/>
        <w:rPr>
          <w:rFonts w:eastAsia="Arial" w:cstheme="minorHAnsi"/>
          <w:color w:val="222222"/>
        </w:rPr>
      </w:pPr>
    </w:p>
    <w:p w:rsidR="00334523" w:rsidRDefault="00966B62" w:rsidP="00F43E07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>Sempre nella seduta odierna, il Consiglio</w:t>
      </w:r>
      <w:r w:rsidR="002C7B56">
        <w:rPr>
          <w:rFonts w:eastAsia="Arial" w:cstheme="minorHAnsi"/>
          <w:color w:val="222222"/>
        </w:rPr>
        <w:t xml:space="preserve"> camerale</w:t>
      </w:r>
      <w:r>
        <w:rPr>
          <w:rFonts w:eastAsia="Arial" w:cstheme="minorHAnsi"/>
          <w:color w:val="222222"/>
        </w:rPr>
        <w:t xml:space="preserve"> ha</w:t>
      </w:r>
      <w:r w:rsidR="00334523">
        <w:rPr>
          <w:rFonts w:eastAsia="Arial" w:cstheme="minorHAnsi"/>
          <w:color w:val="222222"/>
        </w:rPr>
        <w:t xml:space="preserve"> approvato </w:t>
      </w:r>
      <w:r>
        <w:rPr>
          <w:rFonts w:eastAsia="Arial" w:cstheme="minorHAnsi"/>
          <w:color w:val="222222"/>
        </w:rPr>
        <w:t xml:space="preserve">anche </w:t>
      </w:r>
      <w:r w:rsidR="00334523">
        <w:rPr>
          <w:rFonts w:eastAsia="Arial" w:cstheme="minorHAnsi"/>
          <w:color w:val="222222"/>
        </w:rPr>
        <w:t>il Preventivo economico per l’esercizio 20</w:t>
      </w:r>
      <w:r w:rsidR="00FB0DA7">
        <w:rPr>
          <w:rFonts w:eastAsia="Arial" w:cstheme="minorHAnsi"/>
          <w:color w:val="222222"/>
        </w:rPr>
        <w:t xml:space="preserve">20 </w:t>
      </w:r>
      <w:r w:rsidR="00334523">
        <w:rPr>
          <w:rFonts w:eastAsia="Arial" w:cstheme="minorHAnsi"/>
          <w:color w:val="222222"/>
        </w:rPr>
        <w:t>di Accademia d’Impresa</w:t>
      </w:r>
      <w:r w:rsidR="00F43E07">
        <w:rPr>
          <w:rFonts w:eastAsia="Arial" w:cstheme="minorHAnsi"/>
          <w:color w:val="222222"/>
        </w:rPr>
        <w:t xml:space="preserve"> –</w:t>
      </w:r>
      <w:r w:rsidR="00334523">
        <w:rPr>
          <w:rFonts w:eastAsia="Arial" w:cstheme="minorHAnsi"/>
          <w:color w:val="222222"/>
        </w:rPr>
        <w:t xml:space="preserve"> </w:t>
      </w:r>
      <w:r w:rsidR="00F43E07">
        <w:rPr>
          <w:rFonts w:eastAsia="Arial" w:cstheme="minorHAnsi"/>
          <w:color w:val="222222"/>
        </w:rPr>
        <w:t>l’</w:t>
      </w:r>
      <w:r w:rsidR="00334523">
        <w:rPr>
          <w:rFonts w:eastAsia="Arial" w:cstheme="minorHAnsi"/>
          <w:color w:val="222222"/>
        </w:rPr>
        <w:t>Azienda speciale della Camera di Commercio di Trento</w:t>
      </w:r>
      <w:r w:rsidR="00F43E07">
        <w:rPr>
          <w:rFonts w:eastAsia="Arial" w:cstheme="minorHAnsi"/>
          <w:color w:val="222222"/>
        </w:rPr>
        <w:t xml:space="preserve"> che si occupa di formazione</w:t>
      </w:r>
      <w:r>
        <w:rPr>
          <w:rFonts w:eastAsia="Arial" w:cstheme="minorHAnsi"/>
          <w:color w:val="222222"/>
        </w:rPr>
        <w:t xml:space="preserve"> continua e</w:t>
      </w:r>
      <w:r w:rsidR="00F43E07">
        <w:rPr>
          <w:rFonts w:eastAsia="Arial" w:cstheme="minorHAnsi"/>
          <w:color w:val="222222"/>
        </w:rPr>
        <w:t xml:space="preserve"> professionalizzante –</w:t>
      </w:r>
      <w:r w:rsidR="00334523">
        <w:rPr>
          <w:rFonts w:eastAsia="Arial" w:cstheme="minorHAnsi"/>
          <w:color w:val="222222"/>
        </w:rPr>
        <w:t xml:space="preserve"> che pareggia </w:t>
      </w:r>
      <w:r w:rsidR="00334523" w:rsidRPr="00E47433">
        <w:rPr>
          <w:rFonts w:eastAsia="Arial" w:cstheme="minorHAnsi"/>
          <w:color w:val="222222"/>
        </w:rPr>
        <w:t xml:space="preserve">a </w:t>
      </w:r>
      <w:r w:rsidR="00E47433" w:rsidRPr="00E47433">
        <w:rPr>
          <w:rFonts w:eastAsia="Arial" w:cstheme="minorHAnsi"/>
          <w:color w:val="222222"/>
        </w:rPr>
        <w:t>1.</w:t>
      </w:r>
      <w:r w:rsidR="00E47433">
        <w:rPr>
          <w:rFonts w:eastAsia="Arial" w:cstheme="minorHAnsi"/>
          <w:color w:val="222222"/>
        </w:rPr>
        <w:t>917.000</w:t>
      </w:r>
      <w:r w:rsidR="00334523">
        <w:rPr>
          <w:rFonts w:eastAsia="Arial" w:cstheme="minorHAnsi"/>
          <w:color w:val="222222"/>
        </w:rPr>
        <w:t xml:space="preserve"> euro.</w:t>
      </w:r>
      <w:r w:rsidR="00A22006">
        <w:rPr>
          <w:rFonts w:eastAsia="Arial" w:cstheme="minorHAnsi"/>
          <w:color w:val="222222"/>
        </w:rPr>
        <w:t xml:space="preserve"> </w:t>
      </w:r>
    </w:p>
    <w:p w:rsidR="00A22006" w:rsidRDefault="00A22006" w:rsidP="00F43E07">
      <w:pPr>
        <w:ind w:left="1276"/>
        <w:rPr>
          <w:rFonts w:eastAsia="Arial" w:cstheme="minorHAnsi"/>
          <w:color w:val="222222"/>
        </w:rPr>
      </w:pPr>
    </w:p>
    <w:p w:rsidR="00FB0DA7" w:rsidRPr="00FB0DA7" w:rsidRDefault="00FB0DA7" w:rsidP="00FB0DA7">
      <w:pPr>
        <w:ind w:left="1276"/>
        <w:rPr>
          <w:rFonts w:eastAsia="Arial" w:cstheme="minorHAnsi"/>
          <w:color w:val="222222"/>
        </w:rPr>
      </w:pPr>
      <w:r>
        <w:rPr>
          <w:rFonts w:eastAsia="Arial" w:cstheme="minorHAnsi"/>
          <w:color w:val="222222"/>
        </w:rPr>
        <w:t xml:space="preserve">Al termine dell’incontro, </w:t>
      </w:r>
      <w:r w:rsidRPr="00FB0DA7">
        <w:rPr>
          <w:rFonts w:eastAsia="Arial" w:cstheme="minorHAnsi"/>
          <w:color w:val="222222"/>
        </w:rPr>
        <w:t xml:space="preserve">gli esperti di </w:t>
      </w:r>
      <w:proofErr w:type="spellStart"/>
      <w:r w:rsidRPr="00FB0DA7">
        <w:rPr>
          <w:rFonts w:eastAsia="Arial" w:cstheme="minorHAnsi"/>
          <w:color w:val="222222"/>
        </w:rPr>
        <w:t>Unioncamere</w:t>
      </w:r>
      <w:proofErr w:type="spellEnd"/>
      <w:r w:rsidRPr="00FB0DA7">
        <w:rPr>
          <w:rFonts w:eastAsia="Arial" w:cstheme="minorHAnsi"/>
          <w:color w:val="222222"/>
        </w:rPr>
        <w:t xml:space="preserve"> e </w:t>
      </w:r>
      <w:proofErr w:type="spellStart"/>
      <w:r w:rsidRPr="00FB0DA7">
        <w:rPr>
          <w:rFonts w:eastAsia="Arial" w:cstheme="minorHAnsi"/>
          <w:color w:val="222222"/>
        </w:rPr>
        <w:t>Si.Camera</w:t>
      </w:r>
      <w:proofErr w:type="spellEnd"/>
      <w:r>
        <w:rPr>
          <w:rFonts w:eastAsia="Arial" w:cstheme="minorHAnsi"/>
          <w:color w:val="222222"/>
        </w:rPr>
        <w:t xml:space="preserve"> hanno presentato il</w:t>
      </w:r>
      <w:r w:rsidRPr="00FB0DA7">
        <w:rPr>
          <w:rFonts w:eastAsia="Arial" w:cstheme="minorHAnsi"/>
          <w:color w:val="222222"/>
        </w:rPr>
        <w:t xml:space="preserve"> </w:t>
      </w:r>
      <w:hyperlink r:id="rId9" w:history="1">
        <w:r w:rsidR="001D4607">
          <w:rPr>
            <w:rStyle w:val="Collegamentoipertestuale"/>
            <w:rFonts w:eastAsia="Arial" w:cstheme="minorHAnsi"/>
          </w:rPr>
          <w:t>3° Report sull’economia della provincia di Trento</w:t>
        </w:r>
      </w:hyperlink>
      <w:r w:rsidR="00694AE6">
        <w:rPr>
          <w:rFonts w:eastAsia="Arial" w:cstheme="minorHAnsi"/>
          <w:color w:val="222222"/>
        </w:rPr>
        <w:t>,</w:t>
      </w:r>
      <w:r w:rsidR="00CB5758" w:rsidRPr="00CB5758">
        <w:rPr>
          <w:rFonts w:eastAsia="Arial" w:cstheme="minorHAnsi"/>
          <w:color w:val="222222"/>
        </w:rPr>
        <w:t xml:space="preserve"> </w:t>
      </w:r>
      <w:r w:rsidRPr="00FB0DA7">
        <w:rPr>
          <w:rFonts w:eastAsia="Arial" w:cstheme="minorHAnsi"/>
          <w:color w:val="222222"/>
        </w:rPr>
        <w:t xml:space="preserve">realizzato dal sistema camerale in stretto raccordo con l’Agenzia per la </w:t>
      </w:r>
      <w:r>
        <w:rPr>
          <w:rFonts w:eastAsia="Arial" w:cstheme="minorHAnsi"/>
          <w:color w:val="222222"/>
        </w:rPr>
        <w:t>c</w:t>
      </w:r>
      <w:r w:rsidRPr="00FB0DA7">
        <w:rPr>
          <w:rFonts w:eastAsia="Arial" w:cstheme="minorHAnsi"/>
          <w:color w:val="222222"/>
        </w:rPr>
        <w:t xml:space="preserve">oesione </w:t>
      </w:r>
      <w:r>
        <w:rPr>
          <w:rFonts w:eastAsia="Arial" w:cstheme="minorHAnsi"/>
          <w:color w:val="222222"/>
        </w:rPr>
        <w:t>t</w:t>
      </w:r>
      <w:r w:rsidRPr="00FB0DA7">
        <w:rPr>
          <w:rFonts w:eastAsia="Arial" w:cstheme="minorHAnsi"/>
          <w:color w:val="222222"/>
        </w:rPr>
        <w:t>erritoriale nell’amb</w:t>
      </w:r>
      <w:r>
        <w:rPr>
          <w:rFonts w:eastAsia="Arial" w:cstheme="minorHAnsi"/>
          <w:color w:val="222222"/>
        </w:rPr>
        <w:t>ito del Progetto “SISPRINT</w:t>
      </w:r>
      <w:r w:rsidRPr="00FB0DA7">
        <w:rPr>
          <w:rFonts w:eastAsia="Arial" w:cstheme="minorHAnsi"/>
          <w:color w:val="222222"/>
        </w:rPr>
        <w:t>” (Sistema integrato di supporto alla progettazione</w:t>
      </w:r>
      <w:r>
        <w:rPr>
          <w:rFonts w:eastAsia="Arial" w:cstheme="minorHAnsi"/>
          <w:color w:val="222222"/>
        </w:rPr>
        <w:t xml:space="preserve"> degli interventi territoriali)</w:t>
      </w:r>
      <w:r w:rsidR="00CB5758">
        <w:rPr>
          <w:rFonts w:eastAsia="Arial" w:cstheme="minorHAnsi"/>
          <w:color w:val="222222"/>
        </w:rPr>
        <w:t>. Tra le novità di questa terza edizione del Rapporto figurano</w:t>
      </w:r>
      <w:r>
        <w:rPr>
          <w:rFonts w:eastAsia="Arial" w:cstheme="minorHAnsi"/>
          <w:color w:val="222222"/>
        </w:rPr>
        <w:t xml:space="preserve"> la capacità di innovazione tecnologica, la competitività delle regioni italiane rispetto a quelle europee e gli effetti che questi fattori hanno sul benessere sociale.</w:t>
      </w:r>
    </w:p>
    <w:p w:rsidR="00A22006" w:rsidRDefault="00A22006" w:rsidP="00F43E07">
      <w:pPr>
        <w:ind w:left="1276"/>
        <w:rPr>
          <w:rFonts w:eastAsia="Arial" w:cstheme="minorHAnsi"/>
          <w:color w:val="222222"/>
        </w:rPr>
      </w:pPr>
    </w:p>
    <w:p w:rsidR="008D4870" w:rsidRPr="00C801E7" w:rsidRDefault="008D4870" w:rsidP="00124C28">
      <w:pPr>
        <w:ind w:left="1276"/>
        <w:rPr>
          <w:rFonts w:eastAsia="Arial" w:cstheme="minorHAnsi"/>
          <w:color w:val="222222"/>
        </w:rPr>
      </w:pPr>
    </w:p>
    <w:p w:rsidR="00124C28" w:rsidRPr="00124C28" w:rsidRDefault="00124C28" w:rsidP="00124C28">
      <w:pPr>
        <w:ind w:left="1276"/>
        <w:rPr>
          <w:rFonts w:eastAsia="Arial" w:cstheme="minorHAnsi"/>
          <w:color w:val="222222"/>
        </w:rPr>
      </w:pPr>
      <w:r w:rsidRPr="00124C28">
        <w:rPr>
          <w:rFonts w:eastAsia="Arial" w:cstheme="minorHAnsi"/>
          <w:color w:val="222222"/>
        </w:rPr>
        <w:t xml:space="preserve">Trento, </w:t>
      </w:r>
      <w:r w:rsidR="00CB5758">
        <w:rPr>
          <w:rFonts w:eastAsia="Arial" w:cstheme="minorHAnsi"/>
          <w:color w:val="222222"/>
        </w:rPr>
        <w:t>21 novembre 2019</w:t>
      </w:r>
    </w:p>
    <w:sectPr w:rsidR="00124C28" w:rsidRPr="00124C28" w:rsidSect="00357692">
      <w:footerReference w:type="default" r:id="rId10"/>
      <w:headerReference w:type="first" r:id="rId11"/>
      <w:footerReference w:type="first" r:id="rId12"/>
      <w:pgSz w:w="11906" w:h="16838" w:code="9"/>
      <w:pgMar w:top="2517" w:right="1304" w:bottom="2268" w:left="1304" w:header="567" w:footer="74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95" w:rsidRDefault="00FF6295">
      <w:r>
        <w:separator/>
      </w:r>
    </w:p>
  </w:endnote>
  <w:endnote w:type="continuationSeparator" w:id="0">
    <w:p w:rsidR="00FF6295" w:rsidRDefault="00FF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zing Grotesk">
    <w:altName w:val="Times New Roman"/>
    <w:charset w:val="00"/>
    <w:family w:val="auto"/>
    <w:pitch w:val="variable"/>
    <w:sig w:usb0="00000001" w:usb1="5000004A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07" w:rsidRPr="007C29A7" w:rsidRDefault="001D4607" w:rsidP="00D90F50">
    <w:pPr>
      <w:pStyle w:val="Pidipagina"/>
      <w:tabs>
        <w:tab w:val="clear" w:pos="4819"/>
        <w:tab w:val="clear" w:pos="9638"/>
        <w:tab w:val="left" w:pos="1276"/>
        <w:tab w:val="left" w:pos="6870"/>
      </w:tabs>
      <w:ind w:left="1276"/>
      <w:rPr>
        <w:rFonts w:ascii="Amazing Grotesk" w:hAnsi="Amazing Grotesk"/>
        <w:color w:val="9D1914"/>
        <w:sz w:val="14"/>
        <w:szCs w:val="14"/>
      </w:rPr>
    </w:pPr>
    <w:r w:rsidRPr="007C29A7">
      <w:rPr>
        <w:rFonts w:ascii="Amazing Grotesk" w:hAnsi="Amazing Grotesk"/>
        <w:color w:val="9D1914"/>
        <w:sz w:val="14"/>
        <w:szCs w:val="14"/>
      </w:rPr>
      <w:t>Per informazioni:</w:t>
    </w:r>
  </w:p>
  <w:p w:rsidR="001D4607" w:rsidRPr="003F1A52" w:rsidRDefault="001D4607" w:rsidP="00D90F50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Comunicazione e informazione</w:t>
    </w:r>
  </w:p>
  <w:p w:rsidR="001D4607" w:rsidRPr="003F1A52" w:rsidRDefault="001D4607" w:rsidP="00D90F50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>Camera di Commercio I.A.A.</w:t>
    </w:r>
  </w:p>
  <w:p w:rsidR="001D4607" w:rsidRDefault="001D4607" w:rsidP="00D90F50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Tel. +39 0461 887 269 </w:t>
    </w:r>
  </w:p>
  <w:p w:rsidR="001D4607" w:rsidRDefault="001D4607" w:rsidP="00D90F50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Tel. +39 0461 887 270</w:t>
    </w:r>
  </w:p>
  <w:p w:rsidR="001D4607" w:rsidRPr="003F1A52" w:rsidRDefault="001D4607" w:rsidP="00D90F50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e-mail: </w:t>
    </w:r>
    <w:hyperlink r:id="rId1" w:history="1">
      <w:r w:rsidRPr="00D62D3C">
        <w:rPr>
          <w:rStyle w:val="Collegamentoipertestuale"/>
          <w:rFonts w:ascii="Amazing Grotesk" w:hAnsi="Amazing Grotesk"/>
          <w:sz w:val="14"/>
          <w:szCs w:val="14"/>
        </w:rPr>
        <w:t>ufficio.stampa@tn.camcom.it</w:t>
      </w:r>
    </w:hyperlink>
  </w:p>
  <w:p w:rsidR="001D4607" w:rsidRPr="00D90F50" w:rsidRDefault="001D4607" w:rsidP="00D90F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07" w:rsidRPr="007C29A7" w:rsidRDefault="001D4607" w:rsidP="000D1F6D">
    <w:pPr>
      <w:pStyle w:val="Pidipagina"/>
      <w:tabs>
        <w:tab w:val="clear" w:pos="4819"/>
        <w:tab w:val="clear" w:pos="9638"/>
        <w:tab w:val="left" w:pos="1276"/>
        <w:tab w:val="left" w:pos="6870"/>
      </w:tabs>
      <w:ind w:left="1276"/>
      <w:rPr>
        <w:rFonts w:ascii="Amazing Grotesk" w:hAnsi="Amazing Grotesk"/>
        <w:color w:val="9D1914"/>
        <w:sz w:val="14"/>
        <w:szCs w:val="14"/>
      </w:rPr>
    </w:pPr>
    <w:r w:rsidRPr="007C29A7">
      <w:rPr>
        <w:rFonts w:ascii="Amazing Grotesk" w:hAnsi="Amazing Grotesk"/>
        <w:color w:val="9D1914"/>
        <w:sz w:val="14"/>
        <w:szCs w:val="14"/>
      </w:rPr>
      <w:t>Per informazioni:</w:t>
    </w:r>
  </w:p>
  <w:p w:rsidR="001D4607" w:rsidRPr="003F1A52" w:rsidRDefault="001D4607" w:rsidP="000D1F6D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Comunicazione e informazione</w:t>
    </w:r>
  </w:p>
  <w:p w:rsidR="001D4607" w:rsidRPr="003F1A52" w:rsidRDefault="001D4607" w:rsidP="000D1F6D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>Camera di Commercio I.A.A.</w:t>
    </w:r>
  </w:p>
  <w:p w:rsidR="001D4607" w:rsidRDefault="001D4607" w:rsidP="000D1F6D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Tel. +39 0461 887 269 </w:t>
    </w:r>
  </w:p>
  <w:p w:rsidR="001D4607" w:rsidRDefault="001D4607" w:rsidP="000D1F6D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>
      <w:rPr>
        <w:rFonts w:ascii="Amazing Grotesk" w:hAnsi="Amazing Grotesk"/>
        <w:color w:val="9D1914"/>
        <w:sz w:val="14"/>
        <w:szCs w:val="14"/>
      </w:rPr>
      <w:t>Tel. +39 0461 887 270</w:t>
    </w:r>
  </w:p>
  <w:p w:rsidR="001D4607" w:rsidRPr="003F1A52" w:rsidRDefault="001D4607" w:rsidP="000D1F6D">
    <w:pPr>
      <w:pStyle w:val="Pidipagina"/>
      <w:tabs>
        <w:tab w:val="clear" w:pos="4819"/>
        <w:tab w:val="clear" w:pos="9638"/>
        <w:tab w:val="left" w:pos="1276"/>
        <w:tab w:val="left" w:pos="6870"/>
      </w:tabs>
      <w:ind w:left="1418" w:hanging="142"/>
      <w:rPr>
        <w:rFonts w:ascii="Amazing Grotesk" w:hAnsi="Amazing Grotesk"/>
        <w:color w:val="9D1914"/>
        <w:sz w:val="14"/>
        <w:szCs w:val="14"/>
      </w:rPr>
    </w:pPr>
    <w:r w:rsidRPr="003F1A52">
      <w:rPr>
        <w:rFonts w:ascii="Amazing Grotesk" w:hAnsi="Amazing Grotesk"/>
        <w:color w:val="9D1914"/>
        <w:sz w:val="14"/>
        <w:szCs w:val="14"/>
      </w:rPr>
      <w:t xml:space="preserve">e-mail: </w:t>
    </w:r>
    <w:hyperlink r:id="rId1" w:history="1">
      <w:r w:rsidRPr="00D62D3C">
        <w:rPr>
          <w:rStyle w:val="Collegamentoipertestuale"/>
          <w:rFonts w:ascii="Amazing Grotesk" w:hAnsi="Amazing Grotesk"/>
          <w:sz w:val="14"/>
          <w:szCs w:val="14"/>
        </w:rPr>
        <w:t>ufficio.stampa@tn.camcom.it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95" w:rsidRDefault="00FF6295">
      <w:r>
        <w:separator/>
      </w:r>
    </w:p>
  </w:footnote>
  <w:footnote w:type="continuationSeparator" w:id="0">
    <w:p w:rsidR="00FF6295" w:rsidRDefault="00FF6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607" w:rsidRDefault="001D4607" w:rsidP="008D4F84">
    <w:pPr>
      <w:pStyle w:val="Intestazione"/>
      <w:tabs>
        <w:tab w:val="clear" w:pos="4819"/>
        <w:tab w:val="clear" w:pos="9638"/>
        <w:tab w:val="center" w:pos="4678"/>
        <w:tab w:val="right" w:pos="9214"/>
      </w:tabs>
      <w:rPr>
        <w:noProof/>
      </w:rPr>
    </w:pPr>
    <w:r>
      <w:rPr>
        <w:noProof/>
      </w:rPr>
      <w:drawing>
        <wp:inline distT="0" distB="0" distL="0" distR="0" wp14:anchorId="1E4915C2" wp14:editId="74D4818D">
          <wp:extent cx="1713626" cy="962025"/>
          <wp:effectExtent l="0" t="0" r="1270" b="0"/>
          <wp:docPr id="1" name="Immagine 1" descr="C:\Users\ctn0255\AppData\Local\Microsoft\Windows\Temporary Internet Files\Content.Word\CCIA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ctn0255\AppData\Local\Microsoft\Windows\Temporary Internet Files\Content.Word\CCIA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190" cy="964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4607" w:rsidRDefault="001D4607" w:rsidP="008F469B">
    <w:pPr>
      <w:pStyle w:val="Intestazione"/>
      <w:tabs>
        <w:tab w:val="clear" w:pos="4819"/>
        <w:tab w:val="clear" w:pos="9638"/>
      </w:tabs>
      <w:rPr>
        <w:noProof/>
      </w:rPr>
    </w:pPr>
  </w:p>
  <w:p w:rsidR="001D4607" w:rsidRDefault="001D4607" w:rsidP="008F469B">
    <w:pPr>
      <w:pStyle w:val="Intestazione"/>
      <w:tabs>
        <w:tab w:val="clear" w:pos="4819"/>
        <w:tab w:val="clear" w:pos="96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19"/>
    <w:multiLevelType w:val="multilevel"/>
    <w:tmpl w:val="00000019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37E363A"/>
    <w:multiLevelType w:val="hybridMultilevel"/>
    <w:tmpl w:val="12B65000"/>
    <w:lvl w:ilvl="0" w:tplc="286ADC4C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F038E9"/>
    <w:multiLevelType w:val="multilevel"/>
    <w:tmpl w:val="0410001D"/>
    <w:styleLink w:val="Sti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5436839"/>
    <w:multiLevelType w:val="hybridMultilevel"/>
    <w:tmpl w:val="1B725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F2209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1B4140E"/>
    <w:multiLevelType w:val="multilevel"/>
    <w:tmpl w:val="0410001D"/>
    <w:numStyleLink w:val="Stile1"/>
  </w:abstractNum>
  <w:abstractNum w:abstractNumId="7">
    <w:nsid w:val="48EC5C92"/>
    <w:multiLevelType w:val="hybridMultilevel"/>
    <w:tmpl w:val="7528FB5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56D980">
      <w:start w:val="1"/>
      <w:numFmt w:val="decimal"/>
      <w:lvlText w:val="%2."/>
      <w:lvlJc w:val="left"/>
      <w:pPr>
        <w:tabs>
          <w:tab w:val="num" w:pos="2133"/>
        </w:tabs>
        <w:ind w:left="1080" w:firstLine="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443A04"/>
    <w:multiLevelType w:val="multilevel"/>
    <w:tmpl w:val="0410001D"/>
    <w:numStyleLink w:val="Stile1"/>
  </w:abstractNum>
  <w:abstractNum w:abstractNumId="9">
    <w:nsid w:val="79864E6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6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9B"/>
    <w:rsid w:val="00013D54"/>
    <w:rsid w:val="00025707"/>
    <w:rsid w:val="000269CA"/>
    <w:rsid w:val="00031F75"/>
    <w:rsid w:val="00037F6E"/>
    <w:rsid w:val="00040F2B"/>
    <w:rsid w:val="00047BA2"/>
    <w:rsid w:val="00056257"/>
    <w:rsid w:val="00066D67"/>
    <w:rsid w:val="000704C5"/>
    <w:rsid w:val="00070E99"/>
    <w:rsid w:val="00074F6B"/>
    <w:rsid w:val="0007529F"/>
    <w:rsid w:val="0008280F"/>
    <w:rsid w:val="00083AA9"/>
    <w:rsid w:val="00084CC0"/>
    <w:rsid w:val="00085AD5"/>
    <w:rsid w:val="00093CAD"/>
    <w:rsid w:val="000A03C0"/>
    <w:rsid w:val="000A1258"/>
    <w:rsid w:val="000A19DB"/>
    <w:rsid w:val="000C045B"/>
    <w:rsid w:val="000C6289"/>
    <w:rsid w:val="000C62B5"/>
    <w:rsid w:val="000C7BD4"/>
    <w:rsid w:val="000D1F6D"/>
    <w:rsid w:val="000E58E6"/>
    <w:rsid w:val="000F7A8F"/>
    <w:rsid w:val="00102F75"/>
    <w:rsid w:val="00104A45"/>
    <w:rsid w:val="001105D3"/>
    <w:rsid w:val="00120C99"/>
    <w:rsid w:val="0012213D"/>
    <w:rsid w:val="0012470A"/>
    <w:rsid w:val="00124C28"/>
    <w:rsid w:val="00125816"/>
    <w:rsid w:val="0013007A"/>
    <w:rsid w:val="00130283"/>
    <w:rsid w:val="0016110C"/>
    <w:rsid w:val="0016629C"/>
    <w:rsid w:val="00170796"/>
    <w:rsid w:val="00174309"/>
    <w:rsid w:val="00176E40"/>
    <w:rsid w:val="00180E1E"/>
    <w:rsid w:val="00185207"/>
    <w:rsid w:val="001929C0"/>
    <w:rsid w:val="00197332"/>
    <w:rsid w:val="001A2AA1"/>
    <w:rsid w:val="001B303D"/>
    <w:rsid w:val="001B3A78"/>
    <w:rsid w:val="001B794B"/>
    <w:rsid w:val="001C3091"/>
    <w:rsid w:val="001C63B4"/>
    <w:rsid w:val="001D0321"/>
    <w:rsid w:val="001D43E8"/>
    <w:rsid w:val="001D4607"/>
    <w:rsid w:val="001E3F3C"/>
    <w:rsid w:val="001F3C55"/>
    <w:rsid w:val="001F5146"/>
    <w:rsid w:val="001F6307"/>
    <w:rsid w:val="0021029B"/>
    <w:rsid w:val="002158D7"/>
    <w:rsid w:val="002261F5"/>
    <w:rsid w:val="00226A40"/>
    <w:rsid w:val="00227243"/>
    <w:rsid w:val="00230EB5"/>
    <w:rsid w:val="002313A7"/>
    <w:rsid w:val="00234E4E"/>
    <w:rsid w:val="00240B92"/>
    <w:rsid w:val="00241EA4"/>
    <w:rsid w:val="00243031"/>
    <w:rsid w:val="00243791"/>
    <w:rsid w:val="00243B10"/>
    <w:rsid w:val="00247CDC"/>
    <w:rsid w:val="00260696"/>
    <w:rsid w:val="00262134"/>
    <w:rsid w:val="0026345A"/>
    <w:rsid w:val="002864E3"/>
    <w:rsid w:val="002941BD"/>
    <w:rsid w:val="002A78BF"/>
    <w:rsid w:val="002B2059"/>
    <w:rsid w:val="002B2B2A"/>
    <w:rsid w:val="002B7819"/>
    <w:rsid w:val="002C2A3E"/>
    <w:rsid w:val="002C7B56"/>
    <w:rsid w:val="002D07EC"/>
    <w:rsid w:val="002D127A"/>
    <w:rsid w:val="002D1B86"/>
    <w:rsid w:val="002D36FA"/>
    <w:rsid w:val="002D3782"/>
    <w:rsid w:val="002D655C"/>
    <w:rsid w:val="002D68D9"/>
    <w:rsid w:val="002E20AD"/>
    <w:rsid w:val="002E7A80"/>
    <w:rsid w:val="002F1B92"/>
    <w:rsid w:val="003228AE"/>
    <w:rsid w:val="00324685"/>
    <w:rsid w:val="00324D13"/>
    <w:rsid w:val="0032681E"/>
    <w:rsid w:val="00334523"/>
    <w:rsid w:val="0033526B"/>
    <w:rsid w:val="00336C91"/>
    <w:rsid w:val="00337AAC"/>
    <w:rsid w:val="00341B93"/>
    <w:rsid w:val="00344A4A"/>
    <w:rsid w:val="00344EA8"/>
    <w:rsid w:val="00350754"/>
    <w:rsid w:val="00351708"/>
    <w:rsid w:val="00353491"/>
    <w:rsid w:val="00355587"/>
    <w:rsid w:val="00357692"/>
    <w:rsid w:val="0037134B"/>
    <w:rsid w:val="00372FA8"/>
    <w:rsid w:val="00373DAC"/>
    <w:rsid w:val="003769FB"/>
    <w:rsid w:val="0039515E"/>
    <w:rsid w:val="003A1192"/>
    <w:rsid w:val="003A3BE2"/>
    <w:rsid w:val="003B05AA"/>
    <w:rsid w:val="003B0C3D"/>
    <w:rsid w:val="003B1DE1"/>
    <w:rsid w:val="003C2802"/>
    <w:rsid w:val="003C2D4A"/>
    <w:rsid w:val="003C503A"/>
    <w:rsid w:val="003D086B"/>
    <w:rsid w:val="003D6094"/>
    <w:rsid w:val="003F19BF"/>
    <w:rsid w:val="003F1A52"/>
    <w:rsid w:val="003F513D"/>
    <w:rsid w:val="00401695"/>
    <w:rsid w:val="00402E8F"/>
    <w:rsid w:val="00405705"/>
    <w:rsid w:val="00406F0B"/>
    <w:rsid w:val="0041106F"/>
    <w:rsid w:val="00413D59"/>
    <w:rsid w:val="0041443C"/>
    <w:rsid w:val="004254A4"/>
    <w:rsid w:val="00426156"/>
    <w:rsid w:val="00427A25"/>
    <w:rsid w:val="00430007"/>
    <w:rsid w:val="00430AD9"/>
    <w:rsid w:val="00434A23"/>
    <w:rsid w:val="00437921"/>
    <w:rsid w:val="00440BB1"/>
    <w:rsid w:val="00455D46"/>
    <w:rsid w:val="00477EA5"/>
    <w:rsid w:val="00477F6C"/>
    <w:rsid w:val="00481525"/>
    <w:rsid w:val="00487BBC"/>
    <w:rsid w:val="00493748"/>
    <w:rsid w:val="004B1730"/>
    <w:rsid w:val="004C3F85"/>
    <w:rsid w:val="004D1CC9"/>
    <w:rsid w:val="004D3175"/>
    <w:rsid w:val="004E034B"/>
    <w:rsid w:val="004E2F72"/>
    <w:rsid w:val="004E3123"/>
    <w:rsid w:val="004F168C"/>
    <w:rsid w:val="004F1E76"/>
    <w:rsid w:val="004F5039"/>
    <w:rsid w:val="004F6EE2"/>
    <w:rsid w:val="00501CF0"/>
    <w:rsid w:val="00505E25"/>
    <w:rsid w:val="0051003E"/>
    <w:rsid w:val="005122C8"/>
    <w:rsid w:val="005310BB"/>
    <w:rsid w:val="00532FA8"/>
    <w:rsid w:val="005334D2"/>
    <w:rsid w:val="00535C68"/>
    <w:rsid w:val="00537D2B"/>
    <w:rsid w:val="005405C2"/>
    <w:rsid w:val="00541CAE"/>
    <w:rsid w:val="00545166"/>
    <w:rsid w:val="00547F9B"/>
    <w:rsid w:val="005511DE"/>
    <w:rsid w:val="0055180B"/>
    <w:rsid w:val="00557B06"/>
    <w:rsid w:val="00562400"/>
    <w:rsid w:val="00564D59"/>
    <w:rsid w:val="00573EF4"/>
    <w:rsid w:val="0057527E"/>
    <w:rsid w:val="005756AD"/>
    <w:rsid w:val="0058318A"/>
    <w:rsid w:val="005836C7"/>
    <w:rsid w:val="00584A30"/>
    <w:rsid w:val="00584F75"/>
    <w:rsid w:val="00593CA2"/>
    <w:rsid w:val="00597EFC"/>
    <w:rsid w:val="005A0D10"/>
    <w:rsid w:val="005A4610"/>
    <w:rsid w:val="005A628A"/>
    <w:rsid w:val="005C322C"/>
    <w:rsid w:val="005D12E0"/>
    <w:rsid w:val="005D38FC"/>
    <w:rsid w:val="005E5E60"/>
    <w:rsid w:val="005F5A03"/>
    <w:rsid w:val="005F6F74"/>
    <w:rsid w:val="005F7777"/>
    <w:rsid w:val="00603986"/>
    <w:rsid w:val="00604DEF"/>
    <w:rsid w:val="00605155"/>
    <w:rsid w:val="00611650"/>
    <w:rsid w:val="00611D55"/>
    <w:rsid w:val="006161B9"/>
    <w:rsid w:val="0061746A"/>
    <w:rsid w:val="00623CE0"/>
    <w:rsid w:val="006241FF"/>
    <w:rsid w:val="00624DAB"/>
    <w:rsid w:val="00626B7A"/>
    <w:rsid w:val="00634532"/>
    <w:rsid w:val="006425AC"/>
    <w:rsid w:val="00644F94"/>
    <w:rsid w:val="006634F2"/>
    <w:rsid w:val="00663AD2"/>
    <w:rsid w:val="00663CFB"/>
    <w:rsid w:val="00667AB9"/>
    <w:rsid w:val="00667AD2"/>
    <w:rsid w:val="00671EA6"/>
    <w:rsid w:val="00672E04"/>
    <w:rsid w:val="00676446"/>
    <w:rsid w:val="00677D99"/>
    <w:rsid w:val="00682800"/>
    <w:rsid w:val="00683B8B"/>
    <w:rsid w:val="006841D1"/>
    <w:rsid w:val="00685B2C"/>
    <w:rsid w:val="00690AFA"/>
    <w:rsid w:val="00691228"/>
    <w:rsid w:val="00694AE6"/>
    <w:rsid w:val="006A0AC7"/>
    <w:rsid w:val="006A14F4"/>
    <w:rsid w:val="006A4667"/>
    <w:rsid w:val="006A5306"/>
    <w:rsid w:val="006B1D4D"/>
    <w:rsid w:val="006B2B85"/>
    <w:rsid w:val="006B6052"/>
    <w:rsid w:val="006C11C0"/>
    <w:rsid w:val="006D65B1"/>
    <w:rsid w:val="006E5E60"/>
    <w:rsid w:val="006E762F"/>
    <w:rsid w:val="006F0AFA"/>
    <w:rsid w:val="006F0BB4"/>
    <w:rsid w:val="006F2820"/>
    <w:rsid w:val="007009C2"/>
    <w:rsid w:val="00704E39"/>
    <w:rsid w:val="00710CA5"/>
    <w:rsid w:val="00716F4F"/>
    <w:rsid w:val="007213A0"/>
    <w:rsid w:val="00724D1F"/>
    <w:rsid w:val="00724D64"/>
    <w:rsid w:val="0072732F"/>
    <w:rsid w:val="0073698D"/>
    <w:rsid w:val="00736D74"/>
    <w:rsid w:val="00736E24"/>
    <w:rsid w:val="00744AB0"/>
    <w:rsid w:val="00764265"/>
    <w:rsid w:val="007826B1"/>
    <w:rsid w:val="00786E25"/>
    <w:rsid w:val="00790A38"/>
    <w:rsid w:val="00796309"/>
    <w:rsid w:val="007968B7"/>
    <w:rsid w:val="007A59B3"/>
    <w:rsid w:val="007B0969"/>
    <w:rsid w:val="007B44B1"/>
    <w:rsid w:val="007B4E9C"/>
    <w:rsid w:val="007C0942"/>
    <w:rsid w:val="007C2269"/>
    <w:rsid w:val="007C29A7"/>
    <w:rsid w:val="007C32FE"/>
    <w:rsid w:val="007C3899"/>
    <w:rsid w:val="007D110B"/>
    <w:rsid w:val="007D4554"/>
    <w:rsid w:val="007E068F"/>
    <w:rsid w:val="007E1A7C"/>
    <w:rsid w:val="007E332B"/>
    <w:rsid w:val="007E771C"/>
    <w:rsid w:val="007F0A5E"/>
    <w:rsid w:val="007F5C70"/>
    <w:rsid w:val="007F5DA4"/>
    <w:rsid w:val="00802167"/>
    <w:rsid w:val="00826488"/>
    <w:rsid w:val="00851A94"/>
    <w:rsid w:val="00865D73"/>
    <w:rsid w:val="00866107"/>
    <w:rsid w:val="00870052"/>
    <w:rsid w:val="0087420A"/>
    <w:rsid w:val="008807F7"/>
    <w:rsid w:val="00881E31"/>
    <w:rsid w:val="00884838"/>
    <w:rsid w:val="00885254"/>
    <w:rsid w:val="008910F9"/>
    <w:rsid w:val="00891EF6"/>
    <w:rsid w:val="00892DB7"/>
    <w:rsid w:val="008961C6"/>
    <w:rsid w:val="008A08F7"/>
    <w:rsid w:val="008A096E"/>
    <w:rsid w:val="008A1F15"/>
    <w:rsid w:val="008A58F0"/>
    <w:rsid w:val="008A7644"/>
    <w:rsid w:val="008B2F0C"/>
    <w:rsid w:val="008B4158"/>
    <w:rsid w:val="008B7598"/>
    <w:rsid w:val="008C65EA"/>
    <w:rsid w:val="008C7567"/>
    <w:rsid w:val="008D0DCA"/>
    <w:rsid w:val="008D43E8"/>
    <w:rsid w:val="008D4870"/>
    <w:rsid w:val="008D4F84"/>
    <w:rsid w:val="008E034D"/>
    <w:rsid w:val="008E2962"/>
    <w:rsid w:val="008F39AA"/>
    <w:rsid w:val="008F469B"/>
    <w:rsid w:val="008F4AD2"/>
    <w:rsid w:val="008F6C89"/>
    <w:rsid w:val="0090380A"/>
    <w:rsid w:val="0090771E"/>
    <w:rsid w:val="00917ABD"/>
    <w:rsid w:val="00917B87"/>
    <w:rsid w:val="00920DA6"/>
    <w:rsid w:val="009247FD"/>
    <w:rsid w:val="009270CE"/>
    <w:rsid w:val="009368A0"/>
    <w:rsid w:val="00945D78"/>
    <w:rsid w:val="00950B25"/>
    <w:rsid w:val="00953231"/>
    <w:rsid w:val="00956508"/>
    <w:rsid w:val="00956F2E"/>
    <w:rsid w:val="00957FE2"/>
    <w:rsid w:val="00960049"/>
    <w:rsid w:val="009643DF"/>
    <w:rsid w:val="0096513C"/>
    <w:rsid w:val="00966B62"/>
    <w:rsid w:val="00974469"/>
    <w:rsid w:val="0097639A"/>
    <w:rsid w:val="00982D23"/>
    <w:rsid w:val="00991071"/>
    <w:rsid w:val="009944D6"/>
    <w:rsid w:val="0099502B"/>
    <w:rsid w:val="009950A4"/>
    <w:rsid w:val="00995B60"/>
    <w:rsid w:val="00995CD6"/>
    <w:rsid w:val="00996C10"/>
    <w:rsid w:val="009A33DC"/>
    <w:rsid w:val="009A4A56"/>
    <w:rsid w:val="009A5AB2"/>
    <w:rsid w:val="009A6D6C"/>
    <w:rsid w:val="009A7E26"/>
    <w:rsid w:val="009B12D0"/>
    <w:rsid w:val="009B1BCF"/>
    <w:rsid w:val="009B4846"/>
    <w:rsid w:val="009B48AA"/>
    <w:rsid w:val="009B5AD5"/>
    <w:rsid w:val="009C1C2B"/>
    <w:rsid w:val="009D1F52"/>
    <w:rsid w:val="009D26FB"/>
    <w:rsid w:val="009E44D3"/>
    <w:rsid w:val="009E4FE1"/>
    <w:rsid w:val="009F4B98"/>
    <w:rsid w:val="009F528E"/>
    <w:rsid w:val="009F7977"/>
    <w:rsid w:val="00A0576D"/>
    <w:rsid w:val="00A11747"/>
    <w:rsid w:val="00A16296"/>
    <w:rsid w:val="00A1697D"/>
    <w:rsid w:val="00A174B4"/>
    <w:rsid w:val="00A22006"/>
    <w:rsid w:val="00A220FE"/>
    <w:rsid w:val="00A26892"/>
    <w:rsid w:val="00A3562F"/>
    <w:rsid w:val="00A41DFC"/>
    <w:rsid w:val="00A44B18"/>
    <w:rsid w:val="00A52259"/>
    <w:rsid w:val="00A554FE"/>
    <w:rsid w:val="00A63966"/>
    <w:rsid w:val="00A656FF"/>
    <w:rsid w:val="00A65C76"/>
    <w:rsid w:val="00A72F6F"/>
    <w:rsid w:val="00A8653C"/>
    <w:rsid w:val="00A86FE5"/>
    <w:rsid w:val="00A87923"/>
    <w:rsid w:val="00A87E2A"/>
    <w:rsid w:val="00A942F4"/>
    <w:rsid w:val="00A9486A"/>
    <w:rsid w:val="00A97B67"/>
    <w:rsid w:val="00AA3238"/>
    <w:rsid w:val="00AA5A6C"/>
    <w:rsid w:val="00AA6F6E"/>
    <w:rsid w:val="00AA7309"/>
    <w:rsid w:val="00AA7FAE"/>
    <w:rsid w:val="00AB1DE3"/>
    <w:rsid w:val="00AB2FBA"/>
    <w:rsid w:val="00AC5EC9"/>
    <w:rsid w:val="00AC785B"/>
    <w:rsid w:val="00AE4ACF"/>
    <w:rsid w:val="00AF1123"/>
    <w:rsid w:val="00AF14E0"/>
    <w:rsid w:val="00AF5B69"/>
    <w:rsid w:val="00AF5FC0"/>
    <w:rsid w:val="00B0660F"/>
    <w:rsid w:val="00B109EB"/>
    <w:rsid w:val="00B14398"/>
    <w:rsid w:val="00B26BCE"/>
    <w:rsid w:val="00B367B3"/>
    <w:rsid w:val="00B42723"/>
    <w:rsid w:val="00B46D33"/>
    <w:rsid w:val="00B508BD"/>
    <w:rsid w:val="00B52C3B"/>
    <w:rsid w:val="00B54A7D"/>
    <w:rsid w:val="00B62171"/>
    <w:rsid w:val="00B63685"/>
    <w:rsid w:val="00B70B30"/>
    <w:rsid w:val="00B73DB3"/>
    <w:rsid w:val="00B804B7"/>
    <w:rsid w:val="00B86F38"/>
    <w:rsid w:val="00B8735A"/>
    <w:rsid w:val="00B92024"/>
    <w:rsid w:val="00B95556"/>
    <w:rsid w:val="00BA13ED"/>
    <w:rsid w:val="00BB62C1"/>
    <w:rsid w:val="00BC0842"/>
    <w:rsid w:val="00BC6A26"/>
    <w:rsid w:val="00BE62A3"/>
    <w:rsid w:val="00BE6BA7"/>
    <w:rsid w:val="00BF29D1"/>
    <w:rsid w:val="00BF6B59"/>
    <w:rsid w:val="00BF78E1"/>
    <w:rsid w:val="00C107A7"/>
    <w:rsid w:val="00C14D9F"/>
    <w:rsid w:val="00C158DC"/>
    <w:rsid w:val="00C22517"/>
    <w:rsid w:val="00C232EE"/>
    <w:rsid w:val="00C23443"/>
    <w:rsid w:val="00C26A9D"/>
    <w:rsid w:val="00C3028E"/>
    <w:rsid w:val="00C355F2"/>
    <w:rsid w:val="00C356C5"/>
    <w:rsid w:val="00C36F38"/>
    <w:rsid w:val="00C424F4"/>
    <w:rsid w:val="00C43A12"/>
    <w:rsid w:val="00C44688"/>
    <w:rsid w:val="00C46EBF"/>
    <w:rsid w:val="00C52E65"/>
    <w:rsid w:val="00C61642"/>
    <w:rsid w:val="00C639A9"/>
    <w:rsid w:val="00C66621"/>
    <w:rsid w:val="00C70D20"/>
    <w:rsid w:val="00C72498"/>
    <w:rsid w:val="00C75AD9"/>
    <w:rsid w:val="00C801E7"/>
    <w:rsid w:val="00C85589"/>
    <w:rsid w:val="00C9328D"/>
    <w:rsid w:val="00C94236"/>
    <w:rsid w:val="00C94CBC"/>
    <w:rsid w:val="00C94F40"/>
    <w:rsid w:val="00CA3D54"/>
    <w:rsid w:val="00CA4827"/>
    <w:rsid w:val="00CB2B24"/>
    <w:rsid w:val="00CB3D7F"/>
    <w:rsid w:val="00CB3F53"/>
    <w:rsid w:val="00CB5758"/>
    <w:rsid w:val="00CC12F4"/>
    <w:rsid w:val="00CC5765"/>
    <w:rsid w:val="00CD6045"/>
    <w:rsid w:val="00CD62E8"/>
    <w:rsid w:val="00CD76F7"/>
    <w:rsid w:val="00CE369E"/>
    <w:rsid w:val="00CE4EE3"/>
    <w:rsid w:val="00CE64D3"/>
    <w:rsid w:val="00CF070B"/>
    <w:rsid w:val="00D0064E"/>
    <w:rsid w:val="00D12239"/>
    <w:rsid w:val="00D14168"/>
    <w:rsid w:val="00D23CF7"/>
    <w:rsid w:val="00D33AD0"/>
    <w:rsid w:val="00D34E84"/>
    <w:rsid w:val="00D545DF"/>
    <w:rsid w:val="00D62AD2"/>
    <w:rsid w:val="00D6311F"/>
    <w:rsid w:val="00D63472"/>
    <w:rsid w:val="00D70592"/>
    <w:rsid w:val="00D74466"/>
    <w:rsid w:val="00D76A2E"/>
    <w:rsid w:val="00D84041"/>
    <w:rsid w:val="00D86280"/>
    <w:rsid w:val="00D87537"/>
    <w:rsid w:val="00D90F50"/>
    <w:rsid w:val="00D92FCA"/>
    <w:rsid w:val="00D9663E"/>
    <w:rsid w:val="00DA60CB"/>
    <w:rsid w:val="00DA764C"/>
    <w:rsid w:val="00DB07D6"/>
    <w:rsid w:val="00DB2C5F"/>
    <w:rsid w:val="00DB42E0"/>
    <w:rsid w:val="00DB575E"/>
    <w:rsid w:val="00DC2AD2"/>
    <w:rsid w:val="00DD01CB"/>
    <w:rsid w:val="00DD0E0C"/>
    <w:rsid w:val="00DD1EAE"/>
    <w:rsid w:val="00DD5B5E"/>
    <w:rsid w:val="00DD7846"/>
    <w:rsid w:val="00DE0068"/>
    <w:rsid w:val="00DE08A8"/>
    <w:rsid w:val="00DE2162"/>
    <w:rsid w:val="00DE42C4"/>
    <w:rsid w:val="00DF04E0"/>
    <w:rsid w:val="00DF4DAD"/>
    <w:rsid w:val="00E07F25"/>
    <w:rsid w:val="00E1033B"/>
    <w:rsid w:val="00E12D6F"/>
    <w:rsid w:val="00E12F6E"/>
    <w:rsid w:val="00E141C0"/>
    <w:rsid w:val="00E14305"/>
    <w:rsid w:val="00E1589C"/>
    <w:rsid w:val="00E25FC8"/>
    <w:rsid w:val="00E26D36"/>
    <w:rsid w:val="00E30FB4"/>
    <w:rsid w:val="00E3127E"/>
    <w:rsid w:val="00E3543D"/>
    <w:rsid w:val="00E42D71"/>
    <w:rsid w:val="00E47433"/>
    <w:rsid w:val="00E52978"/>
    <w:rsid w:val="00E530B5"/>
    <w:rsid w:val="00E56FFD"/>
    <w:rsid w:val="00E62078"/>
    <w:rsid w:val="00E649A8"/>
    <w:rsid w:val="00E661BF"/>
    <w:rsid w:val="00E72124"/>
    <w:rsid w:val="00E7447F"/>
    <w:rsid w:val="00E826A6"/>
    <w:rsid w:val="00E85E79"/>
    <w:rsid w:val="00E877EE"/>
    <w:rsid w:val="00E87CAA"/>
    <w:rsid w:val="00E921B2"/>
    <w:rsid w:val="00E93262"/>
    <w:rsid w:val="00E94CAB"/>
    <w:rsid w:val="00E95494"/>
    <w:rsid w:val="00EB6EED"/>
    <w:rsid w:val="00EC0874"/>
    <w:rsid w:val="00EC5D4C"/>
    <w:rsid w:val="00ED0CBF"/>
    <w:rsid w:val="00ED1068"/>
    <w:rsid w:val="00ED2AAE"/>
    <w:rsid w:val="00ED5723"/>
    <w:rsid w:val="00EE1260"/>
    <w:rsid w:val="00EE60A7"/>
    <w:rsid w:val="00EE758A"/>
    <w:rsid w:val="00EF2F34"/>
    <w:rsid w:val="00EF3406"/>
    <w:rsid w:val="00EF6ECF"/>
    <w:rsid w:val="00EF775C"/>
    <w:rsid w:val="00F06568"/>
    <w:rsid w:val="00F130B8"/>
    <w:rsid w:val="00F138BF"/>
    <w:rsid w:val="00F20486"/>
    <w:rsid w:val="00F2186E"/>
    <w:rsid w:val="00F2659C"/>
    <w:rsid w:val="00F27FBE"/>
    <w:rsid w:val="00F402A6"/>
    <w:rsid w:val="00F4336A"/>
    <w:rsid w:val="00F43606"/>
    <w:rsid w:val="00F43E07"/>
    <w:rsid w:val="00F458C7"/>
    <w:rsid w:val="00F50C56"/>
    <w:rsid w:val="00F51442"/>
    <w:rsid w:val="00F5594F"/>
    <w:rsid w:val="00F576AD"/>
    <w:rsid w:val="00F601CD"/>
    <w:rsid w:val="00F64C32"/>
    <w:rsid w:val="00F66771"/>
    <w:rsid w:val="00F707F2"/>
    <w:rsid w:val="00F7298B"/>
    <w:rsid w:val="00F738A1"/>
    <w:rsid w:val="00F817C6"/>
    <w:rsid w:val="00F87186"/>
    <w:rsid w:val="00F970A1"/>
    <w:rsid w:val="00FB0DA7"/>
    <w:rsid w:val="00FB1619"/>
    <w:rsid w:val="00FB3777"/>
    <w:rsid w:val="00FC03C3"/>
    <w:rsid w:val="00FC3B2D"/>
    <w:rsid w:val="00FC552F"/>
    <w:rsid w:val="00FD7F07"/>
    <w:rsid w:val="00FE2B6B"/>
    <w:rsid w:val="00FF5848"/>
    <w:rsid w:val="00FF6295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472"/>
  </w:style>
  <w:style w:type="paragraph" w:styleId="Titolo1">
    <w:name w:val="heading 1"/>
    <w:basedOn w:val="Normale"/>
    <w:next w:val="Normale"/>
    <w:qFormat/>
    <w:pPr>
      <w:keepNext/>
      <w:tabs>
        <w:tab w:val="right" w:pos="8505"/>
      </w:tabs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tabs>
        <w:tab w:val="right" w:pos="9072"/>
      </w:tabs>
      <w:outlineLvl w:val="1"/>
    </w:pPr>
    <w:rPr>
      <w:rFonts w:ascii="Bookman Old Style" w:hAnsi="Bookman Old Style"/>
      <w:sz w:val="24"/>
    </w:rPr>
  </w:style>
  <w:style w:type="paragraph" w:styleId="Titolo4">
    <w:name w:val="heading 4"/>
    <w:basedOn w:val="Normale"/>
    <w:next w:val="Normale"/>
    <w:qFormat/>
    <w:rsid w:val="00C23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tabs>
        <w:tab w:val="right" w:pos="8505"/>
      </w:tabs>
      <w:ind w:left="1134" w:hanging="1134"/>
    </w:pPr>
  </w:style>
  <w:style w:type="paragraph" w:styleId="Rientrocorpodeltesto2">
    <w:name w:val="Body Text Indent 2"/>
    <w:basedOn w:val="Normale"/>
    <w:pPr>
      <w:tabs>
        <w:tab w:val="right" w:pos="8505"/>
      </w:tabs>
      <w:spacing w:after="120"/>
      <w:ind w:firstLine="1134"/>
      <w:jc w:val="both"/>
    </w:pPr>
    <w:rPr>
      <w:rFonts w:ascii="Bookman Old Style" w:hAnsi="Bookman Old Style"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6240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C232EE"/>
    <w:pPr>
      <w:spacing w:after="120"/>
    </w:pPr>
  </w:style>
  <w:style w:type="character" w:styleId="Collegamentoipertestuale">
    <w:name w:val="Hyperlink"/>
    <w:rsid w:val="00130283"/>
    <w:rPr>
      <w:color w:val="0000FF"/>
      <w:u w:val="single"/>
    </w:rPr>
  </w:style>
  <w:style w:type="table" w:styleId="Grigliatabella">
    <w:name w:val="Table Grid"/>
    <w:basedOn w:val="Tabellanormale"/>
    <w:rsid w:val="006F0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0C62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28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28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2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6289"/>
    <w:rPr>
      <w:b/>
      <w:bCs/>
    </w:rPr>
  </w:style>
  <w:style w:type="paragraph" w:styleId="Paragrafoelenco">
    <w:name w:val="List Paragraph"/>
    <w:basedOn w:val="Normale"/>
    <w:uiPriority w:val="34"/>
    <w:qFormat/>
    <w:rsid w:val="00A8792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025707"/>
  </w:style>
  <w:style w:type="character" w:styleId="Collegamentovisitato">
    <w:name w:val="FollowedHyperlink"/>
    <w:basedOn w:val="Carpredefinitoparagrafo"/>
    <w:uiPriority w:val="99"/>
    <w:semiHidden/>
    <w:unhideWhenUsed/>
    <w:rsid w:val="00F20486"/>
    <w:rPr>
      <w:color w:val="800080" w:themeColor="followedHyperlink"/>
      <w:u w:val="single"/>
    </w:rPr>
  </w:style>
  <w:style w:type="numbering" w:customStyle="1" w:styleId="Stile1">
    <w:name w:val="Stile1"/>
    <w:uiPriority w:val="99"/>
    <w:rsid w:val="00945D78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472"/>
  </w:style>
  <w:style w:type="paragraph" w:styleId="Titolo1">
    <w:name w:val="heading 1"/>
    <w:basedOn w:val="Normale"/>
    <w:next w:val="Normale"/>
    <w:qFormat/>
    <w:pPr>
      <w:keepNext/>
      <w:tabs>
        <w:tab w:val="right" w:pos="8505"/>
      </w:tabs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tabs>
        <w:tab w:val="right" w:pos="9072"/>
      </w:tabs>
      <w:outlineLvl w:val="1"/>
    </w:pPr>
    <w:rPr>
      <w:rFonts w:ascii="Bookman Old Style" w:hAnsi="Bookman Old Style"/>
      <w:sz w:val="24"/>
    </w:rPr>
  </w:style>
  <w:style w:type="paragraph" w:styleId="Titolo4">
    <w:name w:val="heading 4"/>
    <w:basedOn w:val="Normale"/>
    <w:next w:val="Normale"/>
    <w:qFormat/>
    <w:rsid w:val="00C23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tabs>
        <w:tab w:val="right" w:pos="8505"/>
      </w:tabs>
      <w:ind w:left="1134" w:hanging="1134"/>
    </w:pPr>
  </w:style>
  <w:style w:type="paragraph" w:styleId="Rientrocorpodeltesto2">
    <w:name w:val="Body Text Indent 2"/>
    <w:basedOn w:val="Normale"/>
    <w:pPr>
      <w:tabs>
        <w:tab w:val="right" w:pos="8505"/>
      </w:tabs>
      <w:spacing w:after="120"/>
      <w:ind w:firstLine="1134"/>
      <w:jc w:val="both"/>
    </w:pPr>
    <w:rPr>
      <w:rFonts w:ascii="Bookman Old Style" w:hAnsi="Bookman Old Style"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6240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C232EE"/>
    <w:pPr>
      <w:spacing w:after="120"/>
    </w:pPr>
  </w:style>
  <w:style w:type="character" w:styleId="Collegamentoipertestuale">
    <w:name w:val="Hyperlink"/>
    <w:rsid w:val="00130283"/>
    <w:rPr>
      <w:color w:val="0000FF"/>
      <w:u w:val="single"/>
    </w:rPr>
  </w:style>
  <w:style w:type="table" w:styleId="Grigliatabella">
    <w:name w:val="Table Grid"/>
    <w:basedOn w:val="Tabellanormale"/>
    <w:rsid w:val="006F0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0C62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628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628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62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C6289"/>
    <w:rPr>
      <w:b/>
      <w:bCs/>
    </w:rPr>
  </w:style>
  <w:style w:type="paragraph" w:styleId="Paragrafoelenco">
    <w:name w:val="List Paragraph"/>
    <w:basedOn w:val="Normale"/>
    <w:uiPriority w:val="34"/>
    <w:qFormat/>
    <w:rsid w:val="00A87923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025707"/>
  </w:style>
  <w:style w:type="character" w:styleId="Collegamentovisitato">
    <w:name w:val="FollowedHyperlink"/>
    <w:basedOn w:val="Carpredefinitoparagrafo"/>
    <w:uiPriority w:val="99"/>
    <w:semiHidden/>
    <w:unhideWhenUsed/>
    <w:rsid w:val="00F20486"/>
    <w:rPr>
      <w:color w:val="800080" w:themeColor="followedHyperlink"/>
      <w:u w:val="single"/>
    </w:rPr>
  </w:style>
  <w:style w:type="numbering" w:customStyle="1" w:styleId="Stile1">
    <w:name w:val="Stile1"/>
    <w:uiPriority w:val="99"/>
    <w:rsid w:val="00945D7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tn.camcom.it/sites/default/files/uploads/documents/StudiRicerche/economia/19ReportSisprint_compressed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fficio.stampa@tn.camcom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fficio.stampa@tn.camcom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6709-F2D8-4941-988B-2571BD05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Camera di Commercio i.a.a. Tn</Company>
  <LinksUpToDate>false</LinksUpToDate>
  <CharactersWithSpaces>3145</CharactersWithSpaces>
  <SharedDoc>false</SharedDoc>
  <HLinks>
    <vt:vector size="6" baseType="variant">
      <vt:variant>
        <vt:i4>3538962</vt:i4>
      </vt:variant>
      <vt:variant>
        <vt:i4>0</vt:i4>
      </vt:variant>
      <vt:variant>
        <vt:i4>0</vt:i4>
      </vt:variant>
      <vt:variant>
        <vt:i4>5</vt:i4>
      </vt:variant>
      <vt:variant>
        <vt:lpwstr>mailto:nome.cognome@tn.camcom.it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Andreoli Martina</dc:creator>
  <cp:lastModifiedBy>altina</cp:lastModifiedBy>
  <cp:revision>2</cp:revision>
  <cp:lastPrinted>2019-11-21T14:58:00Z</cp:lastPrinted>
  <dcterms:created xsi:type="dcterms:W3CDTF">2019-11-22T08:52:00Z</dcterms:created>
  <dcterms:modified xsi:type="dcterms:W3CDTF">2019-11-22T08:52:00Z</dcterms:modified>
</cp:coreProperties>
</file>