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86C027" w14:textId="77777777" w:rsidR="00785C8D" w:rsidRPr="00A06E20" w:rsidRDefault="00213423" w:rsidP="0094186A">
      <w:pPr>
        <w:jc w:val="left"/>
        <w:rPr>
          <w:rFonts w:ascii="Cambria" w:hAnsi="Cambria" w:cs="Calibri"/>
          <w:b/>
          <w:noProof/>
          <w:color w:val="071D49"/>
          <w:spacing w:val="-20"/>
          <w:kern w:val="144"/>
          <w:sz w:val="36"/>
          <w:szCs w:val="36"/>
        </w:rPr>
      </w:pPr>
      <w:r w:rsidRPr="00A06E20">
        <w:rPr>
          <w:rFonts w:ascii="Cambria" w:hAnsi="Cambria"/>
          <w:noProof/>
        </w:rPr>
        <w:drawing>
          <wp:anchor distT="0" distB="0" distL="114300" distR="114300" simplePos="0" relativeHeight="251657728" behindDoc="0" locked="0" layoutInCell="1" allowOverlap="1" wp14:anchorId="5249484C" wp14:editId="60675F14">
            <wp:simplePos x="0" y="0"/>
            <wp:positionH relativeFrom="column">
              <wp:posOffset>4705985</wp:posOffset>
            </wp:positionH>
            <wp:positionV relativeFrom="paragraph">
              <wp:posOffset>-72390</wp:posOffset>
            </wp:positionV>
            <wp:extent cx="942975" cy="361950"/>
            <wp:effectExtent l="19050" t="0" r="9525" b="0"/>
            <wp:wrapNone/>
            <wp:docPr id="3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06E20">
        <w:rPr>
          <w:rFonts w:ascii="Cambria" w:hAnsi="Cambria"/>
          <w:i/>
          <w:noProof/>
          <w:sz w:val="18"/>
        </w:rPr>
        <w:drawing>
          <wp:inline distT="0" distB="0" distL="0" distR="0" wp14:anchorId="78B76970" wp14:editId="2F54F276">
            <wp:extent cx="1714500" cy="361950"/>
            <wp:effectExtent l="0" t="0" r="0" b="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863CBB" w14:textId="77777777" w:rsidR="00785C8D" w:rsidRPr="00A06E20" w:rsidRDefault="00785C8D" w:rsidP="00785C8D">
      <w:pPr>
        <w:jc w:val="left"/>
        <w:rPr>
          <w:rFonts w:ascii="Cambria" w:hAnsi="Cambria" w:cs="Calibri"/>
          <w:b/>
          <w:noProof/>
          <w:color w:val="071D49"/>
          <w:spacing w:val="-20"/>
          <w:kern w:val="144"/>
          <w:sz w:val="36"/>
          <w:szCs w:val="36"/>
        </w:rPr>
      </w:pPr>
    </w:p>
    <w:p w14:paraId="0AD4C45A" w14:textId="77777777" w:rsidR="006050A4" w:rsidRPr="007D6ABF" w:rsidRDefault="00785C8D" w:rsidP="007D6ABF">
      <w:pPr>
        <w:jc w:val="center"/>
        <w:rPr>
          <w:rFonts w:asciiTheme="minorHAnsi" w:hAnsiTheme="minorHAnsi" w:cstheme="minorHAnsi"/>
          <w:color w:val="071D49"/>
          <w:sz w:val="32"/>
          <w:szCs w:val="32"/>
        </w:rPr>
      </w:pPr>
      <w:r w:rsidRPr="007D6ABF">
        <w:rPr>
          <w:rFonts w:asciiTheme="minorHAnsi" w:hAnsiTheme="minorHAnsi" w:cstheme="minorHAnsi"/>
          <w:noProof/>
          <w:color w:val="071D49"/>
          <w:spacing w:val="-20"/>
          <w:kern w:val="144"/>
          <w:sz w:val="32"/>
          <w:szCs w:val="32"/>
        </w:rPr>
        <w:t>Comunicato stampa</w:t>
      </w:r>
    </w:p>
    <w:p w14:paraId="1F7D7243" w14:textId="77777777" w:rsidR="00997D99" w:rsidRPr="006F36E1" w:rsidRDefault="00997D99" w:rsidP="00AE614F">
      <w:pPr>
        <w:spacing w:after="120"/>
        <w:rPr>
          <w:rFonts w:ascii="Cambria" w:hAnsi="Cambria" w:cs="Arial"/>
          <w:b/>
          <w:sz w:val="36"/>
          <w:szCs w:val="36"/>
        </w:rPr>
      </w:pPr>
    </w:p>
    <w:p w14:paraId="2A952558" w14:textId="77777777" w:rsidR="006E2167" w:rsidRDefault="000F6068" w:rsidP="006E2167">
      <w:pPr>
        <w:spacing w:after="120"/>
        <w:jc w:val="center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>Prezzi all’ingrosso:</w:t>
      </w:r>
      <w:r w:rsidR="00BF0D54" w:rsidRPr="00BF0D54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6E2167">
        <w:rPr>
          <w:rFonts w:asciiTheme="minorHAnsi" w:hAnsiTheme="minorHAnsi" w:cstheme="minorHAnsi"/>
          <w:b/>
          <w:sz w:val="32"/>
          <w:szCs w:val="32"/>
        </w:rPr>
        <w:t xml:space="preserve">la lenta ripartenza della ristorazione </w:t>
      </w:r>
    </w:p>
    <w:p w14:paraId="36C672DE" w14:textId="77777777" w:rsidR="006E2167" w:rsidRDefault="00E501E1" w:rsidP="006E2167">
      <w:pPr>
        <w:spacing w:after="120"/>
        <w:jc w:val="center"/>
        <w:rPr>
          <w:rFonts w:asciiTheme="minorHAnsi" w:hAnsiTheme="minorHAnsi" w:cstheme="minorHAnsi"/>
          <w:b/>
          <w:sz w:val="32"/>
          <w:szCs w:val="32"/>
        </w:rPr>
      </w:pPr>
      <w:proofErr w:type="gramStart"/>
      <w:r>
        <w:rPr>
          <w:rFonts w:asciiTheme="minorHAnsi" w:hAnsiTheme="minorHAnsi" w:cstheme="minorHAnsi"/>
          <w:b/>
          <w:sz w:val="32"/>
          <w:szCs w:val="32"/>
        </w:rPr>
        <w:t>nella</w:t>
      </w:r>
      <w:proofErr w:type="gramEnd"/>
      <w:r>
        <w:rPr>
          <w:rFonts w:asciiTheme="minorHAnsi" w:hAnsiTheme="minorHAnsi" w:cstheme="minorHAnsi"/>
          <w:b/>
          <w:sz w:val="32"/>
          <w:szCs w:val="32"/>
        </w:rPr>
        <w:t xml:space="preserve"> fase 2 </w:t>
      </w:r>
      <w:r w:rsidR="006E2167">
        <w:rPr>
          <w:rFonts w:asciiTheme="minorHAnsi" w:hAnsiTheme="minorHAnsi" w:cstheme="minorHAnsi"/>
          <w:b/>
          <w:sz w:val="32"/>
          <w:szCs w:val="32"/>
        </w:rPr>
        <w:t>abbatte il prezzo delle carni</w:t>
      </w:r>
    </w:p>
    <w:p w14:paraId="76317694" w14:textId="77777777" w:rsidR="00BF0D54" w:rsidRPr="000D0D29" w:rsidRDefault="00BF0D54" w:rsidP="00BF0D54">
      <w:pPr>
        <w:spacing w:after="120"/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629EF3FD" w14:textId="77777777" w:rsidR="00AE614F" w:rsidRPr="00BF0D54" w:rsidRDefault="00BF0D54" w:rsidP="00AE614F">
      <w:pPr>
        <w:spacing w:after="120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0D0D29">
        <w:rPr>
          <w:rFonts w:asciiTheme="minorHAnsi" w:hAnsiTheme="minorHAnsi" w:cstheme="minorHAnsi"/>
          <w:b/>
          <w:sz w:val="32"/>
          <w:szCs w:val="32"/>
        </w:rPr>
        <w:t>Aumenti per la frutta estiva</w:t>
      </w:r>
    </w:p>
    <w:p w14:paraId="0703243B" w14:textId="77777777" w:rsidR="00BF0D54" w:rsidRDefault="00BF0D54" w:rsidP="00AE614F">
      <w:pPr>
        <w:spacing w:after="120"/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1E918D74" w14:textId="77777777" w:rsidR="00892E68" w:rsidRDefault="001C2EE7" w:rsidP="000E7BDB">
      <w:pPr>
        <w:spacing w:after="120"/>
        <w:contextualSpacing/>
        <w:rPr>
          <w:rFonts w:asciiTheme="minorHAnsi" w:hAnsiTheme="minorHAnsi" w:cstheme="minorHAnsi"/>
          <w:sz w:val="22"/>
          <w:szCs w:val="22"/>
        </w:rPr>
      </w:pPr>
      <w:r w:rsidRPr="001C2EE7">
        <w:rPr>
          <w:rFonts w:asciiTheme="minorHAnsi" w:hAnsiTheme="minorHAnsi" w:cstheme="minorHAnsi"/>
          <w:b/>
          <w:sz w:val="22"/>
          <w:szCs w:val="22"/>
        </w:rPr>
        <w:t>Roma</w:t>
      </w:r>
      <w:r w:rsidR="00C41960">
        <w:rPr>
          <w:rFonts w:asciiTheme="minorHAnsi" w:hAnsiTheme="minorHAnsi" w:cstheme="minorHAnsi"/>
          <w:b/>
          <w:sz w:val="22"/>
          <w:szCs w:val="22"/>
        </w:rPr>
        <w:t>, 23</w:t>
      </w:r>
      <w:r w:rsidRPr="001C2EE7">
        <w:rPr>
          <w:rFonts w:asciiTheme="minorHAnsi" w:hAnsiTheme="minorHAnsi" w:cstheme="minorHAnsi"/>
          <w:b/>
          <w:sz w:val="22"/>
          <w:szCs w:val="22"/>
        </w:rPr>
        <w:t xml:space="preserve"> giugno 2020</w:t>
      </w:r>
      <w:r>
        <w:rPr>
          <w:rFonts w:asciiTheme="minorHAnsi" w:hAnsiTheme="minorHAnsi" w:cstheme="minorHAnsi"/>
          <w:sz w:val="22"/>
          <w:szCs w:val="22"/>
        </w:rPr>
        <w:t xml:space="preserve"> – </w:t>
      </w:r>
      <w:r w:rsidR="00D74A15">
        <w:rPr>
          <w:rFonts w:asciiTheme="minorHAnsi" w:hAnsiTheme="minorHAnsi" w:cstheme="minorHAnsi"/>
          <w:sz w:val="22"/>
          <w:szCs w:val="22"/>
        </w:rPr>
        <w:t xml:space="preserve">Brusco calo dei prezzi all’ingrosso della carne nella fase </w:t>
      </w:r>
      <w:proofErr w:type="gramStart"/>
      <w:r w:rsidR="00D74A15">
        <w:rPr>
          <w:rFonts w:asciiTheme="minorHAnsi" w:hAnsiTheme="minorHAnsi" w:cstheme="minorHAnsi"/>
          <w:sz w:val="22"/>
          <w:szCs w:val="22"/>
        </w:rPr>
        <w:t>2</w:t>
      </w:r>
      <w:proofErr w:type="gramEnd"/>
      <w:r w:rsidR="00D74A15">
        <w:rPr>
          <w:rFonts w:asciiTheme="minorHAnsi" w:hAnsiTheme="minorHAnsi" w:cstheme="minorHAnsi"/>
          <w:sz w:val="22"/>
          <w:szCs w:val="22"/>
        </w:rPr>
        <w:t xml:space="preserve"> dell’emergenza a causa della lenta ripartenza del settore della ristorazione.</w:t>
      </w:r>
      <w:r w:rsidR="00892E68">
        <w:rPr>
          <w:rFonts w:asciiTheme="minorHAnsi" w:hAnsiTheme="minorHAnsi" w:cstheme="minorHAnsi"/>
          <w:sz w:val="22"/>
          <w:szCs w:val="22"/>
        </w:rPr>
        <w:t xml:space="preserve"> </w:t>
      </w:r>
      <w:r w:rsidR="00A96FFA">
        <w:rPr>
          <w:rFonts w:asciiTheme="minorHAnsi" w:hAnsiTheme="minorHAnsi" w:cstheme="minorHAnsi"/>
          <w:sz w:val="22"/>
          <w:szCs w:val="22"/>
        </w:rPr>
        <w:t>Le famiglie</w:t>
      </w:r>
      <w:r w:rsidR="00892E68">
        <w:rPr>
          <w:rFonts w:asciiTheme="minorHAnsi" w:hAnsiTheme="minorHAnsi" w:cstheme="minorHAnsi"/>
          <w:sz w:val="22"/>
          <w:szCs w:val="22"/>
        </w:rPr>
        <w:t xml:space="preserve"> non rinunciano alla prima frutta estiva, disponibile già ad aprile grazie all’aumento delle temperature.</w:t>
      </w:r>
      <w:r w:rsidR="00D74A1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0EC6073" w14:textId="77777777" w:rsidR="00D74A15" w:rsidRDefault="00D74A15" w:rsidP="000E7BDB">
      <w:pPr>
        <w:spacing w:after="120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maggio, rispetto ad aprile,</w:t>
      </w:r>
      <w:r w:rsidR="00892E68">
        <w:rPr>
          <w:rFonts w:asciiTheme="minorHAnsi" w:hAnsiTheme="minorHAnsi" w:cstheme="minorHAnsi"/>
          <w:sz w:val="22"/>
          <w:szCs w:val="22"/>
        </w:rPr>
        <w:t xml:space="preserve"> infatti, </w:t>
      </w:r>
      <w:r>
        <w:rPr>
          <w:rFonts w:asciiTheme="minorHAnsi" w:hAnsiTheme="minorHAnsi" w:cstheme="minorHAnsi"/>
          <w:sz w:val="22"/>
          <w:szCs w:val="22"/>
        </w:rPr>
        <w:t>l</w:t>
      </w:r>
      <w:r w:rsidRPr="00434150">
        <w:rPr>
          <w:rFonts w:asciiTheme="minorHAnsi" w:hAnsiTheme="minorHAnsi" w:cstheme="minorHAnsi"/>
          <w:sz w:val="22"/>
          <w:szCs w:val="22"/>
        </w:rPr>
        <w:t xml:space="preserve">’indice mensile elaborato da </w:t>
      </w:r>
      <w:proofErr w:type="spellStart"/>
      <w:r w:rsidRPr="00434150">
        <w:rPr>
          <w:rFonts w:asciiTheme="minorHAnsi" w:hAnsiTheme="minorHAnsi" w:cstheme="minorHAnsi"/>
          <w:b/>
          <w:bCs/>
          <w:sz w:val="22"/>
          <w:szCs w:val="22"/>
        </w:rPr>
        <w:t>Unioncamere</w:t>
      </w:r>
      <w:proofErr w:type="spellEnd"/>
      <w:r w:rsidRPr="00434150">
        <w:rPr>
          <w:rFonts w:asciiTheme="minorHAnsi" w:hAnsiTheme="minorHAnsi" w:cstheme="minorHAnsi"/>
          <w:sz w:val="22"/>
          <w:szCs w:val="22"/>
        </w:rPr>
        <w:t xml:space="preserve"> e </w:t>
      </w:r>
      <w:r w:rsidRPr="00434150">
        <w:rPr>
          <w:rFonts w:asciiTheme="minorHAnsi" w:hAnsiTheme="minorHAnsi" w:cstheme="minorHAnsi"/>
          <w:b/>
          <w:bCs/>
          <w:sz w:val="22"/>
          <w:szCs w:val="22"/>
        </w:rPr>
        <w:t>BMTI</w:t>
      </w:r>
      <w:r w:rsidRPr="00434150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434150">
        <w:rPr>
          <w:rFonts w:asciiTheme="minorHAnsi" w:hAnsiTheme="minorHAnsi" w:cstheme="minorHAnsi"/>
          <w:sz w:val="22"/>
          <w:szCs w:val="22"/>
        </w:rPr>
        <w:t>a partire dai</w:t>
      </w:r>
      <w:proofErr w:type="gramEnd"/>
      <w:r w:rsidRPr="00434150">
        <w:rPr>
          <w:rFonts w:asciiTheme="minorHAnsi" w:hAnsiTheme="minorHAnsi" w:cstheme="minorHAnsi"/>
          <w:sz w:val="22"/>
          <w:szCs w:val="22"/>
        </w:rPr>
        <w:t xml:space="preserve"> prezzi rilevati dalle Camere di commercio</w:t>
      </w:r>
      <w:r w:rsidRPr="004F04BD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e </w:t>
      </w:r>
      <w:r w:rsidRPr="00434150">
        <w:rPr>
          <w:rFonts w:asciiTheme="minorHAnsi" w:hAnsiTheme="minorHAnsi" w:cstheme="minorHAnsi"/>
          <w:sz w:val="22"/>
          <w:szCs w:val="22"/>
        </w:rPr>
        <w:t>dai Mercati all’ingrosso</w:t>
      </w:r>
      <w:r>
        <w:rPr>
          <w:rFonts w:asciiTheme="minorHAnsi" w:hAnsiTheme="minorHAnsi" w:cstheme="minorHAnsi"/>
          <w:sz w:val="22"/>
          <w:szCs w:val="22"/>
        </w:rPr>
        <w:t>, mostra il netto ribasso delle carni di suino (</w:t>
      </w:r>
      <w:r w:rsidR="006E2167">
        <w:rPr>
          <w:rFonts w:asciiTheme="minorHAnsi" w:hAnsiTheme="minorHAnsi" w:cstheme="minorHAnsi"/>
          <w:sz w:val="22"/>
          <w:szCs w:val="22"/>
        </w:rPr>
        <w:t>-11,8%</w:t>
      </w:r>
      <w:r>
        <w:rPr>
          <w:rFonts w:asciiTheme="minorHAnsi" w:hAnsiTheme="minorHAnsi" w:cstheme="minorHAnsi"/>
          <w:sz w:val="22"/>
          <w:szCs w:val="22"/>
        </w:rPr>
        <w:t>), di pollo</w:t>
      </w:r>
      <w:r w:rsidR="006E2167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(</w:t>
      </w:r>
      <w:r w:rsidR="006E2167">
        <w:rPr>
          <w:rFonts w:asciiTheme="minorHAnsi" w:hAnsiTheme="minorHAnsi" w:cstheme="minorHAnsi"/>
          <w:sz w:val="22"/>
          <w:szCs w:val="22"/>
        </w:rPr>
        <w:t>-12%</w:t>
      </w:r>
      <w:r w:rsidR="00C41960">
        <w:rPr>
          <w:rFonts w:asciiTheme="minorHAnsi" w:hAnsiTheme="minorHAnsi" w:cstheme="minorHAnsi"/>
          <w:sz w:val="22"/>
          <w:szCs w:val="22"/>
        </w:rPr>
        <w:t>,</w:t>
      </w:r>
      <w:r w:rsidR="006E2167">
        <w:rPr>
          <w:rFonts w:asciiTheme="minorHAnsi" w:hAnsiTheme="minorHAnsi" w:cstheme="minorHAnsi"/>
          <w:sz w:val="22"/>
          <w:szCs w:val="22"/>
        </w:rPr>
        <w:t xml:space="preserve"> comunque in lieve ripresa </w:t>
      </w:r>
      <w:r>
        <w:rPr>
          <w:rFonts w:asciiTheme="minorHAnsi" w:hAnsiTheme="minorHAnsi" w:cstheme="minorHAnsi"/>
          <w:sz w:val="22"/>
          <w:szCs w:val="22"/>
        </w:rPr>
        <w:t xml:space="preserve">nella seconda metà del </w:t>
      </w:r>
      <w:proofErr w:type="gramStart"/>
      <w:r>
        <w:rPr>
          <w:rFonts w:asciiTheme="minorHAnsi" w:hAnsiTheme="minorHAnsi" w:cstheme="minorHAnsi"/>
          <w:sz w:val="22"/>
          <w:szCs w:val="22"/>
        </w:rPr>
        <w:t>mese</w:t>
      </w:r>
      <w:proofErr w:type="gramEnd"/>
      <w:r w:rsidR="006E2167">
        <w:rPr>
          <w:rFonts w:asciiTheme="minorHAnsi" w:hAnsiTheme="minorHAnsi" w:cstheme="minorHAnsi"/>
          <w:sz w:val="22"/>
          <w:szCs w:val="22"/>
        </w:rPr>
        <w:t>)</w:t>
      </w:r>
      <w:r>
        <w:rPr>
          <w:rFonts w:asciiTheme="minorHAnsi" w:hAnsiTheme="minorHAnsi" w:cstheme="minorHAnsi"/>
          <w:sz w:val="22"/>
          <w:szCs w:val="22"/>
        </w:rPr>
        <w:t xml:space="preserve"> e di tacchino</w:t>
      </w:r>
      <w:r w:rsidR="006E2167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(</w:t>
      </w:r>
      <w:r w:rsidR="006E2167">
        <w:rPr>
          <w:rFonts w:asciiTheme="minorHAnsi" w:hAnsiTheme="minorHAnsi" w:cstheme="minorHAnsi"/>
          <w:sz w:val="22"/>
          <w:szCs w:val="22"/>
        </w:rPr>
        <w:t>-9,8%</w:t>
      </w:r>
      <w:r>
        <w:rPr>
          <w:rFonts w:asciiTheme="minorHAnsi" w:hAnsiTheme="minorHAnsi" w:cstheme="minorHAnsi"/>
          <w:sz w:val="22"/>
          <w:szCs w:val="22"/>
        </w:rPr>
        <w:t>)</w:t>
      </w:r>
      <w:r w:rsidR="00C41960">
        <w:rPr>
          <w:rFonts w:asciiTheme="minorHAnsi" w:hAnsiTheme="minorHAnsi" w:cstheme="minorHAnsi"/>
          <w:sz w:val="22"/>
          <w:szCs w:val="22"/>
        </w:rPr>
        <w:t xml:space="preserve">. </w:t>
      </w:r>
      <w:proofErr w:type="gramStart"/>
      <w:r w:rsidR="008665C9">
        <w:rPr>
          <w:rFonts w:asciiTheme="minorHAnsi" w:hAnsiTheme="minorHAnsi" w:cstheme="minorHAnsi"/>
          <w:sz w:val="22"/>
          <w:szCs w:val="22"/>
        </w:rPr>
        <w:t xml:space="preserve">In calo </w:t>
      </w:r>
      <w:r w:rsidR="000E7BDB">
        <w:rPr>
          <w:rFonts w:asciiTheme="minorHAnsi" w:hAnsiTheme="minorHAnsi" w:cstheme="minorHAnsi"/>
          <w:sz w:val="22"/>
          <w:szCs w:val="22"/>
        </w:rPr>
        <w:t xml:space="preserve">anche </w:t>
      </w:r>
      <w:r w:rsidR="008665C9">
        <w:rPr>
          <w:rFonts w:asciiTheme="minorHAnsi" w:hAnsiTheme="minorHAnsi" w:cstheme="minorHAnsi"/>
          <w:sz w:val="22"/>
          <w:szCs w:val="22"/>
        </w:rPr>
        <w:t xml:space="preserve">le </w:t>
      </w:r>
      <w:r w:rsidR="008665C9" w:rsidRPr="000E7BDB">
        <w:rPr>
          <w:rFonts w:asciiTheme="minorHAnsi" w:hAnsiTheme="minorHAnsi" w:cstheme="minorHAnsi"/>
          <w:b/>
          <w:sz w:val="22"/>
          <w:szCs w:val="22"/>
        </w:rPr>
        <w:t>carni bovine</w:t>
      </w:r>
      <w:r w:rsidR="008665C9">
        <w:rPr>
          <w:rFonts w:asciiTheme="minorHAnsi" w:hAnsiTheme="minorHAnsi" w:cstheme="minorHAnsi"/>
          <w:sz w:val="22"/>
          <w:szCs w:val="22"/>
        </w:rPr>
        <w:t xml:space="preserve"> (-1,5% rispetto ad aprile) a causa di un</w:t>
      </w:r>
      <w:r w:rsidR="00900438">
        <w:rPr>
          <w:rFonts w:asciiTheme="minorHAnsi" w:hAnsiTheme="minorHAnsi" w:cstheme="minorHAnsi"/>
          <w:sz w:val="22"/>
          <w:szCs w:val="22"/>
        </w:rPr>
        <w:t xml:space="preserve"> basso</w:t>
      </w:r>
      <w:r w:rsidR="008665C9">
        <w:rPr>
          <w:rFonts w:asciiTheme="minorHAnsi" w:hAnsiTheme="minorHAnsi" w:cstheme="minorHAnsi"/>
          <w:sz w:val="22"/>
          <w:szCs w:val="22"/>
        </w:rPr>
        <w:t xml:space="preserve"> livello della domanda.</w:t>
      </w:r>
      <w:proofErr w:type="gramEnd"/>
    </w:p>
    <w:p w14:paraId="173CF64B" w14:textId="77777777" w:rsidR="008665C9" w:rsidRDefault="008665C9" w:rsidP="000E7BDB">
      <w:pPr>
        <w:spacing w:after="120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Per quanto riguarda le commercializzazioni nei mercati all’ingrosso, al termine della quarantena è stat</w:t>
      </w:r>
      <w:r w:rsidR="00B778A4">
        <w:rPr>
          <w:rFonts w:asciiTheme="minorHAnsi" w:hAnsiTheme="minorHAnsi" w:cstheme="minorHAnsi"/>
          <w:sz w:val="22"/>
          <w:szCs w:val="22"/>
        </w:rPr>
        <w:t>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B778A4">
        <w:rPr>
          <w:rFonts w:asciiTheme="minorHAnsi" w:hAnsiTheme="minorHAnsi" w:cstheme="minorHAnsi"/>
          <w:sz w:val="22"/>
          <w:szCs w:val="22"/>
        </w:rPr>
        <w:t>osservata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B778A4">
        <w:rPr>
          <w:rFonts w:asciiTheme="minorHAnsi" w:hAnsiTheme="minorHAnsi" w:cstheme="minorHAnsi"/>
          <w:sz w:val="22"/>
          <w:szCs w:val="22"/>
        </w:rPr>
        <w:t>poca richiesta di p</w:t>
      </w:r>
      <w:r>
        <w:rPr>
          <w:rFonts w:asciiTheme="minorHAnsi" w:hAnsiTheme="minorHAnsi" w:cstheme="minorHAnsi"/>
          <w:sz w:val="22"/>
          <w:szCs w:val="22"/>
        </w:rPr>
        <w:t xml:space="preserve">rodotti invernali e primaverili a favore </w:t>
      </w:r>
      <w:r w:rsidR="00B778A4">
        <w:rPr>
          <w:rFonts w:asciiTheme="minorHAnsi" w:hAnsiTheme="minorHAnsi" w:cstheme="minorHAnsi"/>
          <w:sz w:val="22"/>
          <w:szCs w:val="22"/>
        </w:rPr>
        <w:t>della prima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00438">
        <w:rPr>
          <w:rFonts w:asciiTheme="minorHAnsi" w:hAnsiTheme="minorHAnsi" w:cstheme="minorHAnsi"/>
          <w:b/>
          <w:sz w:val="22"/>
          <w:szCs w:val="22"/>
        </w:rPr>
        <w:t>frutta estiva</w:t>
      </w:r>
      <w:r w:rsidR="00204FD5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come </w:t>
      </w:r>
      <w:r w:rsidRPr="00C505F4">
        <w:rPr>
          <w:rFonts w:asciiTheme="minorHAnsi" w:hAnsiTheme="minorHAnsi" w:cstheme="minorHAnsi"/>
          <w:sz w:val="22"/>
          <w:szCs w:val="22"/>
        </w:rPr>
        <w:t>drupacee</w:t>
      </w:r>
      <w:r w:rsidR="00900438">
        <w:rPr>
          <w:rFonts w:asciiTheme="minorHAnsi" w:hAnsiTheme="minorHAnsi" w:cstheme="minorHAnsi"/>
          <w:sz w:val="22"/>
          <w:szCs w:val="22"/>
        </w:rPr>
        <w:t xml:space="preserve"> (alberi da </w:t>
      </w:r>
      <w:proofErr w:type="gramStart"/>
      <w:r w:rsidR="00900438">
        <w:rPr>
          <w:rFonts w:asciiTheme="minorHAnsi" w:hAnsiTheme="minorHAnsi" w:cstheme="minorHAnsi"/>
          <w:sz w:val="22"/>
          <w:szCs w:val="22"/>
        </w:rPr>
        <w:t>frutt</w:t>
      </w:r>
      <w:r w:rsidR="000D7177">
        <w:rPr>
          <w:rFonts w:asciiTheme="minorHAnsi" w:hAnsiTheme="minorHAnsi" w:cstheme="minorHAnsi"/>
          <w:sz w:val="22"/>
          <w:szCs w:val="22"/>
        </w:rPr>
        <w:t>a</w:t>
      </w:r>
      <w:proofErr w:type="gramEnd"/>
      <w:r w:rsidR="00900438">
        <w:rPr>
          <w:rFonts w:asciiTheme="minorHAnsi" w:hAnsiTheme="minorHAnsi" w:cstheme="minorHAnsi"/>
          <w:sz w:val="22"/>
          <w:szCs w:val="22"/>
        </w:rPr>
        <w:t xml:space="preserve"> tra cui pesco, susino, </w:t>
      </w:r>
      <w:r w:rsidR="00900438" w:rsidRPr="00900438">
        <w:rPr>
          <w:rFonts w:asciiTheme="minorHAnsi" w:hAnsiTheme="minorHAnsi" w:cstheme="minorHAnsi"/>
          <w:sz w:val="22"/>
          <w:szCs w:val="22"/>
        </w:rPr>
        <w:t>albic</w:t>
      </w:r>
      <w:r w:rsidR="00900438">
        <w:rPr>
          <w:rFonts w:asciiTheme="minorHAnsi" w:hAnsiTheme="minorHAnsi" w:cstheme="minorHAnsi"/>
          <w:sz w:val="22"/>
          <w:szCs w:val="22"/>
        </w:rPr>
        <w:t>occo, mandorlo e ciliegio)</w:t>
      </w:r>
      <w:r w:rsidRPr="00C505F4">
        <w:rPr>
          <w:rFonts w:asciiTheme="minorHAnsi" w:hAnsiTheme="minorHAnsi" w:cstheme="minorHAnsi"/>
          <w:sz w:val="22"/>
          <w:szCs w:val="22"/>
        </w:rPr>
        <w:t>, angurie e meloni</w:t>
      </w:r>
      <w:r>
        <w:rPr>
          <w:rFonts w:asciiTheme="minorHAnsi" w:hAnsiTheme="minorHAnsi" w:cstheme="minorHAnsi"/>
          <w:sz w:val="22"/>
          <w:szCs w:val="22"/>
        </w:rPr>
        <w:t>. L’</w:t>
      </w:r>
      <w:r w:rsidR="00B778A4">
        <w:rPr>
          <w:rFonts w:asciiTheme="minorHAnsi" w:hAnsiTheme="minorHAnsi" w:cstheme="minorHAnsi"/>
          <w:sz w:val="22"/>
          <w:szCs w:val="22"/>
        </w:rPr>
        <w:t>aumento delle temperature</w:t>
      </w:r>
      <w:r>
        <w:rPr>
          <w:rFonts w:asciiTheme="minorHAnsi" w:hAnsiTheme="minorHAnsi" w:cstheme="minorHAnsi"/>
          <w:sz w:val="22"/>
          <w:szCs w:val="22"/>
        </w:rPr>
        <w:t xml:space="preserve"> ha favorito </w:t>
      </w:r>
      <w:r w:rsidR="00B778A4">
        <w:rPr>
          <w:rFonts w:asciiTheme="minorHAnsi" w:hAnsiTheme="minorHAnsi" w:cstheme="minorHAnsi"/>
          <w:sz w:val="22"/>
          <w:szCs w:val="22"/>
        </w:rPr>
        <w:t xml:space="preserve">sia </w:t>
      </w:r>
      <w:r>
        <w:rPr>
          <w:rFonts w:asciiTheme="minorHAnsi" w:hAnsiTheme="minorHAnsi" w:cstheme="minorHAnsi"/>
          <w:sz w:val="22"/>
          <w:szCs w:val="22"/>
        </w:rPr>
        <w:t>l</w:t>
      </w:r>
      <w:r w:rsidR="00204FD5">
        <w:rPr>
          <w:rFonts w:asciiTheme="minorHAnsi" w:hAnsiTheme="minorHAnsi" w:cstheme="minorHAnsi"/>
          <w:sz w:val="22"/>
          <w:szCs w:val="22"/>
        </w:rPr>
        <w:t xml:space="preserve">a produzione di questi prodotti </w:t>
      </w:r>
      <w:r w:rsidR="00B778A4">
        <w:rPr>
          <w:rFonts w:asciiTheme="minorHAnsi" w:hAnsiTheme="minorHAnsi" w:cstheme="minorHAnsi"/>
          <w:sz w:val="22"/>
          <w:szCs w:val="22"/>
        </w:rPr>
        <w:t xml:space="preserve">sia la </w:t>
      </w:r>
      <w:r w:rsidR="00204FD5">
        <w:rPr>
          <w:rFonts w:asciiTheme="minorHAnsi" w:hAnsiTheme="minorHAnsi" w:cstheme="minorHAnsi"/>
          <w:sz w:val="22"/>
          <w:szCs w:val="22"/>
        </w:rPr>
        <w:t>domanda</w:t>
      </w:r>
      <w:r w:rsidR="00D54EF7">
        <w:rPr>
          <w:rFonts w:asciiTheme="minorHAnsi" w:hAnsiTheme="minorHAnsi" w:cstheme="minorHAnsi"/>
          <w:sz w:val="22"/>
          <w:szCs w:val="22"/>
        </w:rPr>
        <w:t xml:space="preserve"> da parte del consumatore</w:t>
      </w:r>
      <w:r>
        <w:rPr>
          <w:rFonts w:asciiTheme="minorHAnsi" w:hAnsiTheme="minorHAnsi" w:cstheme="minorHAnsi"/>
          <w:sz w:val="22"/>
          <w:szCs w:val="22"/>
        </w:rPr>
        <w:t xml:space="preserve"> portando</w:t>
      </w:r>
      <w:r w:rsidR="00B778A4">
        <w:rPr>
          <w:rFonts w:asciiTheme="minorHAnsi" w:hAnsiTheme="minorHAnsi" w:cstheme="minorHAnsi"/>
          <w:sz w:val="22"/>
          <w:szCs w:val="22"/>
        </w:rPr>
        <w:t>, di conseguenza,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>
        <w:rPr>
          <w:rFonts w:asciiTheme="minorHAnsi" w:hAnsiTheme="minorHAnsi" w:cstheme="minorHAnsi"/>
          <w:sz w:val="22"/>
          <w:szCs w:val="22"/>
        </w:rPr>
        <w:t>ad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un </w:t>
      </w:r>
      <w:r w:rsidR="00D54EF7">
        <w:rPr>
          <w:rFonts w:asciiTheme="minorHAnsi" w:hAnsiTheme="minorHAnsi" w:cstheme="minorHAnsi"/>
          <w:sz w:val="22"/>
          <w:szCs w:val="22"/>
        </w:rPr>
        <w:t>incremento</w:t>
      </w:r>
      <w:r>
        <w:rPr>
          <w:rFonts w:asciiTheme="minorHAnsi" w:hAnsiTheme="minorHAnsi" w:cstheme="minorHAnsi"/>
          <w:sz w:val="22"/>
          <w:szCs w:val="22"/>
        </w:rPr>
        <w:t xml:space="preserve"> dei prezzi, anche rispetto allo scorso anno, in particolare per ciliegie e nettarine.</w:t>
      </w:r>
    </w:p>
    <w:p w14:paraId="18C15EE9" w14:textId="77777777" w:rsidR="000E7BDB" w:rsidRPr="00DF358A" w:rsidRDefault="008665C9" w:rsidP="000E7BDB">
      <w:pPr>
        <w:spacing w:after="120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La riapertura del canale Horeca ha segnato rialzi </w:t>
      </w:r>
      <w:r w:rsidRPr="004E6727">
        <w:rPr>
          <w:rFonts w:asciiTheme="minorHAnsi" w:hAnsiTheme="minorHAnsi" w:cstheme="minorHAnsi"/>
          <w:sz w:val="22"/>
          <w:szCs w:val="22"/>
        </w:rPr>
        <w:t xml:space="preserve">per i prezzi all’ingrosso del </w:t>
      </w:r>
      <w:r w:rsidRPr="00204FD5">
        <w:rPr>
          <w:rFonts w:asciiTheme="minorHAnsi" w:hAnsiTheme="minorHAnsi" w:cstheme="minorHAnsi"/>
          <w:b/>
          <w:sz w:val="22"/>
          <w:szCs w:val="22"/>
        </w:rPr>
        <w:t>latte spot</w:t>
      </w:r>
      <w:r>
        <w:rPr>
          <w:rFonts w:asciiTheme="minorHAnsi" w:hAnsiTheme="minorHAnsi" w:cstheme="minorHAnsi"/>
          <w:sz w:val="22"/>
          <w:szCs w:val="22"/>
        </w:rPr>
        <w:t xml:space="preserve"> (</w:t>
      </w:r>
      <w:r w:rsidRPr="004E6727">
        <w:rPr>
          <w:rFonts w:asciiTheme="minorHAnsi" w:hAnsiTheme="minorHAnsi" w:cstheme="minorHAnsi"/>
          <w:sz w:val="22"/>
          <w:szCs w:val="22"/>
        </w:rPr>
        <w:t xml:space="preserve">latte </w:t>
      </w:r>
      <w:proofErr w:type="gramStart"/>
      <w:r w:rsidRPr="004E6727">
        <w:rPr>
          <w:rFonts w:asciiTheme="minorHAnsi" w:hAnsiTheme="minorHAnsi" w:cstheme="minorHAnsi"/>
          <w:sz w:val="22"/>
          <w:szCs w:val="22"/>
        </w:rPr>
        <w:t>sfuso</w:t>
      </w:r>
      <w:proofErr w:type="gramEnd"/>
      <w:r w:rsidRPr="004E6727">
        <w:rPr>
          <w:rFonts w:asciiTheme="minorHAnsi" w:hAnsiTheme="minorHAnsi" w:cstheme="minorHAnsi"/>
          <w:sz w:val="22"/>
          <w:szCs w:val="22"/>
        </w:rPr>
        <w:t xml:space="preserve"> in cisterna che viene commercializzato settimanalmente al di fuori degli accordi interprofession</w:t>
      </w:r>
      <w:r>
        <w:rPr>
          <w:rFonts w:asciiTheme="minorHAnsi" w:hAnsiTheme="minorHAnsi" w:cstheme="minorHAnsi"/>
          <w:sz w:val="22"/>
          <w:szCs w:val="22"/>
        </w:rPr>
        <w:t>ali tra produttori e industria)</w:t>
      </w:r>
      <w:r w:rsidRPr="004E6727">
        <w:rPr>
          <w:rFonts w:asciiTheme="minorHAnsi" w:hAnsiTheme="minorHAnsi" w:cstheme="minorHAnsi"/>
          <w:sz w:val="22"/>
          <w:szCs w:val="22"/>
        </w:rPr>
        <w:t xml:space="preserve"> e della </w:t>
      </w:r>
      <w:r w:rsidRPr="00204FD5">
        <w:rPr>
          <w:rFonts w:asciiTheme="minorHAnsi" w:hAnsiTheme="minorHAnsi" w:cstheme="minorHAnsi"/>
          <w:b/>
          <w:sz w:val="22"/>
          <w:szCs w:val="22"/>
        </w:rPr>
        <w:t>panna</w:t>
      </w:r>
      <w:r w:rsidRPr="004E6727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Nella seconda metà di </w:t>
      </w:r>
      <w:r w:rsidR="00204FD5">
        <w:rPr>
          <w:rFonts w:asciiTheme="minorHAnsi" w:hAnsiTheme="minorHAnsi" w:cstheme="minorHAnsi"/>
          <w:sz w:val="22"/>
          <w:szCs w:val="22"/>
        </w:rPr>
        <w:t>M</w:t>
      </w:r>
      <w:r>
        <w:rPr>
          <w:rFonts w:asciiTheme="minorHAnsi" w:hAnsiTheme="minorHAnsi" w:cstheme="minorHAnsi"/>
          <w:sz w:val="22"/>
          <w:szCs w:val="22"/>
        </w:rPr>
        <w:t xml:space="preserve">aggio si sono registrati incrementi anche per il </w:t>
      </w:r>
      <w:r w:rsidRPr="00DF358A">
        <w:rPr>
          <w:rFonts w:asciiTheme="minorHAnsi" w:hAnsiTheme="minorHAnsi" w:cstheme="minorHAnsi"/>
          <w:b/>
          <w:sz w:val="22"/>
          <w:szCs w:val="22"/>
        </w:rPr>
        <w:t>burro</w:t>
      </w:r>
      <w:r w:rsidR="00DF358A">
        <w:rPr>
          <w:rFonts w:asciiTheme="minorHAnsi" w:hAnsiTheme="minorHAnsi" w:cstheme="minorHAnsi"/>
          <w:bCs/>
          <w:sz w:val="22"/>
          <w:szCs w:val="22"/>
        </w:rPr>
        <w:t xml:space="preserve"> che, tuttavia, rispetto ad A</w:t>
      </w:r>
      <w:r w:rsidR="00D6251C" w:rsidRPr="00DF358A">
        <w:rPr>
          <w:rFonts w:asciiTheme="minorHAnsi" w:hAnsiTheme="minorHAnsi" w:cstheme="minorHAnsi"/>
          <w:bCs/>
          <w:sz w:val="22"/>
          <w:szCs w:val="22"/>
        </w:rPr>
        <w:t xml:space="preserve">prile è sceso </w:t>
      </w:r>
      <w:proofErr w:type="gramStart"/>
      <w:r w:rsidRPr="00DF358A">
        <w:rPr>
          <w:rFonts w:asciiTheme="minorHAnsi" w:hAnsiTheme="minorHAnsi" w:cstheme="minorHAnsi"/>
          <w:bCs/>
          <w:sz w:val="22"/>
          <w:szCs w:val="22"/>
        </w:rPr>
        <w:t>dell’11,5%</w:t>
      </w:r>
      <w:proofErr w:type="gramEnd"/>
      <w:r w:rsidRPr="00DF358A">
        <w:rPr>
          <w:rFonts w:asciiTheme="minorHAnsi" w:hAnsiTheme="minorHAnsi" w:cstheme="minorHAnsi"/>
          <w:bCs/>
          <w:sz w:val="22"/>
          <w:szCs w:val="22"/>
        </w:rPr>
        <w:t>.</w:t>
      </w:r>
      <w:r w:rsidRPr="00DF358A">
        <w:rPr>
          <w:rFonts w:asciiTheme="minorHAnsi" w:hAnsiTheme="minorHAnsi" w:cstheme="minorHAnsi"/>
          <w:sz w:val="22"/>
          <w:szCs w:val="22"/>
        </w:rPr>
        <w:t xml:space="preserve"> </w:t>
      </w:r>
      <w:r w:rsidR="00D854C6" w:rsidRPr="00DF358A">
        <w:rPr>
          <w:rFonts w:asciiTheme="minorHAnsi" w:hAnsiTheme="minorHAnsi" w:cstheme="minorHAnsi"/>
          <w:sz w:val="22"/>
          <w:szCs w:val="22"/>
        </w:rPr>
        <w:t>La</w:t>
      </w:r>
      <w:r w:rsidRPr="00DF358A">
        <w:rPr>
          <w:rFonts w:asciiTheme="minorHAnsi" w:hAnsiTheme="minorHAnsi" w:cstheme="minorHAnsi"/>
          <w:sz w:val="22"/>
          <w:szCs w:val="22"/>
        </w:rPr>
        <w:t xml:space="preserve"> ripresa dei prezzi </w:t>
      </w:r>
      <w:r w:rsidR="00D854C6" w:rsidRPr="00DF358A">
        <w:rPr>
          <w:rFonts w:asciiTheme="minorHAnsi" w:hAnsiTheme="minorHAnsi" w:cstheme="minorHAnsi"/>
          <w:sz w:val="22"/>
          <w:szCs w:val="22"/>
        </w:rPr>
        <w:t>di questi prodotti</w:t>
      </w:r>
      <w:r w:rsidRPr="00DF358A">
        <w:rPr>
          <w:rFonts w:asciiTheme="minorHAnsi" w:hAnsiTheme="minorHAnsi" w:cstheme="minorHAnsi"/>
          <w:sz w:val="22"/>
          <w:szCs w:val="22"/>
        </w:rPr>
        <w:t xml:space="preserve"> ha beneficiato anche </w:t>
      </w:r>
      <w:r w:rsidRPr="00DF358A">
        <w:rPr>
          <w:rFonts w:ascii="Calibri" w:hAnsi="Calibri" w:cs="Calibri"/>
          <w:sz w:val="22"/>
          <w:szCs w:val="22"/>
          <w:shd w:val="clear" w:color="auto" w:fill="FFFFFF"/>
        </w:rPr>
        <w:t xml:space="preserve">dell’avvio della misura </w:t>
      </w:r>
      <w:proofErr w:type="gramStart"/>
      <w:r w:rsidRPr="00DF358A">
        <w:rPr>
          <w:rFonts w:ascii="Calibri" w:hAnsi="Calibri" w:cs="Calibri"/>
          <w:sz w:val="22"/>
          <w:szCs w:val="22"/>
          <w:shd w:val="clear" w:color="auto" w:fill="FFFFFF"/>
        </w:rPr>
        <w:t>dell'</w:t>
      </w:r>
      <w:proofErr w:type="gramEnd"/>
      <w:r w:rsidRPr="00DF358A">
        <w:rPr>
          <w:rFonts w:ascii="Calibri" w:hAnsi="Calibri" w:cs="Calibri"/>
          <w:sz w:val="22"/>
          <w:szCs w:val="22"/>
          <w:shd w:val="clear" w:color="auto" w:fill="FFFFFF"/>
        </w:rPr>
        <w:t>ammasso privato per burro, cagliate e formaggi introdotta dalla Commissione Europea per fronteggiare la crisi causata dall’emergenza Covid-19</w:t>
      </w:r>
      <w:r w:rsidRPr="00DF358A">
        <w:rPr>
          <w:rFonts w:asciiTheme="minorHAnsi" w:hAnsiTheme="minorHAnsi" w:cstheme="minorHAnsi"/>
          <w:sz w:val="22"/>
          <w:szCs w:val="22"/>
        </w:rPr>
        <w:t>.</w:t>
      </w:r>
      <w:r w:rsidR="000E7BDB" w:rsidRPr="00DF358A">
        <w:rPr>
          <w:rFonts w:asciiTheme="minorHAnsi" w:hAnsiTheme="minorHAnsi" w:cstheme="minorHAnsi"/>
          <w:sz w:val="22"/>
          <w:szCs w:val="22"/>
        </w:rPr>
        <w:t xml:space="preserve"> Su base annua rimane però forte il calo dei prezzi:</w:t>
      </w:r>
      <w:proofErr w:type="gramStart"/>
      <w:r w:rsidR="000E7BDB" w:rsidRPr="00DF358A">
        <w:rPr>
          <w:rFonts w:asciiTheme="minorHAnsi" w:hAnsiTheme="minorHAnsi" w:cstheme="minorHAnsi"/>
          <w:sz w:val="22"/>
          <w:szCs w:val="22"/>
        </w:rPr>
        <w:t xml:space="preserve">  </w:t>
      </w:r>
      <w:proofErr w:type="gramEnd"/>
      <w:r w:rsidR="000E7BDB" w:rsidRPr="00DF358A">
        <w:rPr>
          <w:rFonts w:asciiTheme="minorHAnsi" w:hAnsiTheme="minorHAnsi" w:cstheme="minorHAnsi"/>
          <w:sz w:val="22"/>
          <w:szCs w:val="22"/>
        </w:rPr>
        <w:t xml:space="preserve">-20/25% per latte spot e panna </w:t>
      </w:r>
      <w:r w:rsidR="00E501E1">
        <w:rPr>
          <w:rFonts w:asciiTheme="minorHAnsi" w:hAnsiTheme="minorHAnsi" w:cstheme="minorHAnsi"/>
          <w:sz w:val="22"/>
          <w:szCs w:val="22"/>
        </w:rPr>
        <w:t>e oltre -</w:t>
      </w:r>
      <w:r w:rsidR="000E7BDB" w:rsidRPr="00DF358A">
        <w:rPr>
          <w:rFonts w:asciiTheme="minorHAnsi" w:hAnsiTheme="minorHAnsi" w:cstheme="minorHAnsi"/>
          <w:sz w:val="22"/>
          <w:szCs w:val="22"/>
        </w:rPr>
        <w:t xml:space="preserve">40% per il burro. Ancora in calo i </w:t>
      </w:r>
      <w:r w:rsidR="000E7BDB" w:rsidRPr="00DF358A">
        <w:rPr>
          <w:rFonts w:asciiTheme="minorHAnsi" w:hAnsiTheme="minorHAnsi" w:cstheme="minorHAnsi"/>
          <w:b/>
          <w:sz w:val="22"/>
          <w:szCs w:val="22"/>
        </w:rPr>
        <w:t>formaggi stagionati</w:t>
      </w:r>
      <w:r w:rsidR="000E7BDB" w:rsidRPr="00DF358A">
        <w:rPr>
          <w:rFonts w:asciiTheme="minorHAnsi" w:hAnsiTheme="minorHAnsi" w:cstheme="minorHAnsi"/>
          <w:sz w:val="22"/>
          <w:szCs w:val="22"/>
        </w:rPr>
        <w:t xml:space="preserve"> (-3,4% rispetto ad </w:t>
      </w:r>
      <w:r w:rsidR="00204FD5" w:rsidRPr="00DF358A">
        <w:rPr>
          <w:rFonts w:asciiTheme="minorHAnsi" w:hAnsiTheme="minorHAnsi" w:cstheme="minorHAnsi"/>
          <w:sz w:val="22"/>
          <w:szCs w:val="22"/>
        </w:rPr>
        <w:t>A</w:t>
      </w:r>
      <w:r w:rsidR="000E7BDB" w:rsidRPr="00DF358A">
        <w:rPr>
          <w:rFonts w:asciiTheme="minorHAnsi" w:hAnsiTheme="minorHAnsi" w:cstheme="minorHAnsi"/>
          <w:sz w:val="22"/>
          <w:szCs w:val="22"/>
        </w:rPr>
        <w:t>prile), complice l’</w:t>
      </w:r>
      <w:proofErr w:type="gramStart"/>
      <w:r w:rsidR="000E7BDB" w:rsidRPr="00DF358A">
        <w:rPr>
          <w:rFonts w:asciiTheme="minorHAnsi" w:hAnsiTheme="minorHAnsi" w:cstheme="minorHAnsi"/>
          <w:sz w:val="22"/>
          <w:szCs w:val="22"/>
        </w:rPr>
        <w:t>ulteriore</w:t>
      </w:r>
      <w:proofErr w:type="gramEnd"/>
      <w:r w:rsidR="000E7BDB" w:rsidRPr="00DF358A">
        <w:rPr>
          <w:rFonts w:asciiTheme="minorHAnsi" w:hAnsiTheme="minorHAnsi" w:cstheme="minorHAnsi"/>
          <w:sz w:val="22"/>
          <w:szCs w:val="22"/>
        </w:rPr>
        <w:t xml:space="preserve"> ribasso </w:t>
      </w:r>
      <w:r w:rsidR="00204FD5" w:rsidRPr="00DF358A">
        <w:rPr>
          <w:rFonts w:asciiTheme="minorHAnsi" w:hAnsiTheme="minorHAnsi" w:cstheme="minorHAnsi"/>
          <w:sz w:val="22"/>
          <w:szCs w:val="22"/>
        </w:rPr>
        <w:t>del</w:t>
      </w:r>
      <w:r w:rsidR="000E7BDB" w:rsidRPr="00DF358A">
        <w:rPr>
          <w:rFonts w:asciiTheme="minorHAnsi" w:hAnsiTheme="minorHAnsi" w:cstheme="minorHAnsi"/>
          <w:sz w:val="22"/>
          <w:szCs w:val="22"/>
        </w:rPr>
        <w:t xml:space="preserve"> Grana Padano e </w:t>
      </w:r>
      <w:r w:rsidR="00204FD5" w:rsidRPr="00DF358A">
        <w:rPr>
          <w:rFonts w:asciiTheme="minorHAnsi" w:hAnsiTheme="minorHAnsi" w:cstheme="minorHAnsi"/>
          <w:sz w:val="22"/>
          <w:szCs w:val="22"/>
        </w:rPr>
        <w:t xml:space="preserve">del </w:t>
      </w:r>
      <w:r w:rsidR="000E7BDB" w:rsidRPr="00DF358A">
        <w:rPr>
          <w:rFonts w:asciiTheme="minorHAnsi" w:hAnsiTheme="minorHAnsi" w:cstheme="minorHAnsi"/>
          <w:sz w:val="22"/>
          <w:szCs w:val="22"/>
        </w:rPr>
        <w:t>Parmigiano Reggiano</w:t>
      </w:r>
      <w:r w:rsidR="00204FD5" w:rsidRPr="00DF358A">
        <w:rPr>
          <w:rFonts w:asciiTheme="minorHAnsi" w:hAnsiTheme="minorHAnsi" w:cstheme="minorHAnsi"/>
          <w:sz w:val="22"/>
          <w:szCs w:val="22"/>
        </w:rPr>
        <w:t xml:space="preserve"> c</w:t>
      </w:r>
      <w:r w:rsidR="000E7BDB" w:rsidRPr="00DF358A">
        <w:rPr>
          <w:rFonts w:asciiTheme="minorHAnsi" w:hAnsiTheme="minorHAnsi" w:cstheme="minorHAnsi"/>
          <w:sz w:val="22"/>
          <w:szCs w:val="22"/>
        </w:rPr>
        <w:t xml:space="preserve">he hanno risentito del rallentamento delle esportazioni, soprattutto verso gli Stati Uniti, </w:t>
      </w:r>
      <w:r w:rsidR="00D6251C" w:rsidRPr="00DF358A">
        <w:rPr>
          <w:rFonts w:asciiTheme="minorHAnsi" w:hAnsiTheme="minorHAnsi" w:cstheme="minorHAnsi"/>
          <w:sz w:val="22"/>
          <w:szCs w:val="22"/>
        </w:rPr>
        <w:t xml:space="preserve">e della </w:t>
      </w:r>
      <w:r w:rsidR="000E7BDB" w:rsidRPr="00DF358A">
        <w:rPr>
          <w:rFonts w:asciiTheme="minorHAnsi" w:hAnsiTheme="minorHAnsi" w:cstheme="minorHAnsi"/>
          <w:sz w:val="22"/>
          <w:szCs w:val="22"/>
        </w:rPr>
        <w:t>crescita della produzione</w:t>
      </w:r>
      <w:r w:rsidR="00D6251C" w:rsidRPr="00DF358A">
        <w:rPr>
          <w:rFonts w:asciiTheme="minorHAnsi" w:hAnsiTheme="minorHAnsi" w:cstheme="minorHAnsi"/>
          <w:sz w:val="22"/>
          <w:szCs w:val="22"/>
        </w:rPr>
        <w:t xml:space="preserve"> osservata nei primi mesi dell’anno</w:t>
      </w:r>
      <w:r w:rsidR="000E7BDB" w:rsidRPr="00DF358A">
        <w:rPr>
          <w:rFonts w:asciiTheme="minorHAnsi" w:hAnsiTheme="minorHAnsi" w:cstheme="minorHAnsi"/>
          <w:sz w:val="22"/>
          <w:szCs w:val="22"/>
        </w:rPr>
        <w:t>.</w:t>
      </w:r>
    </w:p>
    <w:p w14:paraId="4D62C4F2" w14:textId="77777777" w:rsidR="000E7BDB" w:rsidRPr="000E7BDB" w:rsidRDefault="004E6727" w:rsidP="000E7BDB">
      <w:pPr>
        <w:spacing w:after="120"/>
        <w:contextualSpacing/>
        <w:rPr>
          <w:rFonts w:asciiTheme="minorHAnsi" w:hAnsiTheme="minorHAnsi" w:cstheme="minorHAnsi"/>
          <w:sz w:val="22"/>
          <w:szCs w:val="22"/>
        </w:rPr>
      </w:pPr>
      <w:r w:rsidRPr="00DF358A">
        <w:rPr>
          <w:rFonts w:asciiTheme="minorHAnsi" w:hAnsiTheme="minorHAnsi" w:cstheme="minorHAnsi"/>
          <w:sz w:val="22"/>
          <w:szCs w:val="22"/>
        </w:rPr>
        <w:t xml:space="preserve">Nonostante la progressiva riapertura </w:t>
      </w:r>
      <w:r w:rsidR="000E7BDB" w:rsidRPr="00DF358A">
        <w:rPr>
          <w:rFonts w:asciiTheme="minorHAnsi" w:hAnsiTheme="minorHAnsi" w:cstheme="minorHAnsi"/>
          <w:sz w:val="22"/>
          <w:szCs w:val="22"/>
        </w:rPr>
        <w:t>dei locali di ristorazione</w:t>
      </w:r>
      <w:r w:rsidRPr="00DF358A">
        <w:rPr>
          <w:rFonts w:asciiTheme="minorHAnsi" w:hAnsiTheme="minorHAnsi" w:cstheme="minorHAnsi"/>
          <w:sz w:val="22"/>
          <w:szCs w:val="22"/>
        </w:rPr>
        <w:t xml:space="preserve">, il </w:t>
      </w:r>
      <w:r w:rsidRPr="00DF358A">
        <w:rPr>
          <w:rFonts w:asciiTheme="minorHAnsi" w:hAnsiTheme="minorHAnsi" w:cstheme="minorHAnsi"/>
          <w:b/>
          <w:sz w:val="22"/>
          <w:szCs w:val="22"/>
        </w:rPr>
        <w:t xml:space="preserve">mercato </w:t>
      </w:r>
      <w:r w:rsidR="000E7BDB" w:rsidRPr="00DF358A">
        <w:rPr>
          <w:rFonts w:asciiTheme="minorHAnsi" w:hAnsiTheme="minorHAnsi" w:cstheme="minorHAnsi"/>
          <w:b/>
          <w:sz w:val="22"/>
          <w:szCs w:val="22"/>
        </w:rPr>
        <w:t>vinicolo</w:t>
      </w:r>
      <w:r w:rsidR="000E7BDB" w:rsidRPr="00DF358A">
        <w:rPr>
          <w:rFonts w:asciiTheme="minorHAnsi" w:hAnsiTheme="minorHAnsi" w:cstheme="minorHAnsi"/>
          <w:sz w:val="22"/>
          <w:szCs w:val="22"/>
        </w:rPr>
        <w:t xml:space="preserve"> all’ingrosso</w:t>
      </w:r>
      <w:r w:rsidR="000E7BDB">
        <w:rPr>
          <w:rFonts w:asciiTheme="minorHAnsi" w:hAnsiTheme="minorHAnsi" w:cstheme="minorHAnsi"/>
          <w:sz w:val="22"/>
          <w:szCs w:val="22"/>
        </w:rPr>
        <w:t xml:space="preserve"> rimane debole</w:t>
      </w:r>
      <w:r w:rsidRPr="004E6727">
        <w:rPr>
          <w:rFonts w:asciiTheme="minorHAnsi" w:hAnsiTheme="minorHAnsi" w:cstheme="minorHAnsi"/>
          <w:sz w:val="22"/>
          <w:szCs w:val="22"/>
        </w:rPr>
        <w:t xml:space="preserve">, sia </w:t>
      </w:r>
      <w:r w:rsidR="000E7BDB">
        <w:rPr>
          <w:rFonts w:asciiTheme="minorHAnsi" w:hAnsiTheme="minorHAnsi" w:cstheme="minorHAnsi"/>
          <w:sz w:val="22"/>
          <w:szCs w:val="22"/>
        </w:rPr>
        <w:t>per quanto riguarda</w:t>
      </w:r>
      <w:r w:rsidRPr="004E6727">
        <w:rPr>
          <w:rFonts w:asciiTheme="minorHAnsi" w:hAnsiTheme="minorHAnsi" w:cstheme="minorHAnsi"/>
          <w:sz w:val="22"/>
          <w:szCs w:val="22"/>
        </w:rPr>
        <w:t xml:space="preserve"> i vini comuni che </w:t>
      </w:r>
      <w:r w:rsidR="000E7BDB">
        <w:rPr>
          <w:rFonts w:asciiTheme="minorHAnsi" w:hAnsiTheme="minorHAnsi" w:cstheme="minorHAnsi"/>
          <w:sz w:val="22"/>
          <w:szCs w:val="22"/>
        </w:rPr>
        <w:t>per</w:t>
      </w:r>
      <w:r w:rsidRPr="004E6727">
        <w:rPr>
          <w:rFonts w:asciiTheme="minorHAnsi" w:hAnsiTheme="minorHAnsi" w:cstheme="minorHAnsi"/>
          <w:sz w:val="22"/>
          <w:szCs w:val="22"/>
        </w:rPr>
        <w:t xml:space="preserve"> i </w:t>
      </w:r>
      <w:proofErr w:type="gramStart"/>
      <w:r w:rsidRPr="004E6727">
        <w:rPr>
          <w:rFonts w:asciiTheme="minorHAnsi" w:hAnsiTheme="minorHAnsi" w:cstheme="minorHAnsi"/>
          <w:sz w:val="22"/>
          <w:szCs w:val="22"/>
        </w:rPr>
        <w:t>vini</w:t>
      </w:r>
      <w:proofErr w:type="gramEnd"/>
      <w:r w:rsidRPr="004E6727">
        <w:rPr>
          <w:rFonts w:asciiTheme="minorHAnsi" w:hAnsiTheme="minorHAnsi" w:cstheme="minorHAnsi"/>
          <w:sz w:val="22"/>
          <w:szCs w:val="22"/>
        </w:rPr>
        <w:t xml:space="preserve"> a denominazione, soprattutto di fascia medio-bassa. </w:t>
      </w:r>
      <w:r w:rsidR="000E7BDB">
        <w:rPr>
          <w:rFonts w:asciiTheme="minorHAnsi" w:hAnsiTheme="minorHAnsi" w:cstheme="minorHAnsi"/>
          <w:sz w:val="22"/>
          <w:szCs w:val="22"/>
        </w:rPr>
        <w:t>Stabilità</w:t>
      </w:r>
      <w:r w:rsidRPr="004E6727">
        <w:rPr>
          <w:rFonts w:asciiTheme="minorHAnsi" w:hAnsiTheme="minorHAnsi" w:cstheme="minorHAnsi"/>
          <w:sz w:val="22"/>
          <w:szCs w:val="22"/>
        </w:rPr>
        <w:t xml:space="preserve"> </w:t>
      </w:r>
      <w:r w:rsidR="000E7BDB">
        <w:rPr>
          <w:rFonts w:asciiTheme="minorHAnsi" w:hAnsiTheme="minorHAnsi" w:cstheme="minorHAnsi"/>
          <w:sz w:val="22"/>
          <w:szCs w:val="22"/>
        </w:rPr>
        <w:t xml:space="preserve">per gli </w:t>
      </w:r>
      <w:r w:rsidR="000E7BDB" w:rsidRPr="00204FD5">
        <w:rPr>
          <w:rFonts w:asciiTheme="minorHAnsi" w:hAnsiTheme="minorHAnsi" w:cstheme="minorHAnsi"/>
          <w:b/>
          <w:sz w:val="22"/>
          <w:szCs w:val="22"/>
        </w:rPr>
        <w:t>oli di oliva</w:t>
      </w:r>
      <w:r w:rsidR="000E7BDB">
        <w:rPr>
          <w:rFonts w:asciiTheme="minorHAnsi" w:hAnsiTheme="minorHAnsi" w:cstheme="minorHAnsi"/>
          <w:sz w:val="22"/>
          <w:szCs w:val="22"/>
        </w:rPr>
        <w:t>, per le</w:t>
      </w:r>
      <w:r w:rsidRPr="004E6727">
        <w:rPr>
          <w:rFonts w:asciiTheme="minorHAnsi" w:hAnsiTheme="minorHAnsi" w:cstheme="minorHAnsi"/>
          <w:sz w:val="22"/>
          <w:szCs w:val="22"/>
        </w:rPr>
        <w:t xml:space="preserve"> </w:t>
      </w:r>
      <w:r w:rsidRPr="00204FD5">
        <w:rPr>
          <w:rFonts w:asciiTheme="minorHAnsi" w:hAnsiTheme="minorHAnsi" w:cstheme="minorHAnsi"/>
          <w:b/>
          <w:sz w:val="22"/>
          <w:szCs w:val="22"/>
        </w:rPr>
        <w:t>farine</w:t>
      </w:r>
      <w:r w:rsidRPr="004E6727">
        <w:rPr>
          <w:rFonts w:asciiTheme="minorHAnsi" w:hAnsiTheme="minorHAnsi" w:cstheme="minorHAnsi"/>
          <w:sz w:val="22"/>
          <w:szCs w:val="22"/>
        </w:rPr>
        <w:t xml:space="preserve">. </w:t>
      </w:r>
      <w:r w:rsidR="000E7BDB">
        <w:rPr>
          <w:rFonts w:asciiTheme="minorHAnsi" w:hAnsiTheme="minorHAnsi" w:cstheme="minorHAnsi"/>
          <w:sz w:val="22"/>
          <w:szCs w:val="22"/>
        </w:rPr>
        <w:t>D</w:t>
      </w:r>
      <w:r w:rsidRPr="004E6727">
        <w:rPr>
          <w:rFonts w:asciiTheme="minorHAnsi" w:hAnsiTheme="minorHAnsi" w:cstheme="minorHAnsi"/>
          <w:sz w:val="22"/>
          <w:szCs w:val="22"/>
        </w:rPr>
        <w:t>opo i</w:t>
      </w:r>
      <w:r w:rsidR="00CA78B1">
        <w:rPr>
          <w:rFonts w:asciiTheme="minorHAnsi" w:hAnsiTheme="minorHAnsi" w:cstheme="minorHAnsi"/>
          <w:sz w:val="22"/>
          <w:szCs w:val="22"/>
        </w:rPr>
        <w:t xml:space="preserve"> </w:t>
      </w:r>
      <w:r w:rsidRPr="004E6727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rialzi </w:t>
      </w:r>
      <w:r w:rsidR="000E7BDB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di A</w:t>
      </w:r>
      <w:r w:rsidRPr="004E6727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prile, anche per i prezzi all’ingrosso del </w:t>
      </w:r>
      <w:r w:rsidRPr="00204FD5">
        <w:rPr>
          <w:rFonts w:asciiTheme="minorHAnsi" w:hAnsiTheme="minorHAnsi" w:cstheme="minorHAnsi"/>
          <w:b/>
          <w:color w:val="222222"/>
          <w:sz w:val="22"/>
          <w:szCs w:val="22"/>
          <w:shd w:val="clear" w:color="auto" w:fill="FFFFFF"/>
        </w:rPr>
        <w:t>riso</w:t>
      </w:r>
      <w:r w:rsidRPr="004E6727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 è prevalsa una maggiore stabilità, in particolare per le varietà da risotto.</w:t>
      </w:r>
    </w:p>
    <w:p w14:paraId="612A4982" w14:textId="77777777" w:rsidR="00434150" w:rsidRPr="000E7BDB" w:rsidRDefault="000E7BDB" w:rsidP="000E7BDB">
      <w:pPr>
        <w:jc w:val="left"/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br w:type="page"/>
      </w:r>
      <w:r w:rsidR="00434150" w:rsidRPr="001B204C">
        <w:rPr>
          <w:rFonts w:asciiTheme="minorHAnsi" w:hAnsiTheme="minorHAnsi" w:cs="Arial"/>
          <w:b/>
          <w:bCs/>
          <w:iCs/>
          <w:sz w:val="20"/>
        </w:rPr>
        <w:lastRenderedPageBreak/>
        <w:t xml:space="preserve">Tabella </w:t>
      </w:r>
      <w:proofErr w:type="gramStart"/>
      <w:r w:rsidR="00434150" w:rsidRPr="001B204C">
        <w:rPr>
          <w:rFonts w:asciiTheme="minorHAnsi" w:hAnsiTheme="minorHAnsi" w:cs="Arial"/>
          <w:b/>
          <w:bCs/>
          <w:iCs/>
          <w:sz w:val="20"/>
        </w:rPr>
        <w:t>1</w:t>
      </w:r>
      <w:proofErr w:type="gramEnd"/>
      <w:r w:rsidR="00434150" w:rsidRPr="001B204C">
        <w:rPr>
          <w:rFonts w:asciiTheme="minorHAnsi" w:hAnsiTheme="minorHAnsi" w:cs="Arial"/>
          <w:b/>
          <w:bCs/>
          <w:iCs/>
          <w:sz w:val="20"/>
        </w:rPr>
        <w:t>: Indice dei prezzi ufficiali all’ingrosso di Riso e Cereali, Carni, Latte, formaggi e uova, Oli e grassi</w:t>
      </w:r>
    </w:p>
    <w:p w14:paraId="2E52F903" w14:textId="77777777" w:rsidR="00434150" w:rsidRPr="00821C8A" w:rsidRDefault="004E6727" w:rsidP="00434150">
      <w:pPr>
        <w:spacing w:line="276" w:lineRule="auto"/>
        <w:rPr>
          <w:rFonts w:asciiTheme="minorHAnsi" w:hAnsiTheme="minorHAnsi" w:cstheme="minorHAnsi"/>
          <w:i/>
          <w:sz w:val="18"/>
          <w:szCs w:val="18"/>
        </w:rPr>
      </w:pPr>
      <w:r w:rsidRPr="00FD5B3B">
        <w:rPr>
          <w:noProof/>
        </w:rPr>
        <w:drawing>
          <wp:inline distT="0" distB="0" distL="0" distR="0" wp14:anchorId="68E66D9C" wp14:editId="6B07E438">
            <wp:extent cx="5400000" cy="4283466"/>
            <wp:effectExtent l="0" t="0" r="0" b="3175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0" cy="4283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34150">
        <w:rPr>
          <w:rFonts w:asciiTheme="minorHAnsi" w:hAnsiTheme="minorHAnsi" w:cs="Arial"/>
          <w:i/>
          <w:sz w:val="20"/>
        </w:rPr>
        <w:br w:type="textWrapping" w:clear="all"/>
      </w:r>
      <w:proofErr w:type="gramStart"/>
      <w:r w:rsidR="00434150" w:rsidRPr="00821C8A">
        <w:rPr>
          <w:rFonts w:asciiTheme="minorHAnsi" w:hAnsiTheme="minorHAnsi" w:cstheme="minorHAnsi"/>
          <w:i/>
          <w:sz w:val="18"/>
          <w:szCs w:val="18"/>
        </w:rPr>
        <w:t>Fonte: elaborazione Unioncamere-BMTI su dati Camere di Commercio, Borse Merci e Commissioni Uniche Nazionali</w:t>
      </w:r>
      <w:proofErr w:type="gramEnd"/>
    </w:p>
    <w:p w14:paraId="4027BA70" w14:textId="77777777" w:rsidR="00434150" w:rsidRPr="00821C8A" w:rsidRDefault="00434150" w:rsidP="00434150">
      <w:pPr>
        <w:spacing w:line="276" w:lineRule="auto"/>
        <w:rPr>
          <w:rFonts w:asciiTheme="minorHAnsi" w:hAnsiTheme="minorHAnsi" w:cstheme="minorHAnsi"/>
          <w:i/>
          <w:sz w:val="18"/>
          <w:szCs w:val="18"/>
        </w:rPr>
      </w:pPr>
      <w:r w:rsidRPr="00821C8A">
        <w:rPr>
          <w:rFonts w:asciiTheme="minorHAnsi" w:hAnsiTheme="minorHAnsi" w:cstheme="minorHAnsi"/>
          <w:i/>
          <w:sz w:val="18"/>
          <w:szCs w:val="18"/>
        </w:rPr>
        <w:t xml:space="preserve">Nota metodologica su </w:t>
      </w:r>
      <w:r w:rsidR="009D39F0" w:rsidRPr="009D39F0">
        <w:rPr>
          <w:rStyle w:val="Collegamentoipertestuale"/>
          <w:rFonts w:asciiTheme="minorHAnsi" w:hAnsiTheme="minorHAnsi" w:cstheme="minorHAnsi"/>
          <w:i/>
          <w:sz w:val="18"/>
          <w:szCs w:val="18"/>
        </w:rPr>
        <w:t>https://www.bmti.it/wp-content/uploads/2020/06/nota-indice-ingrosso-mag20.pdf</w:t>
      </w:r>
      <w:bookmarkStart w:id="0" w:name="_GoBack"/>
      <w:bookmarkEnd w:id="0"/>
    </w:p>
    <w:p w14:paraId="4F282611" w14:textId="77777777" w:rsidR="00434150" w:rsidRDefault="00434150" w:rsidP="00434150">
      <w:pPr>
        <w:spacing w:after="160" w:line="259" w:lineRule="auto"/>
        <w:jc w:val="left"/>
        <w:rPr>
          <w:noProof/>
        </w:rPr>
      </w:pPr>
      <w:r>
        <w:rPr>
          <w:noProof/>
        </w:rPr>
        <w:br w:type="page"/>
      </w:r>
    </w:p>
    <w:p w14:paraId="524929AD" w14:textId="77777777" w:rsidR="00434150" w:rsidRPr="001B204C" w:rsidRDefault="00434150" w:rsidP="00434150">
      <w:pPr>
        <w:spacing w:before="120" w:line="276" w:lineRule="auto"/>
        <w:rPr>
          <w:rFonts w:asciiTheme="minorHAnsi" w:hAnsiTheme="minorHAnsi" w:cs="Arial"/>
          <w:b/>
          <w:bCs/>
          <w:iCs/>
          <w:sz w:val="20"/>
        </w:rPr>
      </w:pPr>
      <w:r w:rsidRPr="001B204C">
        <w:rPr>
          <w:rFonts w:asciiTheme="minorHAnsi" w:hAnsiTheme="minorHAnsi" w:cs="Arial"/>
          <w:b/>
          <w:bCs/>
          <w:iCs/>
          <w:sz w:val="20"/>
        </w:rPr>
        <w:lastRenderedPageBreak/>
        <w:t xml:space="preserve">Tabella </w:t>
      </w:r>
      <w:proofErr w:type="gramStart"/>
      <w:r>
        <w:rPr>
          <w:rFonts w:asciiTheme="minorHAnsi" w:hAnsiTheme="minorHAnsi" w:cs="Arial"/>
          <w:b/>
          <w:bCs/>
          <w:iCs/>
          <w:sz w:val="20"/>
        </w:rPr>
        <w:t>2</w:t>
      </w:r>
      <w:proofErr w:type="gramEnd"/>
      <w:r w:rsidRPr="001B204C">
        <w:rPr>
          <w:rFonts w:asciiTheme="minorHAnsi" w:hAnsiTheme="minorHAnsi" w:cs="Arial"/>
          <w:b/>
          <w:bCs/>
          <w:iCs/>
          <w:sz w:val="20"/>
        </w:rPr>
        <w:t xml:space="preserve">: Indice dei prezzi ufficiali all’ingrosso </w:t>
      </w:r>
      <w:r>
        <w:rPr>
          <w:rFonts w:asciiTheme="minorHAnsi" w:hAnsiTheme="minorHAnsi" w:cs="Arial"/>
          <w:b/>
          <w:bCs/>
          <w:iCs/>
          <w:sz w:val="20"/>
        </w:rPr>
        <w:t>dei Vini</w:t>
      </w:r>
    </w:p>
    <w:p w14:paraId="5BD0A0F8" w14:textId="77777777" w:rsidR="00434150" w:rsidRDefault="004E6727" w:rsidP="00434150">
      <w:pPr>
        <w:spacing w:line="276" w:lineRule="auto"/>
        <w:rPr>
          <w:rFonts w:asciiTheme="minorHAnsi" w:hAnsiTheme="minorHAnsi" w:cstheme="minorHAnsi"/>
          <w:i/>
          <w:sz w:val="20"/>
        </w:rPr>
      </w:pPr>
      <w:r w:rsidRPr="00865319">
        <w:rPr>
          <w:noProof/>
        </w:rPr>
        <w:drawing>
          <wp:inline distT="0" distB="0" distL="0" distR="0" wp14:anchorId="28CB1D6C" wp14:editId="1334936D">
            <wp:extent cx="5220000" cy="3279967"/>
            <wp:effectExtent l="0" t="0" r="0" b="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0000" cy="3279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BC431A" w14:textId="77777777" w:rsidR="00434150" w:rsidRPr="00821C8A" w:rsidRDefault="00434150" w:rsidP="00434150">
      <w:pPr>
        <w:spacing w:before="120" w:line="276" w:lineRule="auto"/>
        <w:rPr>
          <w:rFonts w:asciiTheme="minorHAnsi" w:hAnsiTheme="minorHAnsi" w:cstheme="minorHAnsi"/>
          <w:i/>
          <w:sz w:val="18"/>
          <w:szCs w:val="18"/>
        </w:rPr>
      </w:pPr>
      <w:proofErr w:type="gramStart"/>
      <w:r w:rsidRPr="00821C8A">
        <w:rPr>
          <w:rFonts w:asciiTheme="minorHAnsi" w:hAnsiTheme="minorHAnsi" w:cstheme="minorHAnsi"/>
          <w:i/>
          <w:sz w:val="18"/>
          <w:szCs w:val="18"/>
        </w:rPr>
        <w:t>Fonte: elaborazione Unioncamere-BMTI e REF Ricerche su dati Camere di Commercio e Borse Merci</w:t>
      </w:r>
      <w:proofErr w:type="gramEnd"/>
    </w:p>
    <w:p w14:paraId="6A6723B2" w14:textId="77777777" w:rsidR="00434150" w:rsidRPr="00821C8A" w:rsidRDefault="00434150" w:rsidP="00434150">
      <w:pPr>
        <w:spacing w:line="276" w:lineRule="auto"/>
        <w:rPr>
          <w:rFonts w:asciiTheme="minorHAnsi" w:hAnsiTheme="minorHAnsi" w:cstheme="minorHAnsi"/>
          <w:i/>
          <w:sz w:val="18"/>
          <w:szCs w:val="18"/>
        </w:rPr>
      </w:pPr>
      <w:r w:rsidRPr="00821C8A">
        <w:rPr>
          <w:rFonts w:asciiTheme="minorHAnsi" w:hAnsiTheme="minorHAnsi" w:cstheme="minorHAnsi"/>
          <w:i/>
          <w:sz w:val="18"/>
          <w:szCs w:val="18"/>
        </w:rPr>
        <w:t xml:space="preserve">Nota metodologica su </w:t>
      </w:r>
      <w:r w:rsidRPr="00821C8A">
        <w:rPr>
          <w:rStyle w:val="Collegamentoipertestuale"/>
          <w:rFonts w:asciiTheme="minorHAnsi" w:hAnsiTheme="minorHAnsi" w:cstheme="minorHAnsi"/>
          <w:i/>
          <w:sz w:val="18"/>
          <w:szCs w:val="18"/>
        </w:rPr>
        <w:t>https://www.bmti.it/archivio-indice-prezzi-ingrosso</w:t>
      </w:r>
    </w:p>
    <w:p w14:paraId="11D14932" w14:textId="77777777" w:rsidR="00434150" w:rsidRDefault="00434150" w:rsidP="00434150">
      <w:pPr>
        <w:spacing w:before="120" w:line="276" w:lineRule="auto"/>
        <w:rPr>
          <w:rFonts w:asciiTheme="minorHAnsi" w:hAnsiTheme="minorHAnsi" w:cstheme="minorHAnsi"/>
          <w:i/>
          <w:sz w:val="20"/>
        </w:rPr>
      </w:pPr>
    </w:p>
    <w:p w14:paraId="24F1BB5D" w14:textId="77777777" w:rsidR="00434150" w:rsidRDefault="00434150" w:rsidP="00434150">
      <w:pPr>
        <w:spacing w:after="160" w:line="259" w:lineRule="auto"/>
        <w:jc w:val="left"/>
        <w:rPr>
          <w:rFonts w:asciiTheme="minorHAnsi" w:hAnsiTheme="minorHAnsi" w:cstheme="minorHAnsi"/>
          <w:i/>
          <w:sz w:val="20"/>
        </w:rPr>
      </w:pPr>
      <w:r>
        <w:rPr>
          <w:rFonts w:asciiTheme="minorHAnsi" w:hAnsiTheme="minorHAnsi" w:cstheme="minorHAnsi"/>
          <w:i/>
          <w:sz w:val="20"/>
        </w:rPr>
        <w:br w:type="page"/>
      </w:r>
    </w:p>
    <w:p w14:paraId="68AD9B1A" w14:textId="77777777" w:rsidR="00383EC1" w:rsidRPr="00821C8A" w:rsidRDefault="00383EC1" w:rsidP="00383EC1">
      <w:pPr>
        <w:spacing w:line="276" w:lineRule="auto"/>
        <w:rPr>
          <w:rFonts w:asciiTheme="minorHAnsi" w:hAnsiTheme="minorHAnsi" w:cs="Arial"/>
          <w:b/>
          <w:bCs/>
          <w:iCs/>
          <w:sz w:val="20"/>
        </w:rPr>
      </w:pPr>
      <w:r w:rsidRPr="001B204C">
        <w:rPr>
          <w:rFonts w:asciiTheme="minorHAnsi" w:hAnsiTheme="minorHAnsi" w:cs="Arial"/>
          <w:b/>
          <w:bCs/>
          <w:iCs/>
          <w:sz w:val="20"/>
        </w:rPr>
        <w:lastRenderedPageBreak/>
        <w:t xml:space="preserve">Tabella </w:t>
      </w:r>
      <w:proofErr w:type="gramStart"/>
      <w:r>
        <w:rPr>
          <w:rFonts w:asciiTheme="minorHAnsi" w:hAnsiTheme="minorHAnsi" w:cs="Arial"/>
          <w:b/>
          <w:bCs/>
          <w:iCs/>
          <w:sz w:val="20"/>
        </w:rPr>
        <w:t>3</w:t>
      </w:r>
      <w:proofErr w:type="gramEnd"/>
      <w:r w:rsidRPr="001B204C">
        <w:rPr>
          <w:rFonts w:asciiTheme="minorHAnsi" w:hAnsiTheme="minorHAnsi" w:cs="Arial"/>
          <w:b/>
          <w:bCs/>
          <w:iCs/>
          <w:sz w:val="20"/>
        </w:rPr>
        <w:t xml:space="preserve">: Indice dei prezzi ufficiali all’ingrosso </w:t>
      </w:r>
      <w:r>
        <w:rPr>
          <w:rFonts w:asciiTheme="minorHAnsi" w:hAnsiTheme="minorHAnsi" w:cs="Arial"/>
          <w:b/>
          <w:bCs/>
          <w:iCs/>
          <w:sz w:val="20"/>
        </w:rPr>
        <w:t>di Frutta e Ortaggi*</w:t>
      </w:r>
    </w:p>
    <w:p w14:paraId="672416C0" w14:textId="77777777" w:rsidR="00383EC1" w:rsidRDefault="004E6727" w:rsidP="00383EC1">
      <w:pPr>
        <w:spacing w:line="276" w:lineRule="auto"/>
        <w:rPr>
          <w:rFonts w:asciiTheme="minorHAnsi" w:hAnsiTheme="minorHAnsi" w:cstheme="minorHAnsi"/>
          <w:i/>
          <w:sz w:val="20"/>
        </w:rPr>
      </w:pPr>
      <w:r w:rsidRPr="00865319">
        <w:rPr>
          <w:noProof/>
        </w:rPr>
        <w:drawing>
          <wp:inline distT="0" distB="0" distL="0" distR="0" wp14:anchorId="6308723F" wp14:editId="5613B6D3">
            <wp:extent cx="4428000" cy="6632512"/>
            <wp:effectExtent l="0" t="0" r="0" b="0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8000" cy="6632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89A993" w14:textId="77777777" w:rsidR="00434150" w:rsidRPr="00383EC1" w:rsidRDefault="00383EC1" w:rsidP="00383EC1">
      <w:pPr>
        <w:spacing w:line="276" w:lineRule="auto"/>
        <w:rPr>
          <w:rFonts w:asciiTheme="minorHAnsi" w:hAnsiTheme="minorHAnsi" w:cstheme="minorHAnsi"/>
          <w:i/>
          <w:sz w:val="18"/>
          <w:szCs w:val="18"/>
        </w:rPr>
      </w:pPr>
      <w:r w:rsidRPr="000D0BB7">
        <w:rPr>
          <w:rFonts w:asciiTheme="minorHAnsi" w:hAnsiTheme="minorHAnsi" w:cstheme="minorHAnsi"/>
          <w:i/>
          <w:sz w:val="18"/>
          <w:szCs w:val="18"/>
        </w:rPr>
        <w:t xml:space="preserve">*Il valore delle variazioni congiunturali e tendenziali a livello dei singoli gruppi sono calcolate con solo riferimento ai prodotti presenti nella tabella ed escludendo i prodotti non in stagione. </w:t>
      </w:r>
    </w:p>
    <w:p w14:paraId="323B66D6" w14:textId="77777777" w:rsidR="00434150" w:rsidRPr="00821C8A" w:rsidRDefault="00434150" w:rsidP="00434150">
      <w:pPr>
        <w:spacing w:line="276" w:lineRule="auto"/>
        <w:rPr>
          <w:rFonts w:asciiTheme="minorHAnsi" w:hAnsiTheme="minorHAnsi" w:cs="Arial"/>
          <w:i/>
          <w:color w:val="2E74B5" w:themeColor="accent1" w:themeShade="BF"/>
          <w:sz w:val="18"/>
          <w:szCs w:val="18"/>
        </w:rPr>
      </w:pPr>
      <w:r w:rsidRPr="00821C8A">
        <w:rPr>
          <w:rFonts w:asciiTheme="minorHAnsi" w:hAnsiTheme="minorHAnsi" w:cstheme="minorHAnsi"/>
          <w:i/>
          <w:sz w:val="18"/>
          <w:szCs w:val="18"/>
        </w:rPr>
        <w:t xml:space="preserve">Fonte: elaborazione </w:t>
      </w:r>
      <w:proofErr w:type="spellStart"/>
      <w:r w:rsidRPr="00821C8A">
        <w:rPr>
          <w:rFonts w:asciiTheme="minorHAnsi" w:hAnsiTheme="minorHAnsi" w:cstheme="minorHAnsi"/>
          <w:i/>
          <w:sz w:val="18"/>
          <w:szCs w:val="18"/>
        </w:rPr>
        <w:t>Italmercati</w:t>
      </w:r>
      <w:proofErr w:type="spellEnd"/>
      <w:r w:rsidRPr="00821C8A">
        <w:rPr>
          <w:rFonts w:asciiTheme="minorHAnsi" w:hAnsiTheme="minorHAnsi" w:cstheme="minorHAnsi"/>
          <w:i/>
          <w:sz w:val="18"/>
          <w:szCs w:val="18"/>
        </w:rPr>
        <w:t>, BMTI e REF Ricerche su dati MISE-Unioncamere</w:t>
      </w:r>
    </w:p>
    <w:p w14:paraId="2BE4F217" w14:textId="77777777" w:rsidR="00434150" w:rsidRPr="00821C8A" w:rsidRDefault="00434150" w:rsidP="00434150">
      <w:pPr>
        <w:spacing w:line="276" w:lineRule="auto"/>
        <w:rPr>
          <w:rFonts w:asciiTheme="minorHAnsi" w:hAnsiTheme="minorHAnsi" w:cstheme="minorHAnsi"/>
          <w:iCs/>
          <w:sz w:val="18"/>
          <w:szCs w:val="18"/>
        </w:rPr>
      </w:pPr>
      <w:r w:rsidRPr="00821C8A">
        <w:rPr>
          <w:rFonts w:asciiTheme="minorHAnsi" w:hAnsiTheme="minorHAnsi" w:cstheme="minorHAnsi"/>
          <w:iCs/>
          <w:sz w:val="18"/>
          <w:szCs w:val="18"/>
        </w:rPr>
        <w:t xml:space="preserve">Nota metodologica su </w:t>
      </w:r>
      <w:r w:rsidRPr="00821C8A">
        <w:rPr>
          <w:rStyle w:val="Collegamentoipertestuale"/>
          <w:rFonts w:asciiTheme="minorHAnsi" w:hAnsiTheme="minorHAnsi" w:cstheme="minorHAnsi"/>
          <w:iCs/>
          <w:sz w:val="18"/>
          <w:szCs w:val="18"/>
        </w:rPr>
        <w:t xml:space="preserve">https://www.bmti.it/archivio-indice-prezzi-ingrosso </w:t>
      </w:r>
      <w:r w:rsidRPr="00821C8A">
        <w:rPr>
          <w:rFonts w:asciiTheme="minorHAnsi" w:hAnsiTheme="minorHAnsi" w:cstheme="minorHAnsi"/>
          <w:iCs/>
          <w:sz w:val="18"/>
          <w:szCs w:val="18"/>
        </w:rPr>
        <w:tab/>
      </w:r>
    </w:p>
    <w:p w14:paraId="092827BD" w14:textId="77777777" w:rsidR="00434150" w:rsidRPr="00434150" w:rsidRDefault="00434150" w:rsidP="00C97864">
      <w:pPr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</w:p>
    <w:p w14:paraId="648926CB" w14:textId="77777777" w:rsidR="003E5F6A" w:rsidRPr="00434150" w:rsidRDefault="003E5F6A" w:rsidP="003E5F6A">
      <w:pPr>
        <w:spacing w:line="276" w:lineRule="auto"/>
        <w:rPr>
          <w:rFonts w:asciiTheme="minorHAnsi" w:hAnsiTheme="minorHAnsi" w:cstheme="minorHAnsi"/>
          <w:sz w:val="20"/>
        </w:rPr>
      </w:pPr>
    </w:p>
    <w:p w14:paraId="7CA22F3B" w14:textId="77777777" w:rsidR="00A6237B" w:rsidRPr="00434150" w:rsidRDefault="00A6237B" w:rsidP="00702E5B">
      <w:pPr>
        <w:spacing w:line="276" w:lineRule="auto"/>
        <w:rPr>
          <w:rFonts w:asciiTheme="minorHAnsi" w:hAnsiTheme="minorHAnsi" w:cstheme="minorHAnsi"/>
          <w:i/>
          <w:sz w:val="18"/>
          <w:szCs w:val="18"/>
        </w:rPr>
      </w:pPr>
    </w:p>
    <w:p w14:paraId="74FAE371" w14:textId="77777777" w:rsidR="00A6237B" w:rsidRPr="00434150" w:rsidRDefault="00A6237B" w:rsidP="00702E5B">
      <w:pPr>
        <w:spacing w:line="276" w:lineRule="auto"/>
        <w:rPr>
          <w:rFonts w:asciiTheme="minorHAnsi" w:hAnsiTheme="minorHAnsi" w:cstheme="minorHAnsi"/>
          <w:i/>
          <w:sz w:val="18"/>
          <w:szCs w:val="18"/>
        </w:rPr>
      </w:pPr>
    </w:p>
    <w:p w14:paraId="57F44D60" w14:textId="77777777" w:rsidR="008E75C6" w:rsidRPr="00434150" w:rsidRDefault="008E75C6" w:rsidP="00850EF3">
      <w:pPr>
        <w:pStyle w:val="Stile1"/>
        <w:spacing w:after="0"/>
        <w:rPr>
          <w:rFonts w:asciiTheme="minorHAnsi" w:hAnsiTheme="minorHAnsi" w:cstheme="minorHAnsi"/>
        </w:rPr>
      </w:pPr>
    </w:p>
    <w:sectPr w:rsidR="008E75C6" w:rsidRPr="00434150" w:rsidSect="00785C8D">
      <w:footerReference w:type="default" r:id="rId13"/>
      <w:pgSz w:w="11906" w:h="16838"/>
      <w:pgMar w:top="1134" w:right="1559" w:bottom="1134" w:left="1559" w:header="720" w:footer="434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EE3D0C" w14:textId="77777777" w:rsidR="00D74A15" w:rsidRDefault="00D74A15">
      <w:r>
        <w:separator/>
      </w:r>
    </w:p>
  </w:endnote>
  <w:endnote w:type="continuationSeparator" w:id="0">
    <w:p w14:paraId="7E230547" w14:textId="77777777" w:rsidR="00D74A15" w:rsidRDefault="00D74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MyriadPro-I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empus Sans ITC">
    <w:charset w:val="00"/>
    <w:family w:val="decorative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altName w:val="Arial"/>
    <w:charset w:val="00"/>
    <w:family w:val="swiss"/>
    <w:pitch w:val="variable"/>
    <w:sig w:usb0="E4002EFF" w:usb1="C000247B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958787" w14:textId="77777777" w:rsidR="00D74A15" w:rsidRPr="0033356C" w:rsidRDefault="00D74A15" w:rsidP="00785C8D">
    <w:pPr>
      <w:pStyle w:val="Pidipagina"/>
      <w:rPr>
        <w:rFonts w:ascii="Cambria" w:hAnsi="Cambria"/>
        <w:color w:val="071D49"/>
        <w:sz w:val="20"/>
      </w:rPr>
    </w:pPr>
    <w:r w:rsidRPr="0033356C">
      <w:rPr>
        <w:rFonts w:ascii="Cambria" w:hAnsi="Cambria"/>
        <w:color w:val="071D49"/>
        <w:sz w:val="20"/>
      </w:rPr>
      <w:t xml:space="preserve">Per </w:t>
    </w:r>
    <w:proofErr w:type="gramStart"/>
    <w:r w:rsidRPr="0033356C">
      <w:rPr>
        <w:rFonts w:ascii="Cambria" w:hAnsi="Cambria"/>
        <w:color w:val="071D49"/>
        <w:sz w:val="20"/>
      </w:rPr>
      <w:t>ulteriori</w:t>
    </w:r>
    <w:proofErr w:type="gramEnd"/>
    <w:r w:rsidRPr="0033356C">
      <w:rPr>
        <w:rFonts w:ascii="Cambria" w:hAnsi="Cambria"/>
        <w:color w:val="071D49"/>
        <w:sz w:val="20"/>
      </w:rPr>
      <w:t xml:space="preserve"> informazioni:</w:t>
    </w:r>
  </w:p>
  <w:p w14:paraId="477CFA0B" w14:textId="77777777" w:rsidR="00D74A15" w:rsidRPr="0033356C" w:rsidRDefault="00D74A15" w:rsidP="00785C8D">
    <w:pPr>
      <w:pStyle w:val="Pidipagina"/>
      <w:rPr>
        <w:rFonts w:ascii="Cambria" w:hAnsi="Cambria"/>
        <w:color w:val="071D49"/>
        <w:sz w:val="20"/>
      </w:rPr>
    </w:pPr>
    <w:r w:rsidRPr="0033356C">
      <w:rPr>
        <w:rFonts w:ascii="Cambria" w:hAnsi="Cambria"/>
        <w:color w:val="071D49"/>
        <w:sz w:val="20"/>
      </w:rPr>
      <w:t>Ufficio stampa Unioncamere</w:t>
    </w:r>
  </w:p>
  <w:p w14:paraId="20915416" w14:textId="77777777" w:rsidR="00D74A15" w:rsidRPr="0033356C" w:rsidRDefault="00D74A15" w:rsidP="00785C8D">
    <w:pPr>
      <w:pStyle w:val="Pidipagina"/>
      <w:rPr>
        <w:rFonts w:ascii="Cambria" w:hAnsi="Cambria"/>
        <w:color w:val="071D49"/>
        <w:sz w:val="20"/>
        <w:lang w:val="en-US"/>
      </w:rPr>
    </w:pPr>
    <w:r w:rsidRPr="0033356C">
      <w:rPr>
        <w:rFonts w:ascii="Cambria" w:hAnsi="Cambria"/>
        <w:color w:val="071D49"/>
        <w:sz w:val="20"/>
        <w:lang w:val="en-US"/>
      </w:rPr>
      <w:t>348.9025607-366.4157335</w:t>
    </w:r>
  </w:p>
  <w:p w14:paraId="02538C8A" w14:textId="77777777" w:rsidR="00D74A15" w:rsidRPr="0033356C" w:rsidRDefault="00D74A15" w:rsidP="00785C8D">
    <w:pPr>
      <w:pStyle w:val="Pidipagina"/>
      <w:rPr>
        <w:rFonts w:ascii="Cambria" w:hAnsi="Cambria"/>
        <w:color w:val="071D49"/>
        <w:sz w:val="20"/>
        <w:lang w:val="en-US"/>
      </w:rPr>
    </w:pPr>
    <w:proofErr w:type="gramStart"/>
    <w:r w:rsidRPr="0033356C">
      <w:rPr>
        <w:rFonts w:ascii="Cambria" w:hAnsi="Cambria"/>
        <w:color w:val="071D49"/>
        <w:sz w:val="20"/>
        <w:lang w:val="en-US"/>
      </w:rPr>
      <w:t>ufficio.stampa@unioncamere.it</w:t>
    </w:r>
    <w:proofErr w:type="gramEnd"/>
    <w:r w:rsidRPr="0033356C">
      <w:rPr>
        <w:rFonts w:ascii="Cambria" w:hAnsi="Cambria"/>
        <w:color w:val="071D49"/>
        <w:sz w:val="20"/>
        <w:lang w:val="en-US"/>
      </w:rPr>
      <w:t xml:space="preserve"> - </w:t>
    </w:r>
    <w:hyperlink r:id="rId1" w:history="1">
      <w:r w:rsidRPr="0033356C">
        <w:rPr>
          <w:rStyle w:val="Collegamentoipertestuale"/>
          <w:rFonts w:ascii="Cambria" w:hAnsi="Cambria"/>
          <w:color w:val="071D49"/>
          <w:sz w:val="20"/>
          <w:lang w:val="en-US"/>
        </w:rPr>
        <w:t>www.unioncamere.gov.it</w:t>
      </w:r>
    </w:hyperlink>
    <w:r w:rsidRPr="0033356C">
      <w:rPr>
        <w:rFonts w:ascii="Cambria" w:hAnsi="Cambria"/>
        <w:color w:val="071D49"/>
        <w:sz w:val="20"/>
        <w:lang w:val="en-US"/>
      </w:rPr>
      <w:t xml:space="preserve"> - twitter.com/</w:t>
    </w:r>
    <w:proofErr w:type="spellStart"/>
    <w:r w:rsidRPr="0033356C">
      <w:rPr>
        <w:rFonts w:ascii="Cambria" w:hAnsi="Cambria"/>
        <w:color w:val="071D49"/>
        <w:sz w:val="20"/>
        <w:lang w:val="en-US"/>
      </w:rPr>
      <w:t>unioncamere</w:t>
    </w:r>
    <w:proofErr w:type="spellEnd"/>
  </w:p>
  <w:p w14:paraId="5A43349E" w14:textId="77777777" w:rsidR="00D74A15" w:rsidRPr="0033356C" w:rsidRDefault="00D74A15" w:rsidP="00AA6A8B">
    <w:pPr>
      <w:pStyle w:val="Pidipagina"/>
      <w:rPr>
        <w:rFonts w:ascii="Cambria" w:hAnsi="Cambria"/>
        <w:color w:val="808080"/>
        <w:sz w:val="18"/>
        <w:lang w:val="en-US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59919F" w14:textId="77777777" w:rsidR="00D74A15" w:rsidRDefault="00D74A15">
      <w:r>
        <w:separator/>
      </w:r>
    </w:p>
  </w:footnote>
  <w:footnote w:type="continuationSeparator" w:id="0">
    <w:p w14:paraId="7367D8E8" w14:textId="77777777" w:rsidR="00D74A15" w:rsidRDefault="00D74A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9.6pt;height:49.6pt" o:bullet="t">
        <v:imagedata r:id="rId1" o:title="ico_uc_email"/>
      </v:shape>
    </w:pict>
  </w:numPicBullet>
  <w:abstractNum w:abstractNumId="0">
    <w:nsid w:val="1D8819BC"/>
    <w:multiLevelType w:val="hybridMultilevel"/>
    <w:tmpl w:val="F5660504"/>
    <w:lvl w:ilvl="0" w:tplc="7EBC7138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BA4F2F"/>
    <w:multiLevelType w:val="singleLevel"/>
    <w:tmpl w:val="851CE2B8"/>
    <w:lvl w:ilvl="0">
      <w:start w:val="1"/>
      <w:numFmt w:val="bullet"/>
      <w:pStyle w:val="Rientrolettere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>
    <w:nsid w:val="75516FD1"/>
    <w:multiLevelType w:val="multilevel"/>
    <w:tmpl w:val="B91E3F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S2"/>
      <w:lvlText w:val="%1.%2."/>
      <w:lvlJc w:val="left"/>
      <w:pPr>
        <w:tabs>
          <w:tab w:val="num" w:pos="792"/>
        </w:tabs>
        <w:ind w:left="792" w:hanging="79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hideSpellingErrors/>
  <w:hideGrammaticalErrors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82D"/>
    <w:rsid w:val="0000115F"/>
    <w:rsid w:val="0000117C"/>
    <w:rsid w:val="000072A3"/>
    <w:rsid w:val="0001626C"/>
    <w:rsid w:val="0002247B"/>
    <w:rsid w:val="00025BCB"/>
    <w:rsid w:val="00027F2E"/>
    <w:rsid w:val="000309DB"/>
    <w:rsid w:val="00032186"/>
    <w:rsid w:val="00035E2A"/>
    <w:rsid w:val="0003772E"/>
    <w:rsid w:val="00041FB3"/>
    <w:rsid w:val="00043006"/>
    <w:rsid w:val="00047C18"/>
    <w:rsid w:val="00050877"/>
    <w:rsid w:val="00052BE9"/>
    <w:rsid w:val="000533F9"/>
    <w:rsid w:val="00057783"/>
    <w:rsid w:val="000614B3"/>
    <w:rsid w:val="00065EAB"/>
    <w:rsid w:val="00066E10"/>
    <w:rsid w:val="00067432"/>
    <w:rsid w:val="0007352A"/>
    <w:rsid w:val="000742A4"/>
    <w:rsid w:val="00093073"/>
    <w:rsid w:val="000937E0"/>
    <w:rsid w:val="00094735"/>
    <w:rsid w:val="000A0D17"/>
    <w:rsid w:val="000A126F"/>
    <w:rsid w:val="000A39DA"/>
    <w:rsid w:val="000A5C7E"/>
    <w:rsid w:val="000A7DEA"/>
    <w:rsid w:val="000B1675"/>
    <w:rsid w:val="000B2D19"/>
    <w:rsid w:val="000B51CF"/>
    <w:rsid w:val="000B6C06"/>
    <w:rsid w:val="000C0D10"/>
    <w:rsid w:val="000C18FE"/>
    <w:rsid w:val="000C48B9"/>
    <w:rsid w:val="000C5E21"/>
    <w:rsid w:val="000C5E76"/>
    <w:rsid w:val="000C69FE"/>
    <w:rsid w:val="000D0D29"/>
    <w:rsid w:val="000D0FA1"/>
    <w:rsid w:val="000D1FBA"/>
    <w:rsid w:val="000D37E5"/>
    <w:rsid w:val="000D4272"/>
    <w:rsid w:val="000D70D1"/>
    <w:rsid w:val="000D7177"/>
    <w:rsid w:val="000D755A"/>
    <w:rsid w:val="000D7AF4"/>
    <w:rsid w:val="000E2080"/>
    <w:rsid w:val="000E3CF5"/>
    <w:rsid w:val="000E669F"/>
    <w:rsid w:val="000E6FE3"/>
    <w:rsid w:val="000E7BDB"/>
    <w:rsid w:val="000F1AC0"/>
    <w:rsid w:val="000F36D6"/>
    <w:rsid w:val="000F6068"/>
    <w:rsid w:val="00100C3C"/>
    <w:rsid w:val="0010432B"/>
    <w:rsid w:val="00105851"/>
    <w:rsid w:val="0010753D"/>
    <w:rsid w:val="00107581"/>
    <w:rsid w:val="001128D5"/>
    <w:rsid w:val="00113298"/>
    <w:rsid w:val="00113A18"/>
    <w:rsid w:val="00120DC6"/>
    <w:rsid w:val="00123F37"/>
    <w:rsid w:val="00126A19"/>
    <w:rsid w:val="00131021"/>
    <w:rsid w:val="0013186C"/>
    <w:rsid w:val="001372AC"/>
    <w:rsid w:val="00140083"/>
    <w:rsid w:val="001423FF"/>
    <w:rsid w:val="00143A49"/>
    <w:rsid w:val="00145DA9"/>
    <w:rsid w:val="00146FA5"/>
    <w:rsid w:val="0015628E"/>
    <w:rsid w:val="00161FA2"/>
    <w:rsid w:val="00163327"/>
    <w:rsid w:val="0016716A"/>
    <w:rsid w:val="00167B1C"/>
    <w:rsid w:val="001718AA"/>
    <w:rsid w:val="00171E7C"/>
    <w:rsid w:val="00172A83"/>
    <w:rsid w:val="00181256"/>
    <w:rsid w:val="00182A40"/>
    <w:rsid w:val="00186197"/>
    <w:rsid w:val="00191B38"/>
    <w:rsid w:val="00192E26"/>
    <w:rsid w:val="001956FC"/>
    <w:rsid w:val="00197619"/>
    <w:rsid w:val="00197937"/>
    <w:rsid w:val="001A293B"/>
    <w:rsid w:val="001A48C3"/>
    <w:rsid w:val="001B6D77"/>
    <w:rsid w:val="001B7EA3"/>
    <w:rsid w:val="001C16A7"/>
    <w:rsid w:val="001C1EF3"/>
    <w:rsid w:val="001C2EE7"/>
    <w:rsid w:val="001C6F4C"/>
    <w:rsid w:val="001D119E"/>
    <w:rsid w:val="001D47A6"/>
    <w:rsid w:val="001E1AC8"/>
    <w:rsid w:val="001E722A"/>
    <w:rsid w:val="001F06C2"/>
    <w:rsid w:val="001F4790"/>
    <w:rsid w:val="001F4B6B"/>
    <w:rsid w:val="001F6734"/>
    <w:rsid w:val="00204651"/>
    <w:rsid w:val="002049DF"/>
    <w:rsid w:val="00204FD5"/>
    <w:rsid w:val="00210367"/>
    <w:rsid w:val="00211D1B"/>
    <w:rsid w:val="00212CA2"/>
    <w:rsid w:val="00213423"/>
    <w:rsid w:val="002160C9"/>
    <w:rsid w:val="00217BC5"/>
    <w:rsid w:val="00220360"/>
    <w:rsid w:val="002223DB"/>
    <w:rsid w:val="002235A3"/>
    <w:rsid w:val="002260C5"/>
    <w:rsid w:val="00227B6D"/>
    <w:rsid w:val="00231C37"/>
    <w:rsid w:val="00237224"/>
    <w:rsid w:val="00237E0A"/>
    <w:rsid w:val="002405FB"/>
    <w:rsid w:val="002444B0"/>
    <w:rsid w:val="00245F58"/>
    <w:rsid w:val="002460D3"/>
    <w:rsid w:val="00247664"/>
    <w:rsid w:val="0025309C"/>
    <w:rsid w:val="0025473B"/>
    <w:rsid w:val="00254A4D"/>
    <w:rsid w:val="00254D95"/>
    <w:rsid w:val="002604CB"/>
    <w:rsid w:val="00264439"/>
    <w:rsid w:val="0026580C"/>
    <w:rsid w:val="002664A3"/>
    <w:rsid w:val="00267440"/>
    <w:rsid w:val="00272216"/>
    <w:rsid w:val="00281E9E"/>
    <w:rsid w:val="002826D4"/>
    <w:rsid w:val="00283E30"/>
    <w:rsid w:val="002842EE"/>
    <w:rsid w:val="002911A9"/>
    <w:rsid w:val="00292ED5"/>
    <w:rsid w:val="002A3E6B"/>
    <w:rsid w:val="002A7DE5"/>
    <w:rsid w:val="002A7F4E"/>
    <w:rsid w:val="002B31E0"/>
    <w:rsid w:val="002B506B"/>
    <w:rsid w:val="002B7C00"/>
    <w:rsid w:val="002C17D8"/>
    <w:rsid w:val="002C1E20"/>
    <w:rsid w:val="002D4193"/>
    <w:rsid w:val="002E4F63"/>
    <w:rsid w:val="002E5739"/>
    <w:rsid w:val="00300140"/>
    <w:rsid w:val="0030352A"/>
    <w:rsid w:val="00307330"/>
    <w:rsid w:val="003156F3"/>
    <w:rsid w:val="00316CEA"/>
    <w:rsid w:val="00324DC5"/>
    <w:rsid w:val="0033356C"/>
    <w:rsid w:val="00335E24"/>
    <w:rsid w:val="003403AC"/>
    <w:rsid w:val="00344D91"/>
    <w:rsid w:val="003451D1"/>
    <w:rsid w:val="00353FD8"/>
    <w:rsid w:val="003702FD"/>
    <w:rsid w:val="00373F55"/>
    <w:rsid w:val="00381BA7"/>
    <w:rsid w:val="00383EC1"/>
    <w:rsid w:val="003864F8"/>
    <w:rsid w:val="00386B62"/>
    <w:rsid w:val="003872C5"/>
    <w:rsid w:val="00390A8E"/>
    <w:rsid w:val="00396223"/>
    <w:rsid w:val="003A19B6"/>
    <w:rsid w:val="003A45EF"/>
    <w:rsid w:val="003A7EC3"/>
    <w:rsid w:val="003B00BA"/>
    <w:rsid w:val="003B2618"/>
    <w:rsid w:val="003C0525"/>
    <w:rsid w:val="003C29FF"/>
    <w:rsid w:val="003D0F8B"/>
    <w:rsid w:val="003D6009"/>
    <w:rsid w:val="003E0B48"/>
    <w:rsid w:val="003E1B26"/>
    <w:rsid w:val="003E1C5E"/>
    <w:rsid w:val="003E5F6A"/>
    <w:rsid w:val="003E683C"/>
    <w:rsid w:val="003E7B9B"/>
    <w:rsid w:val="003F3300"/>
    <w:rsid w:val="003F569C"/>
    <w:rsid w:val="004009C1"/>
    <w:rsid w:val="004011C4"/>
    <w:rsid w:val="00401BE2"/>
    <w:rsid w:val="004034D7"/>
    <w:rsid w:val="00412AAC"/>
    <w:rsid w:val="00413C0C"/>
    <w:rsid w:val="00424B88"/>
    <w:rsid w:val="00434150"/>
    <w:rsid w:val="0043471E"/>
    <w:rsid w:val="004369ED"/>
    <w:rsid w:val="00437632"/>
    <w:rsid w:val="004510B3"/>
    <w:rsid w:val="00462B21"/>
    <w:rsid w:val="00467345"/>
    <w:rsid w:val="00471A94"/>
    <w:rsid w:val="004965EF"/>
    <w:rsid w:val="00497008"/>
    <w:rsid w:val="004A4393"/>
    <w:rsid w:val="004A6843"/>
    <w:rsid w:val="004B7238"/>
    <w:rsid w:val="004E4C35"/>
    <w:rsid w:val="004E641D"/>
    <w:rsid w:val="004E6727"/>
    <w:rsid w:val="004E6FDA"/>
    <w:rsid w:val="004F04BD"/>
    <w:rsid w:val="004F19E3"/>
    <w:rsid w:val="004F4200"/>
    <w:rsid w:val="004F7EC9"/>
    <w:rsid w:val="00501F78"/>
    <w:rsid w:val="005063EE"/>
    <w:rsid w:val="005150FF"/>
    <w:rsid w:val="00522A2C"/>
    <w:rsid w:val="00526B59"/>
    <w:rsid w:val="00527CFE"/>
    <w:rsid w:val="005312B1"/>
    <w:rsid w:val="00531577"/>
    <w:rsid w:val="005352B0"/>
    <w:rsid w:val="00536A0E"/>
    <w:rsid w:val="00536CBE"/>
    <w:rsid w:val="00536DA7"/>
    <w:rsid w:val="005406F0"/>
    <w:rsid w:val="00554CFC"/>
    <w:rsid w:val="00555510"/>
    <w:rsid w:val="005572D0"/>
    <w:rsid w:val="00557412"/>
    <w:rsid w:val="00560A21"/>
    <w:rsid w:val="00566EE8"/>
    <w:rsid w:val="00571646"/>
    <w:rsid w:val="00572851"/>
    <w:rsid w:val="005830A3"/>
    <w:rsid w:val="0058333A"/>
    <w:rsid w:val="005A0CC3"/>
    <w:rsid w:val="005A42CE"/>
    <w:rsid w:val="005A4464"/>
    <w:rsid w:val="005A4D1F"/>
    <w:rsid w:val="005B0667"/>
    <w:rsid w:val="005B3473"/>
    <w:rsid w:val="005B4A39"/>
    <w:rsid w:val="005B5E62"/>
    <w:rsid w:val="005B68FC"/>
    <w:rsid w:val="005D426B"/>
    <w:rsid w:val="005D79A7"/>
    <w:rsid w:val="005D7E24"/>
    <w:rsid w:val="005E491C"/>
    <w:rsid w:val="005E6593"/>
    <w:rsid w:val="005E73F0"/>
    <w:rsid w:val="005F12B4"/>
    <w:rsid w:val="005F4A3C"/>
    <w:rsid w:val="005F63C7"/>
    <w:rsid w:val="006028B7"/>
    <w:rsid w:val="006050A4"/>
    <w:rsid w:val="00610A89"/>
    <w:rsid w:val="00611877"/>
    <w:rsid w:val="00616BB1"/>
    <w:rsid w:val="00622826"/>
    <w:rsid w:val="00622E40"/>
    <w:rsid w:val="00625843"/>
    <w:rsid w:val="006272E3"/>
    <w:rsid w:val="00630F89"/>
    <w:rsid w:val="00632788"/>
    <w:rsid w:val="00632FC3"/>
    <w:rsid w:val="00644253"/>
    <w:rsid w:val="00654454"/>
    <w:rsid w:val="006544F7"/>
    <w:rsid w:val="00654852"/>
    <w:rsid w:val="006620B5"/>
    <w:rsid w:val="00666789"/>
    <w:rsid w:val="00672B82"/>
    <w:rsid w:val="00680692"/>
    <w:rsid w:val="00697C9E"/>
    <w:rsid w:val="006A2360"/>
    <w:rsid w:val="006A3408"/>
    <w:rsid w:val="006A678F"/>
    <w:rsid w:val="006B0E7E"/>
    <w:rsid w:val="006B106A"/>
    <w:rsid w:val="006B2ECB"/>
    <w:rsid w:val="006B31AA"/>
    <w:rsid w:val="006B67D9"/>
    <w:rsid w:val="006B683F"/>
    <w:rsid w:val="006B6D71"/>
    <w:rsid w:val="006C13B7"/>
    <w:rsid w:val="006C1C15"/>
    <w:rsid w:val="006C1CD6"/>
    <w:rsid w:val="006C3D08"/>
    <w:rsid w:val="006C5714"/>
    <w:rsid w:val="006D1DDB"/>
    <w:rsid w:val="006D3554"/>
    <w:rsid w:val="006E2167"/>
    <w:rsid w:val="006E2DE2"/>
    <w:rsid w:val="006E54EE"/>
    <w:rsid w:val="006E6578"/>
    <w:rsid w:val="006F30B8"/>
    <w:rsid w:val="006F36E1"/>
    <w:rsid w:val="006F7E0E"/>
    <w:rsid w:val="00702843"/>
    <w:rsid w:val="00702E5B"/>
    <w:rsid w:val="00703D43"/>
    <w:rsid w:val="00712154"/>
    <w:rsid w:val="00713035"/>
    <w:rsid w:val="00714DB3"/>
    <w:rsid w:val="00717DEE"/>
    <w:rsid w:val="00722F9C"/>
    <w:rsid w:val="00725433"/>
    <w:rsid w:val="00730050"/>
    <w:rsid w:val="0073360A"/>
    <w:rsid w:val="00735419"/>
    <w:rsid w:val="00736BCC"/>
    <w:rsid w:val="007445AB"/>
    <w:rsid w:val="00753891"/>
    <w:rsid w:val="00754F61"/>
    <w:rsid w:val="00755BD5"/>
    <w:rsid w:val="00764F6F"/>
    <w:rsid w:val="007703CE"/>
    <w:rsid w:val="00782DC1"/>
    <w:rsid w:val="00785944"/>
    <w:rsid w:val="00785C8D"/>
    <w:rsid w:val="00796D9A"/>
    <w:rsid w:val="00797459"/>
    <w:rsid w:val="00797F95"/>
    <w:rsid w:val="007A3297"/>
    <w:rsid w:val="007A5A85"/>
    <w:rsid w:val="007A69BE"/>
    <w:rsid w:val="007A6C4D"/>
    <w:rsid w:val="007B065C"/>
    <w:rsid w:val="007B23C3"/>
    <w:rsid w:val="007B3113"/>
    <w:rsid w:val="007B4CE8"/>
    <w:rsid w:val="007C3477"/>
    <w:rsid w:val="007C532F"/>
    <w:rsid w:val="007D6ABF"/>
    <w:rsid w:val="007E3295"/>
    <w:rsid w:val="007E32CD"/>
    <w:rsid w:val="007E697A"/>
    <w:rsid w:val="007F382B"/>
    <w:rsid w:val="007F3C84"/>
    <w:rsid w:val="007F4016"/>
    <w:rsid w:val="007F4A7F"/>
    <w:rsid w:val="008016DF"/>
    <w:rsid w:val="0080258A"/>
    <w:rsid w:val="0081126F"/>
    <w:rsid w:val="00823440"/>
    <w:rsid w:val="00824480"/>
    <w:rsid w:val="00826849"/>
    <w:rsid w:val="008436D8"/>
    <w:rsid w:val="00844195"/>
    <w:rsid w:val="00850EF3"/>
    <w:rsid w:val="008510EE"/>
    <w:rsid w:val="00852C93"/>
    <w:rsid w:val="00852E0E"/>
    <w:rsid w:val="008533A7"/>
    <w:rsid w:val="00854C28"/>
    <w:rsid w:val="008553E1"/>
    <w:rsid w:val="00856673"/>
    <w:rsid w:val="00861167"/>
    <w:rsid w:val="008665C9"/>
    <w:rsid w:val="008721A4"/>
    <w:rsid w:val="00873DC0"/>
    <w:rsid w:val="008833B1"/>
    <w:rsid w:val="008846F1"/>
    <w:rsid w:val="00890B97"/>
    <w:rsid w:val="00892E68"/>
    <w:rsid w:val="00893E33"/>
    <w:rsid w:val="00895AD4"/>
    <w:rsid w:val="008A01C5"/>
    <w:rsid w:val="008A2564"/>
    <w:rsid w:val="008A4139"/>
    <w:rsid w:val="008A6386"/>
    <w:rsid w:val="008A6DB6"/>
    <w:rsid w:val="008B217D"/>
    <w:rsid w:val="008B407C"/>
    <w:rsid w:val="008B47FC"/>
    <w:rsid w:val="008B7EEF"/>
    <w:rsid w:val="008C0BEE"/>
    <w:rsid w:val="008C1C75"/>
    <w:rsid w:val="008C45D8"/>
    <w:rsid w:val="008C5430"/>
    <w:rsid w:val="008C5606"/>
    <w:rsid w:val="008D0AE8"/>
    <w:rsid w:val="008D2929"/>
    <w:rsid w:val="008D29BF"/>
    <w:rsid w:val="008E0361"/>
    <w:rsid w:val="008E5B15"/>
    <w:rsid w:val="008E6720"/>
    <w:rsid w:val="008E75C6"/>
    <w:rsid w:val="008F2997"/>
    <w:rsid w:val="00900438"/>
    <w:rsid w:val="00903E4C"/>
    <w:rsid w:val="0090717B"/>
    <w:rsid w:val="00910DD4"/>
    <w:rsid w:val="00915069"/>
    <w:rsid w:val="00922B43"/>
    <w:rsid w:val="0093062B"/>
    <w:rsid w:val="00932F28"/>
    <w:rsid w:val="00934B96"/>
    <w:rsid w:val="00935073"/>
    <w:rsid w:val="0094186A"/>
    <w:rsid w:val="009566D2"/>
    <w:rsid w:val="009566D3"/>
    <w:rsid w:val="00957D76"/>
    <w:rsid w:val="009627F1"/>
    <w:rsid w:val="009643B9"/>
    <w:rsid w:val="00967041"/>
    <w:rsid w:val="00970E8C"/>
    <w:rsid w:val="00971F50"/>
    <w:rsid w:val="009749B6"/>
    <w:rsid w:val="0097786A"/>
    <w:rsid w:val="00977D74"/>
    <w:rsid w:val="00983723"/>
    <w:rsid w:val="0098431C"/>
    <w:rsid w:val="009865CB"/>
    <w:rsid w:val="00990ADC"/>
    <w:rsid w:val="009935BF"/>
    <w:rsid w:val="00993DBE"/>
    <w:rsid w:val="00997D99"/>
    <w:rsid w:val="009A1242"/>
    <w:rsid w:val="009A612E"/>
    <w:rsid w:val="009B29A8"/>
    <w:rsid w:val="009B3B0F"/>
    <w:rsid w:val="009C66A3"/>
    <w:rsid w:val="009D001D"/>
    <w:rsid w:val="009D39F0"/>
    <w:rsid w:val="009D5849"/>
    <w:rsid w:val="009E0C72"/>
    <w:rsid w:val="009E193A"/>
    <w:rsid w:val="009E4231"/>
    <w:rsid w:val="009E5D34"/>
    <w:rsid w:val="009E75AF"/>
    <w:rsid w:val="009F62D8"/>
    <w:rsid w:val="00A01C32"/>
    <w:rsid w:val="00A06E20"/>
    <w:rsid w:val="00A07416"/>
    <w:rsid w:val="00A07BD2"/>
    <w:rsid w:val="00A1794C"/>
    <w:rsid w:val="00A24879"/>
    <w:rsid w:val="00A30A39"/>
    <w:rsid w:val="00A37051"/>
    <w:rsid w:val="00A406A1"/>
    <w:rsid w:val="00A50602"/>
    <w:rsid w:val="00A545A4"/>
    <w:rsid w:val="00A5734F"/>
    <w:rsid w:val="00A6237B"/>
    <w:rsid w:val="00A756B4"/>
    <w:rsid w:val="00A84003"/>
    <w:rsid w:val="00A93ED2"/>
    <w:rsid w:val="00A9567C"/>
    <w:rsid w:val="00A95820"/>
    <w:rsid w:val="00A96FFA"/>
    <w:rsid w:val="00AA641B"/>
    <w:rsid w:val="00AA6A8B"/>
    <w:rsid w:val="00AB3539"/>
    <w:rsid w:val="00AC3566"/>
    <w:rsid w:val="00AD4F59"/>
    <w:rsid w:val="00AD565B"/>
    <w:rsid w:val="00AE1C04"/>
    <w:rsid w:val="00AE319A"/>
    <w:rsid w:val="00AE614F"/>
    <w:rsid w:val="00AE74D3"/>
    <w:rsid w:val="00AF241A"/>
    <w:rsid w:val="00B004D6"/>
    <w:rsid w:val="00B05389"/>
    <w:rsid w:val="00B13608"/>
    <w:rsid w:val="00B151BA"/>
    <w:rsid w:val="00B26FF3"/>
    <w:rsid w:val="00B338C2"/>
    <w:rsid w:val="00B3577E"/>
    <w:rsid w:val="00B40243"/>
    <w:rsid w:val="00B4150A"/>
    <w:rsid w:val="00B50CB1"/>
    <w:rsid w:val="00B52B31"/>
    <w:rsid w:val="00B56BAE"/>
    <w:rsid w:val="00B60FF4"/>
    <w:rsid w:val="00B61F21"/>
    <w:rsid w:val="00B6381C"/>
    <w:rsid w:val="00B639D0"/>
    <w:rsid w:val="00B75063"/>
    <w:rsid w:val="00B778A4"/>
    <w:rsid w:val="00B81D4F"/>
    <w:rsid w:val="00B821EE"/>
    <w:rsid w:val="00B83522"/>
    <w:rsid w:val="00B844F4"/>
    <w:rsid w:val="00B873D9"/>
    <w:rsid w:val="00B932DD"/>
    <w:rsid w:val="00B93431"/>
    <w:rsid w:val="00B9515B"/>
    <w:rsid w:val="00B95C96"/>
    <w:rsid w:val="00B968FB"/>
    <w:rsid w:val="00B97BC2"/>
    <w:rsid w:val="00BB30D9"/>
    <w:rsid w:val="00BB63ED"/>
    <w:rsid w:val="00BB643E"/>
    <w:rsid w:val="00BC5D39"/>
    <w:rsid w:val="00BC64D2"/>
    <w:rsid w:val="00BD162D"/>
    <w:rsid w:val="00BD6A2D"/>
    <w:rsid w:val="00BE7ED1"/>
    <w:rsid w:val="00BF0D54"/>
    <w:rsid w:val="00BF4FD0"/>
    <w:rsid w:val="00C00FD5"/>
    <w:rsid w:val="00C10CD0"/>
    <w:rsid w:val="00C15E77"/>
    <w:rsid w:val="00C25359"/>
    <w:rsid w:val="00C30181"/>
    <w:rsid w:val="00C34991"/>
    <w:rsid w:val="00C35F55"/>
    <w:rsid w:val="00C40360"/>
    <w:rsid w:val="00C41960"/>
    <w:rsid w:val="00C4581C"/>
    <w:rsid w:val="00C505F4"/>
    <w:rsid w:val="00C51A31"/>
    <w:rsid w:val="00C5304C"/>
    <w:rsid w:val="00C53A47"/>
    <w:rsid w:val="00C54320"/>
    <w:rsid w:val="00C54D54"/>
    <w:rsid w:val="00C57B08"/>
    <w:rsid w:val="00C60E89"/>
    <w:rsid w:val="00C638AF"/>
    <w:rsid w:val="00C66BDC"/>
    <w:rsid w:val="00C73CE9"/>
    <w:rsid w:val="00C75D50"/>
    <w:rsid w:val="00C82AEE"/>
    <w:rsid w:val="00C83CA0"/>
    <w:rsid w:val="00C83FFB"/>
    <w:rsid w:val="00C859DD"/>
    <w:rsid w:val="00C86623"/>
    <w:rsid w:val="00C873E2"/>
    <w:rsid w:val="00C90647"/>
    <w:rsid w:val="00C9369C"/>
    <w:rsid w:val="00C936C5"/>
    <w:rsid w:val="00C945C3"/>
    <w:rsid w:val="00C95E2C"/>
    <w:rsid w:val="00C97864"/>
    <w:rsid w:val="00CA31DB"/>
    <w:rsid w:val="00CA3CB5"/>
    <w:rsid w:val="00CA7779"/>
    <w:rsid w:val="00CA78B1"/>
    <w:rsid w:val="00CB392C"/>
    <w:rsid w:val="00CC5E24"/>
    <w:rsid w:val="00CC7457"/>
    <w:rsid w:val="00CD121F"/>
    <w:rsid w:val="00CD4F0E"/>
    <w:rsid w:val="00CE1905"/>
    <w:rsid w:val="00CE32FB"/>
    <w:rsid w:val="00CF031E"/>
    <w:rsid w:val="00CF03C6"/>
    <w:rsid w:val="00CF0F72"/>
    <w:rsid w:val="00D053DE"/>
    <w:rsid w:val="00D10C49"/>
    <w:rsid w:val="00D12C37"/>
    <w:rsid w:val="00D212D1"/>
    <w:rsid w:val="00D21833"/>
    <w:rsid w:val="00D21A3C"/>
    <w:rsid w:val="00D2375D"/>
    <w:rsid w:val="00D24843"/>
    <w:rsid w:val="00D338CA"/>
    <w:rsid w:val="00D33973"/>
    <w:rsid w:val="00D4314C"/>
    <w:rsid w:val="00D44BD9"/>
    <w:rsid w:val="00D54EF7"/>
    <w:rsid w:val="00D56A61"/>
    <w:rsid w:val="00D56FF6"/>
    <w:rsid w:val="00D6251C"/>
    <w:rsid w:val="00D67A3C"/>
    <w:rsid w:val="00D7350E"/>
    <w:rsid w:val="00D74A15"/>
    <w:rsid w:val="00D854C6"/>
    <w:rsid w:val="00D85E26"/>
    <w:rsid w:val="00D8691F"/>
    <w:rsid w:val="00D96A74"/>
    <w:rsid w:val="00DA3569"/>
    <w:rsid w:val="00DD611D"/>
    <w:rsid w:val="00DE0F1C"/>
    <w:rsid w:val="00DE1B7D"/>
    <w:rsid w:val="00DE4814"/>
    <w:rsid w:val="00DE656F"/>
    <w:rsid w:val="00DE76BA"/>
    <w:rsid w:val="00DF358A"/>
    <w:rsid w:val="00DF4407"/>
    <w:rsid w:val="00DF47D3"/>
    <w:rsid w:val="00DF7A7A"/>
    <w:rsid w:val="00E01B2E"/>
    <w:rsid w:val="00E0232E"/>
    <w:rsid w:val="00E04CDB"/>
    <w:rsid w:val="00E06CB0"/>
    <w:rsid w:val="00E11354"/>
    <w:rsid w:val="00E17B1C"/>
    <w:rsid w:val="00E24C31"/>
    <w:rsid w:val="00E33AEF"/>
    <w:rsid w:val="00E371D3"/>
    <w:rsid w:val="00E40976"/>
    <w:rsid w:val="00E448FD"/>
    <w:rsid w:val="00E501E1"/>
    <w:rsid w:val="00E50532"/>
    <w:rsid w:val="00E506AB"/>
    <w:rsid w:val="00E525B5"/>
    <w:rsid w:val="00E54A6A"/>
    <w:rsid w:val="00E579FE"/>
    <w:rsid w:val="00E706F6"/>
    <w:rsid w:val="00E76281"/>
    <w:rsid w:val="00E775D9"/>
    <w:rsid w:val="00E805FA"/>
    <w:rsid w:val="00E8791D"/>
    <w:rsid w:val="00E97D27"/>
    <w:rsid w:val="00EA145B"/>
    <w:rsid w:val="00EA1E10"/>
    <w:rsid w:val="00EA3BB6"/>
    <w:rsid w:val="00EA4EC7"/>
    <w:rsid w:val="00EB36A7"/>
    <w:rsid w:val="00EB5C0C"/>
    <w:rsid w:val="00EB724F"/>
    <w:rsid w:val="00EB7A24"/>
    <w:rsid w:val="00EC1222"/>
    <w:rsid w:val="00EC15C1"/>
    <w:rsid w:val="00EC251C"/>
    <w:rsid w:val="00ED28DE"/>
    <w:rsid w:val="00ED2A78"/>
    <w:rsid w:val="00ED5F5D"/>
    <w:rsid w:val="00ED6CAB"/>
    <w:rsid w:val="00ED6E9D"/>
    <w:rsid w:val="00EE0532"/>
    <w:rsid w:val="00EE1055"/>
    <w:rsid w:val="00EE582D"/>
    <w:rsid w:val="00EE76ED"/>
    <w:rsid w:val="00EF0B45"/>
    <w:rsid w:val="00F00216"/>
    <w:rsid w:val="00F043E0"/>
    <w:rsid w:val="00F0544E"/>
    <w:rsid w:val="00F073C7"/>
    <w:rsid w:val="00F1214D"/>
    <w:rsid w:val="00F13E20"/>
    <w:rsid w:val="00F31AB6"/>
    <w:rsid w:val="00F33A69"/>
    <w:rsid w:val="00F36557"/>
    <w:rsid w:val="00F4549B"/>
    <w:rsid w:val="00F51205"/>
    <w:rsid w:val="00F52FA2"/>
    <w:rsid w:val="00F54689"/>
    <w:rsid w:val="00F61D4B"/>
    <w:rsid w:val="00F62D33"/>
    <w:rsid w:val="00F64E76"/>
    <w:rsid w:val="00F67C26"/>
    <w:rsid w:val="00F74224"/>
    <w:rsid w:val="00F762EA"/>
    <w:rsid w:val="00F77610"/>
    <w:rsid w:val="00F7784A"/>
    <w:rsid w:val="00F77E8D"/>
    <w:rsid w:val="00F77F03"/>
    <w:rsid w:val="00F81093"/>
    <w:rsid w:val="00F83A05"/>
    <w:rsid w:val="00F86A3C"/>
    <w:rsid w:val="00F86C6E"/>
    <w:rsid w:val="00F92000"/>
    <w:rsid w:val="00F92DE4"/>
    <w:rsid w:val="00F9567C"/>
    <w:rsid w:val="00FA7F8B"/>
    <w:rsid w:val="00FB44F5"/>
    <w:rsid w:val="00FB4B98"/>
    <w:rsid w:val="00FB61E7"/>
    <w:rsid w:val="00FC1B97"/>
    <w:rsid w:val="00FC61AF"/>
    <w:rsid w:val="00FC687F"/>
    <w:rsid w:val="00FD17AF"/>
    <w:rsid w:val="00FD1805"/>
    <w:rsid w:val="00FD4015"/>
    <w:rsid w:val="00FD4597"/>
    <w:rsid w:val="00FE0BB9"/>
    <w:rsid w:val="00FE271F"/>
    <w:rsid w:val="00FE31EA"/>
    <w:rsid w:val="00FE5C13"/>
    <w:rsid w:val="00FE798A"/>
    <w:rsid w:val="00FF0DCC"/>
    <w:rsid w:val="00FF4709"/>
    <w:rsid w:val="00FF7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38F67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31021"/>
    <w:pPr>
      <w:jc w:val="both"/>
    </w:pPr>
    <w:rPr>
      <w:sz w:val="24"/>
    </w:rPr>
  </w:style>
  <w:style w:type="paragraph" w:styleId="Titolo1">
    <w:name w:val="heading 1"/>
    <w:aliases w:val="Titolo capitolo"/>
    <w:basedOn w:val="Normale"/>
    <w:next w:val="Normale"/>
    <w:qFormat/>
    <w:rsid w:val="00131021"/>
    <w:pPr>
      <w:keepNext/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qFormat/>
    <w:rsid w:val="00131021"/>
    <w:pPr>
      <w:keepNext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131021"/>
    <w:pPr>
      <w:keepNext/>
      <w:outlineLvl w:val="2"/>
    </w:pPr>
    <w:rPr>
      <w:b/>
      <w:sz w:val="22"/>
    </w:rPr>
  </w:style>
  <w:style w:type="paragraph" w:styleId="Titolo4">
    <w:name w:val="heading 4"/>
    <w:basedOn w:val="Normale"/>
    <w:next w:val="Normale"/>
    <w:link w:val="Titolo4Carattere"/>
    <w:qFormat/>
    <w:rsid w:val="00131021"/>
    <w:pPr>
      <w:keepNext/>
      <w:outlineLvl w:val="3"/>
    </w:pPr>
    <w:rPr>
      <w:rFonts w:ascii="Verdana" w:hAnsi="Verdana"/>
      <w:b/>
      <w:sz w:val="20"/>
    </w:rPr>
  </w:style>
  <w:style w:type="paragraph" w:styleId="Titolo5">
    <w:name w:val="heading 5"/>
    <w:basedOn w:val="Normale"/>
    <w:next w:val="Normale"/>
    <w:link w:val="Titolo5Carattere"/>
    <w:qFormat/>
    <w:rsid w:val="00131021"/>
    <w:pPr>
      <w:keepNext/>
      <w:jc w:val="center"/>
      <w:outlineLvl w:val="4"/>
    </w:pPr>
    <w:rPr>
      <w:sz w:val="28"/>
    </w:rPr>
  </w:style>
  <w:style w:type="paragraph" w:styleId="Titolo6">
    <w:name w:val="heading 6"/>
    <w:basedOn w:val="Normale"/>
    <w:next w:val="Normale"/>
    <w:link w:val="Titolo6Carattere"/>
    <w:qFormat/>
    <w:rsid w:val="00131021"/>
    <w:pPr>
      <w:keepNext/>
      <w:jc w:val="left"/>
      <w:outlineLvl w:val="5"/>
    </w:pPr>
    <w:rPr>
      <w:rFonts w:ascii="Arial" w:hAnsi="Arial"/>
      <w:b/>
      <w:snapToGrid w:val="0"/>
      <w:color w:val="000000"/>
      <w:sz w:val="18"/>
    </w:rPr>
  </w:style>
  <w:style w:type="paragraph" w:styleId="Titolo7">
    <w:name w:val="heading 7"/>
    <w:basedOn w:val="Normale"/>
    <w:next w:val="Normale"/>
    <w:qFormat/>
    <w:rsid w:val="00131021"/>
    <w:pPr>
      <w:keepNext/>
      <w:outlineLvl w:val="6"/>
    </w:pPr>
    <w:rPr>
      <w:rFonts w:ascii="Arial" w:hAnsi="Arial"/>
      <w:b/>
      <w:sz w:val="18"/>
    </w:rPr>
  </w:style>
  <w:style w:type="paragraph" w:styleId="Titolo8">
    <w:name w:val="heading 8"/>
    <w:basedOn w:val="Normale"/>
    <w:next w:val="Normale"/>
    <w:qFormat/>
    <w:rsid w:val="00131021"/>
    <w:pPr>
      <w:keepNext/>
      <w:ind w:right="-1"/>
      <w:jc w:val="center"/>
      <w:outlineLvl w:val="7"/>
    </w:pPr>
    <w:rPr>
      <w:rFonts w:ascii="MyriadPro-It" w:hAnsi="MyriadPro-It"/>
      <w:snapToGrid w:val="0"/>
      <w:sz w:val="36"/>
    </w:rPr>
  </w:style>
  <w:style w:type="paragraph" w:styleId="Titolo9">
    <w:name w:val="heading 9"/>
    <w:basedOn w:val="Normale"/>
    <w:next w:val="Normale"/>
    <w:qFormat/>
    <w:rsid w:val="00131021"/>
    <w:pPr>
      <w:keepNext/>
      <w:ind w:right="-1"/>
      <w:jc w:val="center"/>
      <w:outlineLvl w:val="8"/>
    </w:pPr>
    <w:rPr>
      <w:rFonts w:ascii="Arial" w:hAnsi="Arial"/>
      <w:b/>
      <w:snapToGrid w:val="0"/>
      <w:sz w:val="32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link w:val="Titolo4"/>
    <w:rsid w:val="00B844F4"/>
    <w:rPr>
      <w:rFonts w:ascii="Verdana" w:hAnsi="Verdana"/>
      <w:b/>
    </w:rPr>
  </w:style>
  <w:style w:type="character" w:customStyle="1" w:styleId="Titolo5Carattere">
    <w:name w:val="Titolo 5 Carattere"/>
    <w:link w:val="Titolo5"/>
    <w:rsid w:val="00B844F4"/>
    <w:rPr>
      <w:sz w:val="28"/>
    </w:rPr>
  </w:style>
  <w:style w:type="character" w:customStyle="1" w:styleId="Titolo6Carattere">
    <w:name w:val="Titolo 6 Carattere"/>
    <w:link w:val="Titolo6"/>
    <w:rsid w:val="00B844F4"/>
    <w:rPr>
      <w:rFonts w:ascii="Arial" w:hAnsi="Arial"/>
      <w:b/>
      <w:snapToGrid w:val="0"/>
      <w:color w:val="000000"/>
      <w:sz w:val="18"/>
    </w:rPr>
  </w:style>
  <w:style w:type="paragraph" w:styleId="Corpodeltesto">
    <w:name w:val="Body Text"/>
    <w:aliases w:val="Text,bt,BODY TEXT,body text,t,Block text,heading_txt,bodytxy2,Para,EHPT,Body Text2,bt1,bodytext,BT,txt1,T1,Title 1,EDStext,sp,bullet title,sbs,block text,Resume Text,bt4,body text4,bt5,body text5,body text1,tx,text,Justified,pp,RFP Text"/>
    <w:basedOn w:val="Normale"/>
    <w:semiHidden/>
    <w:rsid w:val="00131021"/>
    <w:rPr>
      <w:sz w:val="28"/>
    </w:rPr>
  </w:style>
  <w:style w:type="paragraph" w:styleId="Corpodeltesto2">
    <w:name w:val="Body Text 2"/>
    <w:basedOn w:val="Normale"/>
    <w:semiHidden/>
    <w:rsid w:val="00131021"/>
    <w:rPr>
      <w:sz w:val="26"/>
    </w:rPr>
  </w:style>
  <w:style w:type="paragraph" w:styleId="Titolo">
    <w:name w:val="Title"/>
    <w:basedOn w:val="Normale"/>
    <w:qFormat/>
    <w:rsid w:val="00131021"/>
    <w:pPr>
      <w:jc w:val="center"/>
    </w:pPr>
    <w:rPr>
      <w:i/>
      <w:sz w:val="26"/>
    </w:rPr>
  </w:style>
  <w:style w:type="paragraph" w:styleId="Sottotitolo">
    <w:name w:val="Subtitle"/>
    <w:basedOn w:val="Normale"/>
    <w:qFormat/>
    <w:rsid w:val="00131021"/>
    <w:pPr>
      <w:jc w:val="center"/>
    </w:pPr>
    <w:rPr>
      <w:b/>
      <w:sz w:val="32"/>
    </w:rPr>
  </w:style>
  <w:style w:type="character" w:styleId="Collegamentoipertestuale">
    <w:name w:val="Hyperlink"/>
    <w:uiPriority w:val="99"/>
    <w:semiHidden/>
    <w:rsid w:val="00131021"/>
    <w:rPr>
      <w:color w:val="0000FF"/>
      <w:u w:val="single"/>
    </w:rPr>
  </w:style>
  <w:style w:type="paragraph" w:styleId="Mappadocumento">
    <w:name w:val="Document Map"/>
    <w:basedOn w:val="Normale"/>
    <w:semiHidden/>
    <w:rsid w:val="00131021"/>
    <w:pPr>
      <w:shd w:val="clear" w:color="auto" w:fill="000080"/>
    </w:pPr>
    <w:rPr>
      <w:rFonts w:ascii="Tahoma" w:hAnsi="Tahoma"/>
    </w:rPr>
  </w:style>
  <w:style w:type="paragraph" w:styleId="Intestazione">
    <w:name w:val="header"/>
    <w:basedOn w:val="Normale"/>
    <w:link w:val="IntestazioneCarattere"/>
    <w:uiPriority w:val="99"/>
    <w:rsid w:val="0013102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131021"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semiHidden/>
    <w:rsid w:val="00131021"/>
    <w:rPr>
      <w:i/>
    </w:rPr>
  </w:style>
  <w:style w:type="paragraph" w:customStyle="1" w:styleId="S2">
    <w:name w:val="S2"/>
    <w:basedOn w:val="Normale"/>
    <w:autoRedefine/>
    <w:rsid w:val="00131021"/>
    <w:pPr>
      <w:numPr>
        <w:ilvl w:val="1"/>
        <w:numId w:val="1"/>
      </w:numPr>
      <w:jc w:val="left"/>
      <w:outlineLvl w:val="0"/>
    </w:pPr>
    <w:rPr>
      <w:rFonts w:ascii="Tempus Sans ITC" w:hAnsi="Tempus Sans ITC"/>
      <w:b/>
      <w:sz w:val="26"/>
    </w:rPr>
  </w:style>
  <w:style w:type="paragraph" w:styleId="Testonotaapidipagina">
    <w:name w:val="footnote text"/>
    <w:aliases w:val="Footnote,Footnote1,Footnote2,Footnote3,Footnote4,Footnote5,Footnote6,Footnote7,Footnote8,Footnote9,Footnote10,Footnote11,Footnote21,Footnote31,Footnote41,Footnote51,Footnote61,Footnote71,Footnote81,Footnote91,Footnote12"/>
    <w:basedOn w:val="Normale"/>
    <w:semiHidden/>
    <w:rsid w:val="00131021"/>
    <w:pPr>
      <w:jc w:val="left"/>
    </w:pPr>
    <w:rPr>
      <w:sz w:val="20"/>
    </w:rPr>
  </w:style>
  <w:style w:type="character" w:styleId="Rimandonotaapidipagina">
    <w:name w:val="footnote reference"/>
    <w:semiHidden/>
    <w:rsid w:val="00131021"/>
    <w:rPr>
      <w:vertAlign w:val="superscript"/>
    </w:rPr>
  </w:style>
  <w:style w:type="paragraph" w:styleId="Bloccoditesto">
    <w:name w:val="Block Text"/>
    <w:basedOn w:val="Normale"/>
    <w:semiHidden/>
    <w:rsid w:val="00131021"/>
    <w:pPr>
      <w:ind w:left="-284" w:right="-285"/>
      <w:jc w:val="center"/>
    </w:pPr>
    <w:rPr>
      <w:rFonts w:ascii="Verdana" w:hAnsi="Verdana"/>
      <w:b/>
      <w:sz w:val="32"/>
    </w:rPr>
  </w:style>
  <w:style w:type="paragraph" w:customStyle="1" w:styleId="Tabella">
    <w:name w:val="Tabella"/>
    <w:basedOn w:val="Titolo2"/>
    <w:rsid w:val="00131021"/>
    <w:pPr>
      <w:spacing w:before="120" w:after="60"/>
    </w:pPr>
    <w:rPr>
      <w:b w:val="0"/>
      <w:i/>
    </w:rPr>
  </w:style>
  <w:style w:type="paragraph" w:customStyle="1" w:styleId="xl41">
    <w:name w:val="xl41"/>
    <w:basedOn w:val="Normale"/>
    <w:rsid w:val="00131021"/>
    <w:pPr>
      <w:spacing w:before="100" w:after="100"/>
    </w:pPr>
    <w:rPr>
      <w:rFonts w:eastAsia="Arial Unicode MS"/>
    </w:rPr>
  </w:style>
  <w:style w:type="paragraph" w:styleId="Didascalia">
    <w:name w:val="caption"/>
    <w:basedOn w:val="Normale"/>
    <w:next w:val="Normale"/>
    <w:qFormat/>
    <w:rsid w:val="00131021"/>
    <w:pPr>
      <w:spacing w:after="240"/>
    </w:pPr>
    <w:rPr>
      <w:i/>
      <w:sz w:val="20"/>
    </w:rPr>
  </w:style>
  <w:style w:type="paragraph" w:customStyle="1" w:styleId="Fonte">
    <w:name w:val="Fonte"/>
    <w:basedOn w:val="Didascalia"/>
    <w:rsid w:val="00131021"/>
    <w:pPr>
      <w:spacing w:after="0"/>
    </w:pPr>
    <w:rPr>
      <w:i w:val="0"/>
      <w:sz w:val="18"/>
    </w:rPr>
  </w:style>
  <w:style w:type="paragraph" w:customStyle="1" w:styleId="Stile1">
    <w:name w:val="Stile1"/>
    <w:basedOn w:val="Normale"/>
    <w:rsid w:val="00131021"/>
    <w:pPr>
      <w:spacing w:after="240"/>
    </w:pPr>
    <w:rPr>
      <w:rFonts w:ascii="Courier New" w:hAnsi="Courier New"/>
      <w:sz w:val="20"/>
    </w:rPr>
  </w:style>
  <w:style w:type="paragraph" w:styleId="Sommario4">
    <w:name w:val="toc 4"/>
    <w:basedOn w:val="Normale"/>
    <w:next w:val="Normale"/>
    <w:autoRedefine/>
    <w:semiHidden/>
    <w:rsid w:val="00131021"/>
    <w:pPr>
      <w:spacing w:after="240"/>
      <w:ind w:left="720"/>
    </w:pPr>
  </w:style>
  <w:style w:type="paragraph" w:styleId="Sommario6">
    <w:name w:val="toc 6"/>
    <w:basedOn w:val="Normale"/>
    <w:next w:val="Normale"/>
    <w:autoRedefine/>
    <w:semiHidden/>
    <w:rsid w:val="00131021"/>
    <w:pPr>
      <w:spacing w:after="240"/>
      <w:ind w:left="1200"/>
    </w:pPr>
  </w:style>
  <w:style w:type="paragraph" w:styleId="Sommario3">
    <w:name w:val="toc 3"/>
    <w:basedOn w:val="Normale"/>
    <w:next w:val="Normale"/>
    <w:autoRedefine/>
    <w:semiHidden/>
    <w:rsid w:val="00131021"/>
    <w:pPr>
      <w:spacing w:after="240"/>
      <w:ind w:left="480"/>
    </w:pPr>
  </w:style>
  <w:style w:type="paragraph" w:customStyle="1" w:styleId="StileStileStileTitolo114pt12pt">
    <w:name w:val="Stile Stile Stile Titolo 1 + + 14 pt + 12 pt"/>
    <w:basedOn w:val="Normale"/>
    <w:autoRedefine/>
    <w:rsid w:val="00B844F4"/>
    <w:pPr>
      <w:keepNext/>
      <w:spacing w:line="360" w:lineRule="auto"/>
      <w:ind w:firstLine="708"/>
      <w:outlineLvl w:val="0"/>
    </w:pPr>
    <w:rPr>
      <w:rFonts w:ascii="Tahoma" w:hAnsi="Tahoma"/>
      <w:sz w:val="28"/>
      <w:szCs w:val="24"/>
    </w:rPr>
  </w:style>
  <w:style w:type="character" w:customStyle="1" w:styleId="RientrocorpodeltestoCarattere">
    <w:name w:val="Rientro corpo del testo Carattere"/>
    <w:link w:val="Rientrocorpodeltesto"/>
    <w:semiHidden/>
    <w:rsid w:val="00B844F4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semiHidden/>
    <w:rsid w:val="00B844F4"/>
    <w:pPr>
      <w:ind w:left="708"/>
    </w:pPr>
    <w:rPr>
      <w:szCs w:val="24"/>
    </w:rPr>
  </w:style>
  <w:style w:type="character" w:customStyle="1" w:styleId="Rientrocorpodeltesto2Carattere">
    <w:name w:val="Rientro corpo del testo 2 Carattere"/>
    <w:link w:val="Rientrocorpodeltesto2"/>
    <w:semiHidden/>
    <w:rsid w:val="00B844F4"/>
    <w:rPr>
      <w:rFonts w:ascii="Tahoma" w:hAnsi="Tahoma"/>
      <w:b/>
      <w:sz w:val="32"/>
      <w:szCs w:val="24"/>
    </w:rPr>
  </w:style>
  <w:style w:type="paragraph" w:styleId="Rientrocorpodeltesto2">
    <w:name w:val="Body Text Indent 2"/>
    <w:basedOn w:val="Normale"/>
    <w:link w:val="Rientrocorpodeltesto2Carattere"/>
    <w:semiHidden/>
    <w:rsid w:val="00B844F4"/>
    <w:pPr>
      <w:widowControl w:val="0"/>
      <w:spacing w:line="360" w:lineRule="auto"/>
      <w:ind w:left="-840"/>
      <w:jc w:val="left"/>
    </w:pPr>
    <w:rPr>
      <w:rFonts w:ascii="Tahoma" w:hAnsi="Tahoma"/>
      <w:b/>
      <w:sz w:val="32"/>
      <w:szCs w:val="24"/>
    </w:rPr>
  </w:style>
  <w:style w:type="character" w:customStyle="1" w:styleId="Rientrocorpodeltesto3Carattere">
    <w:name w:val="Rientro corpo del testo 3 Carattere"/>
    <w:link w:val="Rientrocorpodeltesto3"/>
    <w:semiHidden/>
    <w:rsid w:val="00B844F4"/>
    <w:rPr>
      <w:rFonts w:ascii="Tahoma" w:hAnsi="Tahoma"/>
      <w:sz w:val="28"/>
      <w:szCs w:val="24"/>
    </w:rPr>
  </w:style>
  <w:style w:type="paragraph" w:styleId="Rientrocorpodeltesto3">
    <w:name w:val="Body Text Indent 3"/>
    <w:basedOn w:val="Normale"/>
    <w:link w:val="Rientrocorpodeltesto3Carattere"/>
    <w:semiHidden/>
    <w:rsid w:val="00B844F4"/>
    <w:pPr>
      <w:ind w:left="708"/>
      <w:jc w:val="left"/>
    </w:pPr>
    <w:rPr>
      <w:rFonts w:ascii="Tahoma" w:hAnsi="Tahoma"/>
      <w:sz w:val="28"/>
      <w:szCs w:val="24"/>
    </w:rPr>
  </w:style>
  <w:style w:type="paragraph" w:customStyle="1" w:styleId="Rientrolettere">
    <w:name w:val="Rientro lettere"/>
    <w:basedOn w:val="Normale"/>
    <w:rsid w:val="00B844F4"/>
    <w:pPr>
      <w:numPr>
        <w:numId w:val="2"/>
      </w:numPr>
      <w:jc w:val="left"/>
    </w:pPr>
    <w:rPr>
      <w:sz w:val="20"/>
      <w:szCs w:val="24"/>
    </w:rPr>
  </w:style>
  <w:style w:type="paragraph" w:styleId="Paragrafoelenco">
    <w:name w:val="List Paragraph"/>
    <w:basedOn w:val="Normale"/>
    <w:uiPriority w:val="34"/>
    <w:qFormat/>
    <w:rsid w:val="00B844F4"/>
    <w:pPr>
      <w:spacing w:after="200" w:line="276" w:lineRule="auto"/>
      <w:ind w:left="720"/>
      <w:jc w:val="left"/>
    </w:pPr>
    <w:rPr>
      <w:rFonts w:ascii="Calibri" w:eastAsia="Calibri" w:hAnsi="Calibri"/>
      <w:sz w:val="22"/>
      <w:szCs w:val="24"/>
    </w:rPr>
  </w:style>
  <w:style w:type="character" w:customStyle="1" w:styleId="TestofumettoCarattere">
    <w:name w:val="Testo fumetto Carattere"/>
    <w:link w:val="Testofumetto"/>
    <w:uiPriority w:val="99"/>
    <w:semiHidden/>
    <w:rsid w:val="00B844F4"/>
    <w:rPr>
      <w:rFonts w:ascii="Tahoma" w:hAnsi="Tahoma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44F4"/>
    <w:pPr>
      <w:jc w:val="left"/>
    </w:pPr>
    <w:rPr>
      <w:rFonts w:ascii="Tahoma" w:hAnsi="Tahoma"/>
      <w:sz w:val="16"/>
      <w:szCs w:val="16"/>
    </w:rPr>
  </w:style>
  <w:style w:type="character" w:customStyle="1" w:styleId="style132">
    <w:name w:val="style132"/>
    <w:rsid w:val="00B844F4"/>
  </w:style>
  <w:style w:type="paragraph" w:styleId="NormaleWeb">
    <w:name w:val="Normal (Web)"/>
    <w:basedOn w:val="Normale"/>
    <w:uiPriority w:val="99"/>
    <w:semiHidden/>
    <w:unhideWhenUsed/>
    <w:rsid w:val="00B844F4"/>
    <w:pPr>
      <w:spacing w:before="100" w:beforeAutospacing="1" w:after="100" w:afterAutospacing="1"/>
      <w:jc w:val="left"/>
    </w:pPr>
    <w:rPr>
      <w:szCs w:val="24"/>
    </w:rPr>
  </w:style>
  <w:style w:type="character" w:styleId="Enfasigrassetto">
    <w:name w:val="Strong"/>
    <w:uiPriority w:val="22"/>
    <w:qFormat/>
    <w:rsid w:val="00B844F4"/>
    <w:rPr>
      <w:b/>
      <w:bCs/>
    </w:rPr>
  </w:style>
  <w:style w:type="table" w:styleId="Grigliatabella">
    <w:name w:val="Table Grid"/>
    <w:basedOn w:val="Tabellanormale"/>
    <w:uiPriority w:val="59"/>
    <w:rsid w:val="008E75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ntestazioneCarattere">
    <w:name w:val="Intestazione Carattere"/>
    <w:link w:val="Intestazione"/>
    <w:uiPriority w:val="99"/>
    <w:rsid w:val="00785C8D"/>
    <w:rPr>
      <w:sz w:val="24"/>
    </w:rPr>
  </w:style>
  <w:style w:type="character" w:styleId="Rimandocommento">
    <w:name w:val="annotation reference"/>
    <w:basedOn w:val="Caratterepredefinitoparagrafo"/>
    <w:uiPriority w:val="99"/>
    <w:semiHidden/>
    <w:unhideWhenUsed/>
    <w:rsid w:val="00412AA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12AAC"/>
    <w:rPr>
      <w:sz w:val="20"/>
    </w:rPr>
  </w:style>
  <w:style w:type="character" w:customStyle="1" w:styleId="TestocommentoCarattere">
    <w:name w:val="Testo commento Carattere"/>
    <w:basedOn w:val="Caratterepredefinitoparagrafo"/>
    <w:link w:val="Testocommento"/>
    <w:uiPriority w:val="99"/>
    <w:semiHidden/>
    <w:rsid w:val="00412AAC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12AA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12AAC"/>
    <w:rPr>
      <w:b/>
      <w:bCs/>
    </w:rPr>
  </w:style>
  <w:style w:type="paragraph" w:styleId="Revisione">
    <w:name w:val="Revision"/>
    <w:hidden/>
    <w:uiPriority w:val="99"/>
    <w:semiHidden/>
    <w:rsid w:val="00412AAC"/>
    <w:rPr>
      <w:sz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31021"/>
    <w:pPr>
      <w:jc w:val="both"/>
    </w:pPr>
    <w:rPr>
      <w:sz w:val="24"/>
    </w:rPr>
  </w:style>
  <w:style w:type="paragraph" w:styleId="Titolo1">
    <w:name w:val="heading 1"/>
    <w:aliases w:val="Titolo capitolo"/>
    <w:basedOn w:val="Normale"/>
    <w:next w:val="Normale"/>
    <w:qFormat/>
    <w:rsid w:val="00131021"/>
    <w:pPr>
      <w:keepNext/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qFormat/>
    <w:rsid w:val="00131021"/>
    <w:pPr>
      <w:keepNext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131021"/>
    <w:pPr>
      <w:keepNext/>
      <w:outlineLvl w:val="2"/>
    </w:pPr>
    <w:rPr>
      <w:b/>
      <w:sz w:val="22"/>
    </w:rPr>
  </w:style>
  <w:style w:type="paragraph" w:styleId="Titolo4">
    <w:name w:val="heading 4"/>
    <w:basedOn w:val="Normale"/>
    <w:next w:val="Normale"/>
    <w:link w:val="Titolo4Carattere"/>
    <w:qFormat/>
    <w:rsid w:val="00131021"/>
    <w:pPr>
      <w:keepNext/>
      <w:outlineLvl w:val="3"/>
    </w:pPr>
    <w:rPr>
      <w:rFonts w:ascii="Verdana" w:hAnsi="Verdana"/>
      <w:b/>
      <w:sz w:val="20"/>
    </w:rPr>
  </w:style>
  <w:style w:type="paragraph" w:styleId="Titolo5">
    <w:name w:val="heading 5"/>
    <w:basedOn w:val="Normale"/>
    <w:next w:val="Normale"/>
    <w:link w:val="Titolo5Carattere"/>
    <w:qFormat/>
    <w:rsid w:val="00131021"/>
    <w:pPr>
      <w:keepNext/>
      <w:jc w:val="center"/>
      <w:outlineLvl w:val="4"/>
    </w:pPr>
    <w:rPr>
      <w:sz w:val="28"/>
    </w:rPr>
  </w:style>
  <w:style w:type="paragraph" w:styleId="Titolo6">
    <w:name w:val="heading 6"/>
    <w:basedOn w:val="Normale"/>
    <w:next w:val="Normale"/>
    <w:link w:val="Titolo6Carattere"/>
    <w:qFormat/>
    <w:rsid w:val="00131021"/>
    <w:pPr>
      <w:keepNext/>
      <w:jc w:val="left"/>
      <w:outlineLvl w:val="5"/>
    </w:pPr>
    <w:rPr>
      <w:rFonts w:ascii="Arial" w:hAnsi="Arial"/>
      <w:b/>
      <w:snapToGrid w:val="0"/>
      <w:color w:val="000000"/>
      <w:sz w:val="18"/>
    </w:rPr>
  </w:style>
  <w:style w:type="paragraph" w:styleId="Titolo7">
    <w:name w:val="heading 7"/>
    <w:basedOn w:val="Normale"/>
    <w:next w:val="Normale"/>
    <w:qFormat/>
    <w:rsid w:val="00131021"/>
    <w:pPr>
      <w:keepNext/>
      <w:outlineLvl w:val="6"/>
    </w:pPr>
    <w:rPr>
      <w:rFonts w:ascii="Arial" w:hAnsi="Arial"/>
      <w:b/>
      <w:sz w:val="18"/>
    </w:rPr>
  </w:style>
  <w:style w:type="paragraph" w:styleId="Titolo8">
    <w:name w:val="heading 8"/>
    <w:basedOn w:val="Normale"/>
    <w:next w:val="Normale"/>
    <w:qFormat/>
    <w:rsid w:val="00131021"/>
    <w:pPr>
      <w:keepNext/>
      <w:ind w:right="-1"/>
      <w:jc w:val="center"/>
      <w:outlineLvl w:val="7"/>
    </w:pPr>
    <w:rPr>
      <w:rFonts w:ascii="MyriadPro-It" w:hAnsi="MyriadPro-It"/>
      <w:snapToGrid w:val="0"/>
      <w:sz w:val="36"/>
    </w:rPr>
  </w:style>
  <w:style w:type="paragraph" w:styleId="Titolo9">
    <w:name w:val="heading 9"/>
    <w:basedOn w:val="Normale"/>
    <w:next w:val="Normale"/>
    <w:qFormat/>
    <w:rsid w:val="00131021"/>
    <w:pPr>
      <w:keepNext/>
      <w:ind w:right="-1"/>
      <w:jc w:val="center"/>
      <w:outlineLvl w:val="8"/>
    </w:pPr>
    <w:rPr>
      <w:rFonts w:ascii="Arial" w:hAnsi="Arial"/>
      <w:b/>
      <w:snapToGrid w:val="0"/>
      <w:sz w:val="32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link w:val="Titolo4"/>
    <w:rsid w:val="00B844F4"/>
    <w:rPr>
      <w:rFonts w:ascii="Verdana" w:hAnsi="Verdana"/>
      <w:b/>
    </w:rPr>
  </w:style>
  <w:style w:type="character" w:customStyle="1" w:styleId="Titolo5Carattere">
    <w:name w:val="Titolo 5 Carattere"/>
    <w:link w:val="Titolo5"/>
    <w:rsid w:val="00B844F4"/>
    <w:rPr>
      <w:sz w:val="28"/>
    </w:rPr>
  </w:style>
  <w:style w:type="character" w:customStyle="1" w:styleId="Titolo6Carattere">
    <w:name w:val="Titolo 6 Carattere"/>
    <w:link w:val="Titolo6"/>
    <w:rsid w:val="00B844F4"/>
    <w:rPr>
      <w:rFonts w:ascii="Arial" w:hAnsi="Arial"/>
      <w:b/>
      <w:snapToGrid w:val="0"/>
      <w:color w:val="000000"/>
      <w:sz w:val="18"/>
    </w:rPr>
  </w:style>
  <w:style w:type="paragraph" w:styleId="Corpodeltesto">
    <w:name w:val="Body Text"/>
    <w:aliases w:val="Text,bt,BODY TEXT,body text,t,Block text,heading_txt,bodytxy2,Para,EHPT,Body Text2,bt1,bodytext,BT,txt1,T1,Title 1,EDStext,sp,bullet title,sbs,block text,Resume Text,bt4,body text4,bt5,body text5,body text1,tx,text,Justified,pp,RFP Text"/>
    <w:basedOn w:val="Normale"/>
    <w:semiHidden/>
    <w:rsid w:val="00131021"/>
    <w:rPr>
      <w:sz w:val="28"/>
    </w:rPr>
  </w:style>
  <w:style w:type="paragraph" w:styleId="Corpodeltesto2">
    <w:name w:val="Body Text 2"/>
    <w:basedOn w:val="Normale"/>
    <w:semiHidden/>
    <w:rsid w:val="00131021"/>
    <w:rPr>
      <w:sz w:val="26"/>
    </w:rPr>
  </w:style>
  <w:style w:type="paragraph" w:styleId="Titolo">
    <w:name w:val="Title"/>
    <w:basedOn w:val="Normale"/>
    <w:qFormat/>
    <w:rsid w:val="00131021"/>
    <w:pPr>
      <w:jc w:val="center"/>
    </w:pPr>
    <w:rPr>
      <w:i/>
      <w:sz w:val="26"/>
    </w:rPr>
  </w:style>
  <w:style w:type="paragraph" w:styleId="Sottotitolo">
    <w:name w:val="Subtitle"/>
    <w:basedOn w:val="Normale"/>
    <w:qFormat/>
    <w:rsid w:val="00131021"/>
    <w:pPr>
      <w:jc w:val="center"/>
    </w:pPr>
    <w:rPr>
      <w:b/>
      <w:sz w:val="32"/>
    </w:rPr>
  </w:style>
  <w:style w:type="character" w:styleId="Collegamentoipertestuale">
    <w:name w:val="Hyperlink"/>
    <w:uiPriority w:val="99"/>
    <w:semiHidden/>
    <w:rsid w:val="00131021"/>
    <w:rPr>
      <w:color w:val="0000FF"/>
      <w:u w:val="single"/>
    </w:rPr>
  </w:style>
  <w:style w:type="paragraph" w:styleId="Mappadocumento">
    <w:name w:val="Document Map"/>
    <w:basedOn w:val="Normale"/>
    <w:semiHidden/>
    <w:rsid w:val="00131021"/>
    <w:pPr>
      <w:shd w:val="clear" w:color="auto" w:fill="000080"/>
    </w:pPr>
    <w:rPr>
      <w:rFonts w:ascii="Tahoma" w:hAnsi="Tahoma"/>
    </w:rPr>
  </w:style>
  <w:style w:type="paragraph" w:styleId="Intestazione">
    <w:name w:val="header"/>
    <w:basedOn w:val="Normale"/>
    <w:link w:val="IntestazioneCarattere"/>
    <w:uiPriority w:val="99"/>
    <w:rsid w:val="0013102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131021"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semiHidden/>
    <w:rsid w:val="00131021"/>
    <w:rPr>
      <w:i/>
    </w:rPr>
  </w:style>
  <w:style w:type="paragraph" w:customStyle="1" w:styleId="S2">
    <w:name w:val="S2"/>
    <w:basedOn w:val="Normale"/>
    <w:autoRedefine/>
    <w:rsid w:val="00131021"/>
    <w:pPr>
      <w:numPr>
        <w:ilvl w:val="1"/>
        <w:numId w:val="1"/>
      </w:numPr>
      <w:jc w:val="left"/>
      <w:outlineLvl w:val="0"/>
    </w:pPr>
    <w:rPr>
      <w:rFonts w:ascii="Tempus Sans ITC" w:hAnsi="Tempus Sans ITC"/>
      <w:b/>
      <w:sz w:val="26"/>
    </w:rPr>
  </w:style>
  <w:style w:type="paragraph" w:styleId="Testonotaapidipagina">
    <w:name w:val="footnote text"/>
    <w:aliases w:val="Footnote,Footnote1,Footnote2,Footnote3,Footnote4,Footnote5,Footnote6,Footnote7,Footnote8,Footnote9,Footnote10,Footnote11,Footnote21,Footnote31,Footnote41,Footnote51,Footnote61,Footnote71,Footnote81,Footnote91,Footnote12"/>
    <w:basedOn w:val="Normale"/>
    <w:semiHidden/>
    <w:rsid w:val="00131021"/>
    <w:pPr>
      <w:jc w:val="left"/>
    </w:pPr>
    <w:rPr>
      <w:sz w:val="20"/>
    </w:rPr>
  </w:style>
  <w:style w:type="character" w:styleId="Rimandonotaapidipagina">
    <w:name w:val="footnote reference"/>
    <w:semiHidden/>
    <w:rsid w:val="00131021"/>
    <w:rPr>
      <w:vertAlign w:val="superscript"/>
    </w:rPr>
  </w:style>
  <w:style w:type="paragraph" w:styleId="Bloccoditesto">
    <w:name w:val="Block Text"/>
    <w:basedOn w:val="Normale"/>
    <w:semiHidden/>
    <w:rsid w:val="00131021"/>
    <w:pPr>
      <w:ind w:left="-284" w:right="-285"/>
      <w:jc w:val="center"/>
    </w:pPr>
    <w:rPr>
      <w:rFonts w:ascii="Verdana" w:hAnsi="Verdana"/>
      <w:b/>
      <w:sz w:val="32"/>
    </w:rPr>
  </w:style>
  <w:style w:type="paragraph" w:customStyle="1" w:styleId="Tabella">
    <w:name w:val="Tabella"/>
    <w:basedOn w:val="Titolo2"/>
    <w:rsid w:val="00131021"/>
    <w:pPr>
      <w:spacing w:before="120" w:after="60"/>
    </w:pPr>
    <w:rPr>
      <w:b w:val="0"/>
      <w:i/>
    </w:rPr>
  </w:style>
  <w:style w:type="paragraph" w:customStyle="1" w:styleId="xl41">
    <w:name w:val="xl41"/>
    <w:basedOn w:val="Normale"/>
    <w:rsid w:val="00131021"/>
    <w:pPr>
      <w:spacing w:before="100" w:after="100"/>
    </w:pPr>
    <w:rPr>
      <w:rFonts w:eastAsia="Arial Unicode MS"/>
    </w:rPr>
  </w:style>
  <w:style w:type="paragraph" w:styleId="Didascalia">
    <w:name w:val="caption"/>
    <w:basedOn w:val="Normale"/>
    <w:next w:val="Normale"/>
    <w:qFormat/>
    <w:rsid w:val="00131021"/>
    <w:pPr>
      <w:spacing w:after="240"/>
    </w:pPr>
    <w:rPr>
      <w:i/>
      <w:sz w:val="20"/>
    </w:rPr>
  </w:style>
  <w:style w:type="paragraph" w:customStyle="1" w:styleId="Fonte">
    <w:name w:val="Fonte"/>
    <w:basedOn w:val="Didascalia"/>
    <w:rsid w:val="00131021"/>
    <w:pPr>
      <w:spacing w:after="0"/>
    </w:pPr>
    <w:rPr>
      <w:i w:val="0"/>
      <w:sz w:val="18"/>
    </w:rPr>
  </w:style>
  <w:style w:type="paragraph" w:customStyle="1" w:styleId="Stile1">
    <w:name w:val="Stile1"/>
    <w:basedOn w:val="Normale"/>
    <w:rsid w:val="00131021"/>
    <w:pPr>
      <w:spacing w:after="240"/>
    </w:pPr>
    <w:rPr>
      <w:rFonts w:ascii="Courier New" w:hAnsi="Courier New"/>
      <w:sz w:val="20"/>
    </w:rPr>
  </w:style>
  <w:style w:type="paragraph" w:styleId="Sommario4">
    <w:name w:val="toc 4"/>
    <w:basedOn w:val="Normale"/>
    <w:next w:val="Normale"/>
    <w:autoRedefine/>
    <w:semiHidden/>
    <w:rsid w:val="00131021"/>
    <w:pPr>
      <w:spacing w:after="240"/>
      <w:ind w:left="720"/>
    </w:pPr>
  </w:style>
  <w:style w:type="paragraph" w:styleId="Sommario6">
    <w:name w:val="toc 6"/>
    <w:basedOn w:val="Normale"/>
    <w:next w:val="Normale"/>
    <w:autoRedefine/>
    <w:semiHidden/>
    <w:rsid w:val="00131021"/>
    <w:pPr>
      <w:spacing w:after="240"/>
      <w:ind w:left="1200"/>
    </w:pPr>
  </w:style>
  <w:style w:type="paragraph" w:styleId="Sommario3">
    <w:name w:val="toc 3"/>
    <w:basedOn w:val="Normale"/>
    <w:next w:val="Normale"/>
    <w:autoRedefine/>
    <w:semiHidden/>
    <w:rsid w:val="00131021"/>
    <w:pPr>
      <w:spacing w:after="240"/>
      <w:ind w:left="480"/>
    </w:pPr>
  </w:style>
  <w:style w:type="paragraph" w:customStyle="1" w:styleId="StileStileStileTitolo114pt12pt">
    <w:name w:val="Stile Stile Stile Titolo 1 + + 14 pt + 12 pt"/>
    <w:basedOn w:val="Normale"/>
    <w:autoRedefine/>
    <w:rsid w:val="00B844F4"/>
    <w:pPr>
      <w:keepNext/>
      <w:spacing w:line="360" w:lineRule="auto"/>
      <w:ind w:firstLine="708"/>
      <w:outlineLvl w:val="0"/>
    </w:pPr>
    <w:rPr>
      <w:rFonts w:ascii="Tahoma" w:hAnsi="Tahoma"/>
      <w:sz w:val="28"/>
      <w:szCs w:val="24"/>
    </w:rPr>
  </w:style>
  <w:style w:type="character" w:customStyle="1" w:styleId="RientrocorpodeltestoCarattere">
    <w:name w:val="Rientro corpo del testo Carattere"/>
    <w:link w:val="Rientrocorpodeltesto"/>
    <w:semiHidden/>
    <w:rsid w:val="00B844F4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semiHidden/>
    <w:rsid w:val="00B844F4"/>
    <w:pPr>
      <w:ind w:left="708"/>
    </w:pPr>
    <w:rPr>
      <w:szCs w:val="24"/>
    </w:rPr>
  </w:style>
  <w:style w:type="character" w:customStyle="1" w:styleId="Rientrocorpodeltesto2Carattere">
    <w:name w:val="Rientro corpo del testo 2 Carattere"/>
    <w:link w:val="Rientrocorpodeltesto2"/>
    <w:semiHidden/>
    <w:rsid w:val="00B844F4"/>
    <w:rPr>
      <w:rFonts w:ascii="Tahoma" w:hAnsi="Tahoma"/>
      <w:b/>
      <w:sz w:val="32"/>
      <w:szCs w:val="24"/>
    </w:rPr>
  </w:style>
  <w:style w:type="paragraph" w:styleId="Rientrocorpodeltesto2">
    <w:name w:val="Body Text Indent 2"/>
    <w:basedOn w:val="Normale"/>
    <w:link w:val="Rientrocorpodeltesto2Carattere"/>
    <w:semiHidden/>
    <w:rsid w:val="00B844F4"/>
    <w:pPr>
      <w:widowControl w:val="0"/>
      <w:spacing w:line="360" w:lineRule="auto"/>
      <w:ind w:left="-840"/>
      <w:jc w:val="left"/>
    </w:pPr>
    <w:rPr>
      <w:rFonts w:ascii="Tahoma" w:hAnsi="Tahoma"/>
      <w:b/>
      <w:sz w:val="32"/>
      <w:szCs w:val="24"/>
    </w:rPr>
  </w:style>
  <w:style w:type="character" w:customStyle="1" w:styleId="Rientrocorpodeltesto3Carattere">
    <w:name w:val="Rientro corpo del testo 3 Carattere"/>
    <w:link w:val="Rientrocorpodeltesto3"/>
    <w:semiHidden/>
    <w:rsid w:val="00B844F4"/>
    <w:rPr>
      <w:rFonts w:ascii="Tahoma" w:hAnsi="Tahoma"/>
      <w:sz w:val="28"/>
      <w:szCs w:val="24"/>
    </w:rPr>
  </w:style>
  <w:style w:type="paragraph" w:styleId="Rientrocorpodeltesto3">
    <w:name w:val="Body Text Indent 3"/>
    <w:basedOn w:val="Normale"/>
    <w:link w:val="Rientrocorpodeltesto3Carattere"/>
    <w:semiHidden/>
    <w:rsid w:val="00B844F4"/>
    <w:pPr>
      <w:ind w:left="708"/>
      <w:jc w:val="left"/>
    </w:pPr>
    <w:rPr>
      <w:rFonts w:ascii="Tahoma" w:hAnsi="Tahoma"/>
      <w:sz w:val="28"/>
      <w:szCs w:val="24"/>
    </w:rPr>
  </w:style>
  <w:style w:type="paragraph" w:customStyle="1" w:styleId="Rientrolettere">
    <w:name w:val="Rientro lettere"/>
    <w:basedOn w:val="Normale"/>
    <w:rsid w:val="00B844F4"/>
    <w:pPr>
      <w:numPr>
        <w:numId w:val="2"/>
      </w:numPr>
      <w:jc w:val="left"/>
    </w:pPr>
    <w:rPr>
      <w:sz w:val="20"/>
      <w:szCs w:val="24"/>
    </w:rPr>
  </w:style>
  <w:style w:type="paragraph" w:styleId="Paragrafoelenco">
    <w:name w:val="List Paragraph"/>
    <w:basedOn w:val="Normale"/>
    <w:uiPriority w:val="34"/>
    <w:qFormat/>
    <w:rsid w:val="00B844F4"/>
    <w:pPr>
      <w:spacing w:after="200" w:line="276" w:lineRule="auto"/>
      <w:ind w:left="720"/>
      <w:jc w:val="left"/>
    </w:pPr>
    <w:rPr>
      <w:rFonts w:ascii="Calibri" w:eastAsia="Calibri" w:hAnsi="Calibri"/>
      <w:sz w:val="22"/>
      <w:szCs w:val="24"/>
    </w:rPr>
  </w:style>
  <w:style w:type="character" w:customStyle="1" w:styleId="TestofumettoCarattere">
    <w:name w:val="Testo fumetto Carattere"/>
    <w:link w:val="Testofumetto"/>
    <w:uiPriority w:val="99"/>
    <w:semiHidden/>
    <w:rsid w:val="00B844F4"/>
    <w:rPr>
      <w:rFonts w:ascii="Tahoma" w:hAnsi="Tahoma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44F4"/>
    <w:pPr>
      <w:jc w:val="left"/>
    </w:pPr>
    <w:rPr>
      <w:rFonts w:ascii="Tahoma" w:hAnsi="Tahoma"/>
      <w:sz w:val="16"/>
      <w:szCs w:val="16"/>
    </w:rPr>
  </w:style>
  <w:style w:type="character" w:customStyle="1" w:styleId="style132">
    <w:name w:val="style132"/>
    <w:rsid w:val="00B844F4"/>
  </w:style>
  <w:style w:type="paragraph" w:styleId="NormaleWeb">
    <w:name w:val="Normal (Web)"/>
    <w:basedOn w:val="Normale"/>
    <w:uiPriority w:val="99"/>
    <w:semiHidden/>
    <w:unhideWhenUsed/>
    <w:rsid w:val="00B844F4"/>
    <w:pPr>
      <w:spacing w:before="100" w:beforeAutospacing="1" w:after="100" w:afterAutospacing="1"/>
      <w:jc w:val="left"/>
    </w:pPr>
    <w:rPr>
      <w:szCs w:val="24"/>
    </w:rPr>
  </w:style>
  <w:style w:type="character" w:styleId="Enfasigrassetto">
    <w:name w:val="Strong"/>
    <w:uiPriority w:val="22"/>
    <w:qFormat/>
    <w:rsid w:val="00B844F4"/>
    <w:rPr>
      <w:b/>
      <w:bCs/>
    </w:rPr>
  </w:style>
  <w:style w:type="table" w:styleId="Grigliatabella">
    <w:name w:val="Table Grid"/>
    <w:basedOn w:val="Tabellanormale"/>
    <w:uiPriority w:val="59"/>
    <w:rsid w:val="008E75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ntestazioneCarattere">
    <w:name w:val="Intestazione Carattere"/>
    <w:link w:val="Intestazione"/>
    <w:uiPriority w:val="99"/>
    <w:rsid w:val="00785C8D"/>
    <w:rPr>
      <w:sz w:val="24"/>
    </w:rPr>
  </w:style>
  <w:style w:type="character" w:styleId="Rimandocommento">
    <w:name w:val="annotation reference"/>
    <w:basedOn w:val="Caratterepredefinitoparagrafo"/>
    <w:uiPriority w:val="99"/>
    <w:semiHidden/>
    <w:unhideWhenUsed/>
    <w:rsid w:val="00412AA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12AAC"/>
    <w:rPr>
      <w:sz w:val="20"/>
    </w:rPr>
  </w:style>
  <w:style w:type="character" w:customStyle="1" w:styleId="TestocommentoCarattere">
    <w:name w:val="Testo commento Carattere"/>
    <w:basedOn w:val="Caratterepredefinitoparagrafo"/>
    <w:link w:val="Testocommento"/>
    <w:uiPriority w:val="99"/>
    <w:semiHidden/>
    <w:rsid w:val="00412AAC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12AA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12AAC"/>
    <w:rPr>
      <w:b/>
      <w:bCs/>
    </w:rPr>
  </w:style>
  <w:style w:type="paragraph" w:styleId="Revisione">
    <w:name w:val="Revision"/>
    <w:hidden/>
    <w:uiPriority w:val="99"/>
    <w:semiHidden/>
    <w:rsid w:val="00412AA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8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5.emf"/><Relationship Id="rId12" Type="http://schemas.openxmlformats.org/officeDocument/2006/relationships/image" Target="media/image6.emf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ioncamere.gov.i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572</Words>
  <Characters>3266</Characters>
  <Application>Microsoft Macintosh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Comunicato stampa</vt:lpstr>
    </vt:vector>
  </TitlesOfParts>
  <Company>Unioncamere</Company>
  <LinksUpToDate>false</LinksUpToDate>
  <CharactersWithSpaces>3831</CharactersWithSpaces>
  <SharedDoc>false</SharedDoc>
  <HLinks>
    <vt:vector size="6" baseType="variant">
      <vt:variant>
        <vt:i4>7274550</vt:i4>
      </vt:variant>
      <vt:variant>
        <vt:i4>0</vt:i4>
      </vt:variant>
      <vt:variant>
        <vt:i4>0</vt:i4>
      </vt:variant>
      <vt:variant>
        <vt:i4>5</vt:i4>
      </vt:variant>
      <vt:variant>
        <vt:lpwstr>http://www.unioncamere.gov.it/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Comunicato stampa</dc:title>
  <dc:creator>Ufficio Stampa</dc:creator>
  <cp:lastModifiedBy>user</cp:lastModifiedBy>
  <cp:revision>8</cp:revision>
  <cp:lastPrinted>2019-07-23T10:44:00Z</cp:lastPrinted>
  <dcterms:created xsi:type="dcterms:W3CDTF">2020-06-23T07:48:00Z</dcterms:created>
  <dcterms:modified xsi:type="dcterms:W3CDTF">2020-06-23T09:06:00Z</dcterms:modified>
</cp:coreProperties>
</file>