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7C8C9C" w14:textId="7BEDFEC1" w:rsidR="00BF3A39" w:rsidRPr="0065062A" w:rsidRDefault="0065062A" w:rsidP="0065062A">
      <w:pPr>
        <w:rPr>
          <w:rFonts w:asciiTheme="minorHAnsi" w:hAnsiTheme="minorHAnsi" w:cstheme="minorHAnsi"/>
          <w:b/>
          <w:sz w:val="24"/>
          <w:szCs w:val="24"/>
          <w:u w:val="single"/>
        </w:rPr>
      </w:pPr>
      <w:r>
        <w:rPr>
          <w:rFonts w:asciiTheme="minorHAnsi" w:hAnsiTheme="minorHAnsi" w:cstheme="minorHAnsi"/>
          <w:b/>
          <w:sz w:val="24"/>
          <w:szCs w:val="24"/>
          <w:u w:val="single"/>
        </w:rPr>
        <w:t>COMUNICATO STAMPA</w:t>
      </w:r>
    </w:p>
    <w:p w14:paraId="408689DD" w14:textId="0463A8AC" w:rsidR="002E270C" w:rsidRPr="0065062A" w:rsidRDefault="002E270C" w:rsidP="00FE7A92">
      <w:pPr>
        <w:rPr>
          <w:rFonts w:asciiTheme="minorHAnsi" w:hAnsiTheme="minorHAnsi" w:cstheme="minorHAnsi"/>
          <w:sz w:val="24"/>
          <w:szCs w:val="24"/>
        </w:rPr>
      </w:pPr>
    </w:p>
    <w:p w14:paraId="796E30EB" w14:textId="3AE76DBE" w:rsidR="00BA3AA8" w:rsidRPr="00BA3AA8" w:rsidRDefault="00B01CD9" w:rsidP="00B01CD9">
      <w:pPr>
        <w:jc w:val="center"/>
        <w:rPr>
          <w:rFonts w:asciiTheme="minorHAnsi" w:hAnsiTheme="minorHAnsi" w:cstheme="minorHAnsi"/>
          <w:b/>
          <w:bCs/>
          <w:sz w:val="32"/>
          <w:szCs w:val="32"/>
        </w:rPr>
      </w:pPr>
      <w:r w:rsidRPr="00BA3AA8">
        <w:rPr>
          <w:rFonts w:asciiTheme="minorHAnsi" w:hAnsiTheme="minorHAnsi" w:cstheme="minorHAnsi"/>
          <w:b/>
          <w:bCs/>
          <w:sz w:val="32"/>
          <w:szCs w:val="32"/>
        </w:rPr>
        <w:t>Turismo</w:t>
      </w:r>
      <w:r w:rsidR="00BA3AA8" w:rsidRPr="00BA3AA8">
        <w:rPr>
          <w:rFonts w:asciiTheme="minorHAnsi" w:hAnsiTheme="minorHAnsi" w:cstheme="minorHAnsi"/>
          <w:b/>
          <w:bCs/>
          <w:sz w:val="32"/>
          <w:szCs w:val="32"/>
        </w:rPr>
        <w:t xml:space="preserve">: </w:t>
      </w:r>
      <w:r w:rsidRPr="00BA3AA8">
        <w:rPr>
          <w:rFonts w:asciiTheme="minorHAnsi" w:hAnsiTheme="minorHAnsi" w:cstheme="minorHAnsi"/>
          <w:b/>
          <w:sz w:val="32"/>
          <w:szCs w:val="32"/>
        </w:rPr>
        <w:t xml:space="preserve">con </w:t>
      </w:r>
      <w:r w:rsidR="00CF22D0" w:rsidRPr="00BA3AA8">
        <w:rPr>
          <w:rFonts w:asciiTheme="minorHAnsi" w:hAnsiTheme="minorHAnsi" w:cstheme="minorHAnsi"/>
          <w:b/>
          <w:sz w:val="32"/>
          <w:szCs w:val="32"/>
        </w:rPr>
        <w:t>il</w:t>
      </w:r>
      <w:r w:rsidR="002E270C" w:rsidRPr="00BA3AA8">
        <w:rPr>
          <w:rFonts w:asciiTheme="minorHAnsi" w:hAnsiTheme="minorHAnsi" w:cstheme="minorHAnsi"/>
          <w:b/>
          <w:sz w:val="32"/>
          <w:szCs w:val="32"/>
        </w:rPr>
        <w:t xml:space="preserve"> </w:t>
      </w:r>
      <w:proofErr w:type="spellStart"/>
      <w:r w:rsidR="002E270C" w:rsidRPr="00BA3AA8">
        <w:rPr>
          <w:rFonts w:asciiTheme="minorHAnsi" w:hAnsiTheme="minorHAnsi" w:cstheme="minorHAnsi"/>
          <w:b/>
          <w:sz w:val="32"/>
          <w:szCs w:val="32"/>
        </w:rPr>
        <w:t>Covid</w:t>
      </w:r>
      <w:proofErr w:type="spellEnd"/>
      <w:r w:rsidR="002E270C" w:rsidRPr="00BA3AA8">
        <w:rPr>
          <w:rFonts w:asciiTheme="minorHAnsi" w:hAnsiTheme="minorHAnsi" w:cstheme="minorHAnsi"/>
          <w:b/>
          <w:sz w:val="32"/>
          <w:szCs w:val="32"/>
        </w:rPr>
        <w:t xml:space="preserve"> </w:t>
      </w:r>
      <w:r w:rsidRPr="00BA3AA8">
        <w:rPr>
          <w:rFonts w:asciiTheme="minorHAnsi" w:hAnsiTheme="minorHAnsi" w:cstheme="minorHAnsi"/>
          <w:b/>
          <w:bCs/>
          <w:sz w:val="32"/>
          <w:szCs w:val="32"/>
        </w:rPr>
        <w:t xml:space="preserve">6,5 milioni </w:t>
      </w:r>
      <w:proofErr w:type="gramStart"/>
      <w:r w:rsidRPr="00BA3AA8">
        <w:rPr>
          <w:rFonts w:asciiTheme="minorHAnsi" w:hAnsiTheme="minorHAnsi" w:cstheme="minorHAnsi"/>
          <w:b/>
          <w:bCs/>
          <w:sz w:val="32"/>
          <w:szCs w:val="32"/>
        </w:rPr>
        <w:t xml:space="preserve">di </w:t>
      </w:r>
      <w:proofErr w:type="gramEnd"/>
      <w:r w:rsidRPr="00BA3AA8">
        <w:rPr>
          <w:rFonts w:asciiTheme="minorHAnsi" w:hAnsiTheme="minorHAnsi" w:cstheme="minorHAnsi"/>
          <w:b/>
          <w:bCs/>
          <w:sz w:val="32"/>
          <w:szCs w:val="32"/>
        </w:rPr>
        <w:t>italiani in meno in vacanza</w:t>
      </w:r>
      <w:r w:rsidR="00BA3AA8" w:rsidRPr="00BA3AA8">
        <w:rPr>
          <w:rFonts w:asciiTheme="minorHAnsi" w:hAnsiTheme="minorHAnsi" w:cstheme="minorHAnsi"/>
          <w:b/>
          <w:bCs/>
          <w:sz w:val="32"/>
          <w:szCs w:val="32"/>
        </w:rPr>
        <w:t xml:space="preserve"> d’estate</w:t>
      </w:r>
    </w:p>
    <w:p w14:paraId="7C3E6168" w14:textId="7CDD4C75" w:rsidR="009279E3" w:rsidRDefault="009279E3" w:rsidP="00B01CD9">
      <w:pPr>
        <w:jc w:val="center"/>
        <w:rPr>
          <w:rFonts w:asciiTheme="minorHAnsi" w:hAnsiTheme="minorHAnsi" w:cstheme="minorHAnsi"/>
          <w:bCs/>
          <w:sz w:val="28"/>
          <w:szCs w:val="28"/>
        </w:rPr>
      </w:pPr>
      <w:r>
        <w:rPr>
          <w:rFonts w:asciiTheme="minorHAnsi" w:hAnsiTheme="minorHAnsi" w:cstheme="minorHAnsi"/>
          <w:bCs/>
          <w:sz w:val="28"/>
          <w:szCs w:val="28"/>
        </w:rPr>
        <w:t xml:space="preserve">Ma il turismo “domestico” </w:t>
      </w:r>
      <w:r w:rsidR="00666CCF">
        <w:rPr>
          <w:rFonts w:asciiTheme="minorHAnsi" w:hAnsiTheme="minorHAnsi" w:cstheme="minorHAnsi"/>
          <w:bCs/>
          <w:sz w:val="28"/>
          <w:szCs w:val="28"/>
        </w:rPr>
        <w:t>è aumentato</w:t>
      </w:r>
      <w:r>
        <w:rPr>
          <w:rFonts w:asciiTheme="minorHAnsi" w:hAnsiTheme="minorHAnsi" w:cstheme="minorHAnsi"/>
          <w:bCs/>
          <w:sz w:val="28"/>
          <w:szCs w:val="28"/>
        </w:rPr>
        <w:t xml:space="preserve"> del </w:t>
      </w:r>
      <w:proofErr w:type="gramStart"/>
      <w:r>
        <w:rPr>
          <w:rFonts w:asciiTheme="minorHAnsi" w:hAnsiTheme="minorHAnsi" w:cstheme="minorHAnsi"/>
          <w:bCs/>
          <w:sz w:val="28"/>
          <w:szCs w:val="28"/>
        </w:rPr>
        <w:t>5%</w:t>
      </w:r>
      <w:proofErr w:type="gramEnd"/>
    </w:p>
    <w:p w14:paraId="17EF2FAA" w14:textId="002BD370" w:rsidR="00164BE6" w:rsidRDefault="00BA3AA8" w:rsidP="00B01CD9">
      <w:pPr>
        <w:jc w:val="center"/>
        <w:rPr>
          <w:rFonts w:asciiTheme="minorHAnsi" w:hAnsiTheme="minorHAnsi" w:cstheme="minorHAnsi"/>
          <w:bCs/>
          <w:sz w:val="28"/>
          <w:szCs w:val="28"/>
        </w:rPr>
      </w:pPr>
      <w:r w:rsidRPr="00BA3AA8">
        <w:rPr>
          <w:rFonts w:asciiTheme="minorHAnsi" w:hAnsiTheme="minorHAnsi" w:cstheme="minorHAnsi"/>
          <w:bCs/>
          <w:sz w:val="28"/>
          <w:szCs w:val="28"/>
        </w:rPr>
        <w:t xml:space="preserve">Puglia, Campania, Sicilia e Calabria le regioni più gettonate </w:t>
      </w:r>
    </w:p>
    <w:p w14:paraId="355440D7" w14:textId="13C5139C" w:rsidR="00A77DAE" w:rsidRPr="00BA3AA8" w:rsidRDefault="00BA3AA8" w:rsidP="00B01CD9">
      <w:pPr>
        <w:jc w:val="center"/>
        <w:rPr>
          <w:rFonts w:asciiTheme="minorHAnsi" w:hAnsiTheme="minorHAnsi" w:cstheme="minorHAnsi"/>
          <w:bCs/>
          <w:sz w:val="28"/>
          <w:szCs w:val="28"/>
        </w:rPr>
      </w:pPr>
      <w:r w:rsidRPr="00BA3AA8">
        <w:rPr>
          <w:rFonts w:asciiTheme="minorHAnsi" w:hAnsiTheme="minorHAnsi" w:cstheme="minorHAnsi"/>
          <w:bCs/>
          <w:sz w:val="28"/>
          <w:szCs w:val="28"/>
        </w:rPr>
        <w:t>Umbria, Abruzzo, Molise e Toscana</w:t>
      </w:r>
      <w:r w:rsidR="00A77DAE" w:rsidRPr="00BA3AA8">
        <w:rPr>
          <w:rFonts w:asciiTheme="minorHAnsi" w:hAnsiTheme="minorHAnsi" w:cstheme="minorHAnsi"/>
          <w:bCs/>
          <w:sz w:val="28"/>
          <w:szCs w:val="28"/>
        </w:rPr>
        <w:t xml:space="preserve"> </w:t>
      </w:r>
      <w:r w:rsidR="00164BE6">
        <w:rPr>
          <w:rFonts w:asciiTheme="minorHAnsi" w:hAnsiTheme="minorHAnsi" w:cstheme="minorHAnsi"/>
          <w:bCs/>
          <w:sz w:val="28"/>
          <w:szCs w:val="28"/>
        </w:rPr>
        <w:t xml:space="preserve">premiate da un crescente turismo di </w:t>
      </w:r>
      <w:proofErr w:type="gramStart"/>
      <w:r w:rsidR="00164BE6">
        <w:rPr>
          <w:rFonts w:asciiTheme="minorHAnsi" w:hAnsiTheme="minorHAnsi" w:cstheme="minorHAnsi"/>
          <w:bCs/>
          <w:sz w:val="28"/>
          <w:szCs w:val="28"/>
        </w:rPr>
        <w:t>prossimità</w:t>
      </w:r>
      <w:proofErr w:type="gramEnd"/>
    </w:p>
    <w:p w14:paraId="7953EA15" w14:textId="6CCD1FB5" w:rsidR="002E270C" w:rsidRPr="0065062A" w:rsidRDefault="002E270C" w:rsidP="00666CCF">
      <w:pPr>
        <w:spacing w:line="240" w:lineRule="auto"/>
        <w:rPr>
          <w:rFonts w:asciiTheme="minorHAnsi" w:hAnsiTheme="minorHAnsi" w:cstheme="minorHAnsi"/>
          <w:sz w:val="24"/>
          <w:szCs w:val="24"/>
        </w:rPr>
      </w:pPr>
    </w:p>
    <w:p w14:paraId="14465745" w14:textId="61449A43" w:rsidR="002E270C" w:rsidRPr="0065062A" w:rsidRDefault="00F15712" w:rsidP="00F15712">
      <w:pPr>
        <w:tabs>
          <w:tab w:val="left" w:pos="3400"/>
        </w:tabs>
        <w:spacing w:line="240" w:lineRule="auto"/>
        <w:rPr>
          <w:rFonts w:asciiTheme="minorHAnsi" w:hAnsiTheme="minorHAnsi" w:cstheme="minorHAnsi"/>
          <w:sz w:val="24"/>
          <w:szCs w:val="24"/>
        </w:rPr>
      </w:pPr>
      <w:r>
        <w:rPr>
          <w:rFonts w:asciiTheme="minorHAnsi" w:hAnsiTheme="minorHAnsi" w:cstheme="minorHAnsi"/>
          <w:sz w:val="24"/>
          <w:szCs w:val="24"/>
        </w:rPr>
        <w:tab/>
      </w:r>
    </w:p>
    <w:p w14:paraId="2C95CD00" w14:textId="77777777" w:rsidR="00666CCF" w:rsidRDefault="002E270C" w:rsidP="0005448E">
      <w:pPr>
        <w:spacing w:line="240" w:lineRule="auto"/>
        <w:jc w:val="both"/>
        <w:rPr>
          <w:rFonts w:asciiTheme="minorHAnsi" w:hAnsiTheme="minorHAnsi" w:cstheme="minorHAnsi"/>
          <w:bCs/>
          <w:sz w:val="24"/>
          <w:szCs w:val="24"/>
        </w:rPr>
      </w:pPr>
      <w:r w:rsidRPr="00BA3AA8">
        <w:rPr>
          <w:rFonts w:asciiTheme="minorHAnsi" w:hAnsiTheme="minorHAnsi" w:cstheme="minorHAnsi"/>
          <w:iCs/>
          <w:sz w:val="24"/>
          <w:szCs w:val="24"/>
        </w:rPr>
        <w:t xml:space="preserve">Roma, </w:t>
      </w:r>
      <w:r w:rsidR="00BA3AA8" w:rsidRPr="00BA3AA8">
        <w:rPr>
          <w:rFonts w:asciiTheme="minorHAnsi" w:hAnsiTheme="minorHAnsi" w:cstheme="minorHAnsi"/>
          <w:iCs/>
          <w:sz w:val="24"/>
          <w:szCs w:val="24"/>
        </w:rPr>
        <w:t>14</w:t>
      </w:r>
      <w:r w:rsidRPr="00BA3AA8">
        <w:rPr>
          <w:rFonts w:asciiTheme="minorHAnsi" w:hAnsiTheme="minorHAnsi" w:cstheme="minorHAnsi"/>
          <w:iCs/>
          <w:sz w:val="24"/>
          <w:szCs w:val="24"/>
        </w:rPr>
        <w:t xml:space="preserve"> ottobre 2020</w:t>
      </w:r>
      <w:r w:rsidRPr="0065062A">
        <w:rPr>
          <w:rFonts w:asciiTheme="minorHAnsi" w:hAnsiTheme="minorHAnsi" w:cstheme="minorHAnsi"/>
          <w:sz w:val="24"/>
          <w:szCs w:val="24"/>
        </w:rPr>
        <w:t xml:space="preserve"> –</w:t>
      </w:r>
      <w:r w:rsidR="004D30A2">
        <w:rPr>
          <w:rFonts w:asciiTheme="minorHAnsi" w:hAnsiTheme="minorHAnsi" w:cstheme="minorHAnsi"/>
          <w:sz w:val="24"/>
          <w:szCs w:val="24"/>
        </w:rPr>
        <w:t xml:space="preserve"> </w:t>
      </w:r>
      <w:r w:rsidR="00BA3AA8">
        <w:rPr>
          <w:rFonts w:asciiTheme="minorHAnsi" w:hAnsiTheme="minorHAnsi" w:cstheme="minorHAnsi"/>
          <w:sz w:val="24"/>
          <w:szCs w:val="24"/>
        </w:rPr>
        <w:t xml:space="preserve">Solo il 60% degli italiani questa estate è andato in vacanza </w:t>
      </w:r>
      <w:r w:rsidR="004D30A2">
        <w:rPr>
          <w:rFonts w:asciiTheme="minorHAnsi" w:hAnsiTheme="minorHAnsi" w:cstheme="minorHAnsi"/>
          <w:sz w:val="24"/>
          <w:szCs w:val="24"/>
        </w:rPr>
        <w:t xml:space="preserve">contro il 75% dello scorso anno. A frenare la voglia di svago di 6,5 milioni </w:t>
      </w:r>
      <w:proofErr w:type="gramStart"/>
      <w:r w:rsidR="004D30A2">
        <w:rPr>
          <w:rFonts w:asciiTheme="minorHAnsi" w:hAnsiTheme="minorHAnsi" w:cstheme="minorHAnsi"/>
          <w:sz w:val="24"/>
          <w:szCs w:val="24"/>
        </w:rPr>
        <w:t>di</w:t>
      </w:r>
      <w:proofErr w:type="gramEnd"/>
      <w:r w:rsidR="004D30A2">
        <w:rPr>
          <w:rFonts w:asciiTheme="minorHAnsi" w:hAnsiTheme="minorHAnsi" w:cstheme="minorHAnsi"/>
          <w:sz w:val="24"/>
          <w:szCs w:val="24"/>
        </w:rPr>
        <w:t xml:space="preserve"> nostri connazionali è stata la</w:t>
      </w:r>
      <w:r w:rsidR="00BA3AA8">
        <w:rPr>
          <w:rFonts w:asciiTheme="minorHAnsi" w:hAnsiTheme="minorHAnsi" w:cstheme="minorHAnsi"/>
          <w:sz w:val="24"/>
          <w:szCs w:val="24"/>
        </w:rPr>
        <w:t xml:space="preserve"> paura del contagio da </w:t>
      </w:r>
      <w:proofErr w:type="spellStart"/>
      <w:r w:rsidR="00BA3AA8">
        <w:rPr>
          <w:rFonts w:asciiTheme="minorHAnsi" w:hAnsiTheme="minorHAnsi" w:cstheme="minorHAnsi"/>
          <w:sz w:val="24"/>
          <w:szCs w:val="24"/>
        </w:rPr>
        <w:t>Covid</w:t>
      </w:r>
      <w:proofErr w:type="spellEnd"/>
      <w:r w:rsidR="00BA3AA8">
        <w:rPr>
          <w:rFonts w:asciiTheme="minorHAnsi" w:hAnsiTheme="minorHAnsi" w:cstheme="minorHAnsi"/>
          <w:sz w:val="24"/>
          <w:szCs w:val="24"/>
        </w:rPr>
        <w:t xml:space="preserve"> (</w:t>
      </w:r>
      <w:r w:rsidR="004D30A2">
        <w:rPr>
          <w:rFonts w:asciiTheme="minorHAnsi" w:hAnsiTheme="minorHAnsi" w:cstheme="minorHAnsi"/>
          <w:sz w:val="24"/>
          <w:szCs w:val="24"/>
        </w:rPr>
        <w:t xml:space="preserve">che ha inciso nel </w:t>
      </w:r>
      <w:r w:rsidR="00BA3AA8">
        <w:rPr>
          <w:rFonts w:asciiTheme="minorHAnsi" w:hAnsiTheme="minorHAnsi" w:cstheme="minorHAnsi"/>
          <w:sz w:val="24"/>
          <w:szCs w:val="24"/>
        </w:rPr>
        <w:t>44,3%</w:t>
      </w:r>
      <w:r w:rsidR="004D30A2">
        <w:rPr>
          <w:rFonts w:asciiTheme="minorHAnsi" w:hAnsiTheme="minorHAnsi" w:cstheme="minorHAnsi"/>
          <w:sz w:val="24"/>
          <w:szCs w:val="24"/>
        </w:rPr>
        <w:t xml:space="preserve"> dei casi</w:t>
      </w:r>
      <w:r w:rsidR="00BA3AA8">
        <w:rPr>
          <w:rFonts w:asciiTheme="minorHAnsi" w:hAnsiTheme="minorHAnsi" w:cstheme="minorHAnsi"/>
          <w:sz w:val="24"/>
          <w:szCs w:val="24"/>
        </w:rPr>
        <w:t xml:space="preserve">) o </w:t>
      </w:r>
      <w:r w:rsidR="004D30A2">
        <w:rPr>
          <w:rFonts w:asciiTheme="minorHAnsi" w:hAnsiTheme="minorHAnsi" w:cstheme="minorHAnsi"/>
          <w:sz w:val="24"/>
          <w:szCs w:val="24"/>
        </w:rPr>
        <w:t>le</w:t>
      </w:r>
      <w:r w:rsidR="00BA3AA8">
        <w:rPr>
          <w:rFonts w:asciiTheme="minorHAnsi" w:hAnsiTheme="minorHAnsi" w:cstheme="minorHAnsi"/>
          <w:sz w:val="24"/>
          <w:szCs w:val="24"/>
        </w:rPr>
        <w:t xml:space="preserve"> difficoltà economiche</w:t>
      </w:r>
      <w:r w:rsidR="00D41D40">
        <w:rPr>
          <w:rFonts w:asciiTheme="minorHAnsi" w:hAnsiTheme="minorHAnsi" w:cstheme="minorHAnsi"/>
          <w:sz w:val="24"/>
          <w:szCs w:val="24"/>
        </w:rPr>
        <w:t xml:space="preserve"> (27%). </w:t>
      </w:r>
      <w:r w:rsidR="00BA3AA8">
        <w:rPr>
          <w:rFonts w:asciiTheme="minorHAnsi" w:hAnsiTheme="minorHAnsi" w:cstheme="minorHAnsi"/>
          <w:sz w:val="24"/>
          <w:szCs w:val="24"/>
        </w:rPr>
        <w:t xml:space="preserve"> </w:t>
      </w:r>
      <w:r w:rsidR="004D30A2">
        <w:rPr>
          <w:rFonts w:asciiTheme="minorHAnsi" w:hAnsiTheme="minorHAnsi" w:cstheme="minorHAnsi"/>
          <w:sz w:val="24"/>
          <w:szCs w:val="24"/>
        </w:rPr>
        <w:t xml:space="preserve">Chi comunque ha fatto le valigie e si </w:t>
      </w:r>
      <w:proofErr w:type="gramStart"/>
      <w:r w:rsidR="004D30A2">
        <w:rPr>
          <w:rFonts w:asciiTheme="minorHAnsi" w:hAnsiTheme="minorHAnsi" w:cstheme="minorHAnsi"/>
          <w:sz w:val="24"/>
          <w:szCs w:val="24"/>
        </w:rPr>
        <w:t>è</w:t>
      </w:r>
      <w:proofErr w:type="gramEnd"/>
      <w:r w:rsidR="004D30A2">
        <w:rPr>
          <w:rFonts w:asciiTheme="minorHAnsi" w:hAnsiTheme="minorHAnsi" w:cstheme="minorHAnsi"/>
          <w:sz w:val="24"/>
          <w:szCs w:val="24"/>
        </w:rPr>
        <w:t xml:space="preserve"> ritagliato un periodo di break, ha scelto prima di tutto il mare e </w:t>
      </w:r>
      <w:proofErr w:type="gramStart"/>
      <w:r w:rsidR="004D30A2">
        <w:rPr>
          <w:rFonts w:asciiTheme="minorHAnsi" w:hAnsiTheme="minorHAnsi" w:cstheme="minorHAnsi"/>
          <w:sz w:val="24"/>
          <w:szCs w:val="24"/>
        </w:rPr>
        <w:t>le</w:t>
      </w:r>
      <w:proofErr w:type="gramEnd"/>
      <w:r w:rsidR="004D30A2">
        <w:rPr>
          <w:rFonts w:asciiTheme="minorHAnsi" w:hAnsiTheme="minorHAnsi" w:cstheme="minorHAnsi"/>
          <w:sz w:val="24"/>
          <w:szCs w:val="24"/>
        </w:rPr>
        <w:t xml:space="preserve"> bellezze di </w:t>
      </w:r>
      <w:r w:rsidR="00D41D40">
        <w:rPr>
          <w:rFonts w:asciiTheme="minorHAnsi" w:hAnsiTheme="minorHAnsi" w:cstheme="minorHAnsi"/>
          <w:sz w:val="24"/>
          <w:szCs w:val="24"/>
        </w:rPr>
        <w:t>Puglia, Campania, Sicilia e Calabria</w:t>
      </w:r>
      <w:r w:rsidR="00164BE6">
        <w:rPr>
          <w:rFonts w:asciiTheme="minorHAnsi" w:hAnsiTheme="minorHAnsi" w:cstheme="minorHAnsi"/>
          <w:sz w:val="24"/>
          <w:szCs w:val="24"/>
        </w:rPr>
        <w:t xml:space="preserve">. </w:t>
      </w:r>
      <w:r w:rsidR="004D30A2">
        <w:rPr>
          <w:rFonts w:asciiTheme="minorHAnsi" w:hAnsiTheme="minorHAnsi" w:cstheme="minorHAnsi"/>
          <w:sz w:val="24"/>
          <w:szCs w:val="24"/>
        </w:rPr>
        <w:t>Un</w:t>
      </w:r>
      <w:r w:rsidR="00164BE6">
        <w:rPr>
          <w:rFonts w:asciiTheme="minorHAnsi" w:hAnsiTheme="minorHAnsi" w:cstheme="minorHAnsi"/>
          <w:sz w:val="24"/>
          <w:szCs w:val="24"/>
        </w:rPr>
        <w:t xml:space="preserve"> italiano su tre</w:t>
      </w:r>
      <w:r w:rsidR="004D30A2">
        <w:rPr>
          <w:rFonts w:asciiTheme="minorHAnsi" w:hAnsiTheme="minorHAnsi" w:cstheme="minorHAnsi"/>
          <w:sz w:val="24"/>
          <w:szCs w:val="24"/>
        </w:rPr>
        <w:t>, però,</w:t>
      </w:r>
      <w:r w:rsidR="00164BE6">
        <w:rPr>
          <w:rFonts w:asciiTheme="minorHAnsi" w:hAnsiTheme="minorHAnsi" w:cstheme="minorHAnsi"/>
          <w:sz w:val="24"/>
          <w:szCs w:val="24"/>
        </w:rPr>
        <w:t xml:space="preserve"> ha “ri</w:t>
      </w:r>
      <w:r w:rsidR="00666CCF">
        <w:rPr>
          <w:rFonts w:asciiTheme="minorHAnsi" w:hAnsiTheme="minorHAnsi" w:cstheme="minorHAnsi"/>
          <w:sz w:val="24"/>
          <w:szCs w:val="24"/>
        </w:rPr>
        <w:t xml:space="preserve">scoperto” </w:t>
      </w:r>
      <w:r w:rsidR="004D30A2">
        <w:rPr>
          <w:rFonts w:asciiTheme="minorHAnsi" w:hAnsiTheme="minorHAnsi" w:cstheme="minorHAnsi"/>
          <w:sz w:val="24"/>
          <w:szCs w:val="24"/>
        </w:rPr>
        <w:t xml:space="preserve">la varietà delle nostre aree </w:t>
      </w:r>
      <w:r w:rsidR="00164BE6">
        <w:rPr>
          <w:rFonts w:asciiTheme="minorHAnsi" w:hAnsiTheme="minorHAnsi" w:cstheme="minorHAnsi"/>
          <w:sz w:val="24"/>
          <w:szCs w:val="24"/>
        </w:rPr>
        <w:t xml:space="preserve">interne, premiando </w:t>
      </w:r>
      <w:r w:rsidR="009279E3">
        <w:rPr>
          <w:rFonts w:asciiTheme="minorHAnsi" w:hAnsiTheme="minorHAnsi" w:cstheme="minorHAnsi"/>
          <w:sz w:val="24"/>
          <w:szCs w:val="24"/>
        </w:rPr>
        <w:t xml:space="preserve">l’offerta naturalistica e sportiva di </w:t>
      </w:r>
      <w:r w:rsidR="00164BE6">
        <w:rPr>
          <w:rFonts w:asciiTheme="minorHAnsi" w:hAnsiTheme="minorHAnsi" w:cstheme="minorHAnsi"/>
          <w:sz w:val="24"/>
          <w:szCs w:val="24"/>
        </w:rPr>
        <w:t>Umbria, Abruzzo, Molise e Toscana.</w:t>
      </w:r>
      <w:r w:rsidR="009279E3">
        <w:rPr>
          <w:rFonts w:asciiTheme="minorHAnsi" w:hAnsiTheme="minorHAnsi" w:cstheme="minorHAnsi"/>
          <w:sz w:val="24"/>
          <w:szCs w:val="24"/>
        </w:rPr>
        <w:t xml:space="preserve"> Ciò ha prodotto un aumento del 5% del turismo “domestico”, che però non è riuscito a ribaltare il bilancio comunque negativo della stagione estiva di un settore che, </w:t>
      </w:r>
      <w:r w:rsidR="009279E3" w:rsidRPr="0065062A">
        <w:rPr>
          <w:rFonts w:asciiTheme="minorHAnsi" w:hAnsiTheme="minorHAnsi" w:cstheme="minorHAnsi"/>
          <w:bCs/>
          <w:sz w:val="24"/>
          <w:szCs w:val="24"/>
        </w:rPr>
        <w:t xml:space="preserve">secondo le stime </w:t>
      </w:r>
      <w:r w:rsidR="009279E3">
        <w:rPr>
          <w:rFonts w:asciiTheme="minorHAnsi" w:hAnsiTheme="minorHAnsi" w:cstheme="minorHAnsi"/>
          <w:bCs/>
          <w:sz w:val="24"/>
          <w:szCs w:val="24"/>
        </w:rPr>
        <w:t>di</w:t>
      </w:r>
      <w:r w:rsidR="009279E3" w:rsidRPr="0065062A">
        <w:rPr>
          <w:rFonts w:asciiTheme="minorHAnsi" w:hAnsiTheme="minorHAnsi" w:cstheme="minorHAnsi"/>
          <w:bCs/>
          <w:sz w:val="24"/>
          <w:szCs w:val="24"/>
        </w:rPr>
        <w:t xml:space="preserve"> Banca d’Italia</w:t>
      </w:r>
      <w:r w:rsidR="009279E3">
        <w:rPr>
          <w:rFonts w:asciiTheme="minorHAnsi" w:hAnsiTheme="minorHAnsi" w:cstheme="minorHAnsi"/>
          <w:bCs/>
          <w:sz w:val="24"/>
          <w:szCs w:val="24"/>
        </w:rPr>
        <w:t>,</w:t>
      </w:r>
      <w:r w:rsidR="009279E3" w:rsidRPr="0065062A">
        <w:rPr>
          <w:rFonts w:asciiTheme="minorHAnsi" w:hAnsiTheme="minorHAnsi" w:cstheme="minorHAnsi"/>
          <w:bCs/>
          <w:sz w:val="24"/>
          <w:szCs w:val="24"/>
        </w:rPr>
        <w:t xml:space="preserve"> er</w:t>
      </w:r>
      <w:r w:rsidR="009279E3">
        <w:rPr>
          <w:rFonts w:asciiTheme="minorHAnsi" w:hAnsiTheme="minorHAnsi" w:cstheme="minorHAnsi"/>
          <w:bCs/>
          <w:sz w:val="24"/>
          <w:szCs w:val="24"/>
        </w:rPr>
        <w:t xml:space="preserve">a </w:t>
      </w:r>
      <w:r w:rsidR="009279E3" w:rsidRPr="0065062A">
        <w:rPr>
          <w:rFonts w:asciiTheme="minorHAnsi" w:hAnsiTheme="minorHAnsi" w:cstheme="minorHAnsi"/>
          <w:bCs/>
          <w:sz w:val="24"/>
          <w:szCs w:val="24"/>
        </w:rPr>
        <w:t xml:space="preserve">arrivato a </w:t>
      </w:r>
      <w:r w:rsidR="009279E3">
        <w:rPr>
          <w:rFonts w:asciiTheme="minorHAnsi" w:hAnsiTheme="minorHAnsi" w:cstheme="minorHAnsi"/>
          <w:bCs/>
          <w:sz w:val="24"/>
          <w:szCs w:val="24"/>
        </w:rPr>
        <w:t>valere</w:t>
      </w:r>
      <w:r w:rsidR="009279E3" w:rsidRPr="0065062A">
        <w:rPr>
          <w:rFonts w:asciiTheme="minorHAnsi" w:hAnsiTheme="minorHAnsi" w:cstheme="minorHAnsi"/>
          <w:bCs/>
          <w:sz w:val="24"/>
          <w:szCs w:val="24"/>
        </w:rPr>
        <w:t xml:space="preserve"> direttamente il 5% e indirettamente il 13% del PIL</w:t>
      </w:r>
      <w:r w:rsidR="009279E3">
        <w:rPr>
          <w:rFonts w:asciiTheme="minorHAnsi" w:hAnsiTheme="minorHAnsi" w:cstheme="minorHAnsi"/>
          <w:bCs/>
          <w:sz w:val="24"/>
          <w:szCs w:val="24"/>
        </w:rPr>
        <w:t xml:space="preserve">. A pesare, infatti, non è stato soltanto il crollo del turismo straniero, ma anche il calo della spesa pro capite </w:t>
      </w:r>
      <w:r w:rsidR="00666CCF">
        <w:rPr>
          <w:rFonts w:asciiTheme="minorHAnsi" w:hAnsiTheme="minorHAnsi" w:cstheme="minorHAnsi"/>
          <w:bCs/>
          <w:sz w:val="24"/>
          <w:szCs w:val="24"/>
        </w:rPr>
        <w:t>dei turisti, che si sono spesso accontentati di soggiorni più brevi rispetto al passato.</w:t>
      </w:r>
    </w:p>
    <w:p w14:paraId="2E7DDB4F" w14:textId="213B1EB9" w:rsidR="002606FD" w:rsidRPr="009279E3" w:rsidRDefault="009279E3" w:rsidP="0005448E">
      <w:pPr>
        <w:spacing w:line="240" w:lineRule="auto"/>
        <w:jc w:val="both"/>
        <w:rPr>
          <w:rFonts w:asciiTheme="minorHAnsi" w:hAnsiTheme="minorHAnsi" w:cstheme="minorHAnsi"/>
          <w:sz w:val="24"/>
          <w:szCs w:val="24"/>
        </w:rPr>
      </w:pPr>
      <w:r>
        <w:rPr>
          <w:rFonts w:asciiTheme="minorHAnsi" w:hAnsiTheme="minorHAnsi" w:cstheme="minorHAnsi"/>
          <w:sz w:val="24"/>
          <w:szCs w:val="24"/>
        </w:rPr>
        <w:t xml:space="preserve">Questi sono i principali risultati di una ricerca </w:t>
      </w:r>
      <w:r w:rsidR="00431E0A" w:rsidRPr="0065062A">
        <w:rPr>
          <w:rFonts w:asciiTheme="minorHAnsi" w:hAnsiTheme="minorHAnsi" w:cstheme="minorHAnsi"/>
          <w:bCs/>
          <w:sz w:val="24"/>
          <w:szCs w:val="24"/>
        </w:rPr>
        <w:t xml:space="preserve">sull’impatto dell’emergenza </w:t>
      </w:r>
      <w:proofErr w:type="spellStart"/>
      <w:r w:rsidR="00431E0A" w:rsidRPr="0065062A">
        <w:rPr>
          <w:rFonts w:asciiTheme="minorHAnsi" w:hAnsiTheme="minorHAnsi" w:cstheme="minorHAnsi"/>
          <w:bCs/>
          <w:sz w:val="24"/>
          <w:szCs w:val="24"/>
        </w:rPr>
        <w:t>Covid</w:t>
      </w:r>
      <w:proofErr w:type="spellEnd"/>
      <w:r w:rsidR="00431E0A" w:rsidRPr="0065062A">
        <w:rPr>
          <w:rFonts w:asciiTheme="minorHAnsi" w:hAnsiTheme="minorHAnsi" w:cstheme="minorHAnsi"/>
          <w:bCs/>
          <w:sz w:val="24"/>
          <w:szCs w:val="24"/>
        </w:rPr>
        <w:t xml:space="preserve"> sulle vacanze estive degli italiani nel 2020</w:t>
      </w:r>
      <w:r w:rsidR="00666CCF">
        <w:rPr>
          <w:rFonts w:asciiTheme="minorHAnsi" w:hAnsiTheme="minorHAnsi" w:cstheme="minorHAnsi"/>
          <w:bCs/>
          <w:sz w:val="24"/>
          <w:szCs w:val="24"/>
        </w:rPr>
        <w:t xml:space="preserve">, realizzata da </w:t>
      </w:r>
      <w:proofErr w:type="spellStart"/>
      <w:r w:rsidR="00666CCF" w:rsidRPr="00666CCF">
        <w:rPr>
          <w:rFonts w:asciiTheme="minorHAnsi" w:hAnsiTheme="minorHAnsi" w:cstheme="minorHAnsi"/>
          <w:b/>
          <w:bCs/>
          <w:sz w:val="24"/>
          <w:szCs w:val="24"/>
        </w:rPr>
        <w:t>Unioncamere</w:t>
      </w:r>
      <w:proofErr w:type="spellEnd"/>
      <w:r w:rsidR="00666CCF" w:rsidRPr="00666CCF">
        <w:rPr>
          <w:rFonts w:asciiTheme="minorHAnsi" w:hAnsiTheme="minorHAnsi" w:cstheme="minorHAnsi"/>
          <w:b/>
          <w:bCs/>
          <w:sz w:val="24"/>
          <w:szCs w:val="24"/>
        </w:rPr>
        <w:t xml:space="preserve"> e </w:t>
      </w:r>
      <w:proofErr w:type="spellStart"/>
      <w:r w:rsidR="00666CCF" w:rsidRPr="00666CCF">
        <w:rPr>
          <w:rFonts w:asciiTheme="minorHAnsi" w:hAnsiTheme="minorHAnsi" w:cstheme="minorHAnsi"/>
          <w:b/>
          <w:bCs/>
          <w:sz w:val="24"/>
          <w:szCs w:val="24"/>
        </w:rPr>
        <w:t>Isnart</w:t>
      </w:r>
      <w:proofErr w:type="spellEnd"/>
      <w:r w:rsidR="00666CCF">
        <w:rPr>
          <w:rFonts w:asciiTheme="minorHAnsi" w:hAnsiTheme="minorHAnsi" w:cstheme="minorHAnsi"/>
          <w:bCs/>
          <w:sz w:val="24"/>
          <w:szCs w:val="24"/>
        </w:rPr>
        <w:t xml:space="preserve"> </w:t>
      </w:r>
      <w:r w:rsidR="00431E0A" w:rsidRPr="0065062A">
        <w:rPr>
          <w:rFonts w:asciiTheme="minorHAnsi" w:hAnsiTheme="minorHAnsi" w:cstheme="minorHAnsi"/>
          <w:bCs/>
          <w:sz w:val="24"/>
          <w:szCs w:val="24"/>
        </w:rPr>
        <w:t>su un campione rappresentat</w:t>
      </w:r>
      <w:r w:rsidR="00666CCF">
        <w:rPr>
          <w:rFonts w:asciiTheme="minorHAnsi" w:hAnsiTheme="minorHAnsi" w:cstheme="minorHAnsi"/>
          <w:bCs/>
          <w:sz w:val="24"/>
          <w:szCs w:val="24"/>
        </w:rPr>
        <w:t>ivo della popolazione nazionale</w:t>
      </w:r>
      <w:r w:rsidR="00E3200E" w:rsidRPr="0065062A">
        <w:rPr>
          <w:rFonts w:asciiTheme="minorHAnsi" w:hAnsiTheme="minorHAnsi" w:cstheme="minorHAnsi"/>
          <w:bCs/>
          <w:sz w:val="24"/>
          <w:szCs w:val="24"/>
        </w:rPr>
        <w:t>.</w:t>
      </w:r>
    </w:p>
    <w:p w14:paraId="378B868D" w14:textId="77777777" w:rsidR="004954C2" w:rsidRPr="0065062A" w:rsidRDefault="004954C2" w:rsidP="0005448E">
      <w:pPr>
        <w:spacing w:line="240" w:lineRule="auto"/>
        <w:jc w:val="both"/>
        <w:rPr>
          <w:rFonts w:asciiTheme="minorHAnsi" w:hAnsiTheme="minorHAnsi" w:cstheme="minorHAnsi"/>
          <w:b/>
          <w:bCs/>
          <w:sz w:val="24"/>
          <w:szCs w:val="24"/>
        </w:rPr>
      </w:pPr>
    </w:p>
    <w:p w14:paraId="69ABB17D" w14:textId="0B3D6406" w:rsidR="002606FD" w:rsidRPr="00483C43" w:rsidRDefault="002606FD" w:rsidP="0005448E">
      <w:pPr>
        <w:spacing w:line="240" w:lineRule="auto"/>
        <w:jc w:val="both"/>
        <w:rPr>
          <w:rFonts w:asciiTheme="minorHAnsi" w:hAnsiTheme="minorHAnsi" w:cstheme="minorHAnsi"/>
          <w:b/>
          <w:bCs/>
          <w:sz w:val="24"/>
          <w:szCs w:val="24"/>
          <w:u w:val="single"/>
        </w:rPr>
      </w:pPr>
      <w:r w:rsidRPr="00483C43">
        <w:rPr>
          <w:rFonts w:asciiTheme="minorHAnsi" w:hAnsiTheme="minorHAnsi" w:cstheme="minorHAnsi"/>
          <w:b/>
          <w:bCs/>
          <w:sz w:val="24"/>
          <w:szCs w:val="24"/>
          <w:u w:val="single"/>
        </w:rPr>
        <w:t>Chi non è andato in vacanza</w:t>
      </w:r>
      <w:r w:rsidR="00A77DAE" w:rsidRPr="00483C43">
        <w:rPr>
          <w:rFonts w:asciiTheme="minorHAnsi" w:hAnsiTheme="minorHAnsi" w:cstheme="minorHAnsi"/>
          <w:b/>
          <w:bCs/>
          <w:sz w:val="24"/>
          <w:szCs w:val="24"/>
          <w:u w:val="single"/>
        </w:rPr>
        <w:t xml:space="preserve"> - </w:t>
      </w:r>
      <w:r w:rsidR="002E0A55" w:rsidRPr="00483C43">
        <w:rPr>
          <w:rFonts w:asciiTheme="minorHAnsi" w:hAnsiTheme="minorHAnsi" w:cstheme="minorHAnsi"/>
          <w:b/>
          <w:bCs/>
          <w:sz w:val="24"/>
          <w:szCs w:val="24"/>
          <w:u w:val="single"/>
        </w:rPr>
        <w:t xml:space="preserve">paura del </w:t>
      </w:r>
      <w:r w:rsidR="0065062A" w:rsidRPr="00483C43">
        <w:rPr>
          <w:rFonts w:asciiTheme="minorHAnsi" w:hAnsiTheme="minorHAnsi" w:cstheme="minorHAnsi"/>
          <w:b/>
          <w:bCs/>
          <w:sz w:val="24"/>
          <w:szCs w:val="24"/>
          <w:u w:val="single"/>
        </w:rPr>
        <w:t>virus</w:t>
      </w:r>
      <w:r w:rsidR="002E0A55" w:rsidRPr="00483C43">
        <w:rPr>
          <w:rFonts w:asciiTheme="minorHAnsi" w:hAnsiTheme="minorHAnsi" w:cstheme="minorHAnsi"/>
          <w:b/>
          <w:bCs/>
          <w:sz w:val="24"/>
          <w:szCs w:val="24"/>
          <w:u w:val="single"/>
        </w:rPr>
        <w:t xml:space="preserve"> e difficoltà </w:t>
      </w:r>
      <w:proofErr w:type="gramStart"/>
      <w:r w:rsidR="002E0A55" w:rsidRPr="00483C43">
        <w:rPr>
          <w:rFonts w:asciiTheme="minorHAnsi" w:hAnsiTheme="minorHAnsi" w:cstheme="minorHAnsi"/>
          <w:b/>
          <w:bCs/>
          <w:sz w:val="24"/>
          <w:szCs w:val="24"/>
          <w:u w:val="single"/>
        </w:rPr>
        <w:t>economiche</w:t>
      </w:r>
      <w:proofErr w:type="gramEnd"/>
    </w:p>
    <w:p w14:paraId="5D3F429E" w14:textId="6F46B5DC" w:rsidR="002606FD" w:rsidRDefault="00483C43" w:rsidP="0005448E">
      <w:pPr>
        <w:spacing w:line="240" w:lineRule="auto"/>
        <w:jc w:val="both"/>
        <w:rPr>
          <w:rFonts w:asciiTheme="minorHAnsi" w:hAnsiTheme="minorHAnsi" w:cstheme="minorHAnsi"/>
          <w:sz w:val="24"/>
          <w:szCs w:val="24"/>
        </w:rPr>
      </w:pPr>
      <w:r>
        <w:rPr>
          <w:rFonts w:asciiTheme="minorHAnsi" w:hAnsiTheme="minorHAnsi" w:cstheme="minorHAnsi"/>
          <w:sz w:val="24"/>
          <w:szCs w:val="24"/>
        </w:rPr>
        <w:t>Nella stagione estiva</w:t>
      </w:r>
      <w:r w:rsidR="00DF5594" w:rsidRPr="0065062A">
        <w:rPr>
          <w:rFonts w:asciiTheme="minorHAnsi" w:hAnsiTheme="minorHAnsi" w:cstheme="minorHAnsi"/>
          <w:sz w:val="24"/>
          <w:szCs w:val="24"/>
        </w:rPr>
        <w:t xml:space="preserve"> 2020</w:t>
      </w:r>
      <w:r>
        <w:rPr>
          <w:rFonts w:asciiTheme="minorHAnsi" w:hAnsiTheme="minorHAnsi" w:cstheme="minorHAnsi"/>
          <w:sz w:val="24"/>
          <w:szCs w:val="24"/>
        </w:rPr>
        <w:t xml:space="preserve"> </w:t>
      </w:r>
      <w:proofErr w:type="gramStart"/>
      <w:r w:rsidR="00C560E7">
        <w:rPr>
          <w:rFonts w:asciiTheme="minorHAnsi" w:hAnsiTheme="minorHAnsi" w:cstheme="minorHAnsi"/>
          <w:sz w:val="24"/>
          <w:szCs w:val="24"/>
        </w:rPr>
        <w:t>è</w:t>
      </w:r>
      <w:proofErr w:type="gramEnd"/>
      <w:r w:rsidR="00C560E7">
        <w:rPr>
          <w:rFonts w:asciiTheme="minorHAnsi" w:hAnsiTheme="minorHAnsi" w:cstheme="minorHAnsi"/>
          <w:sz w:val="24"/>
          <w:szCs w:val="24"/>
        </w:rPr>
        <w:t xml:space="preserve"> andato in vacanza il 60% degli italiani a fronte del 75% dell’anno precedente</w:t>
      </w:r>
      <w:r w:rsidR="00C560E7">
        <w:rPr>
          <w:rFonts w:asciiTheme="minorHAnsi" w:hAnsiTheme="minorHAnsi" w:cstheme="minorHAnsi"/>
          <w:b/>
          <w:bCs/>
          <w:sz w:val="24"/>
          <w:szCs w:val="24"/>
        </w:rPr>
        <w:t>, circa 6 milioni e mezzo in meno in termini assoluti</w:t>
      </w:r>
      <w:r w:rsidR="00A44E66">
        <w:rPr>
          <w:rFonts w:asciiTheme="minorHAnsi" w:hAnsiTheme="minorHAnsi" w:cstheme="minorHAnsi"/>
          <w:b/>
          <w:bCs/>
          <w:sz w:val="24"/>
          <w:szCs w:val="24"/>
        </w:rPr>
        <w:t>.</w:t>
      </w:r>
    </w:p>
    <w:p w14:paraId="13FD19F6" w14:textId="06BBB2C2" w:rsidR="002534C7" w:rsidRPr="0065062A" w:rsidRDefault="00E144E4" w:rsidP="0005448E">
      <w:pPr>
        <w:spacing w:line="240" w:lineRule="auto"/>
        <w:jc w:val="both"/>
        <w:rPr>
          <w:rFonts w:asciiTheme="minorHAnsi" w:hAnsiTheme="minorHAnsi" w:cstheme="minorHAnsi"/>
          <w:sz w:val="24"/>
          <w:szCs w:val="24"/>
        </w:rPr>
      </w:pPr>
      <w:r w:rsidRPr="00483C43">
        <w:rPr>
          <w:rFonts w:asciiTheme="minorHAnsi" w:hAnsiTheme="minorHAnsi" w:cstheme="minorHAnsi"/>
          <w:b/>
          <w:bCs/>
          <w:sz w:val="24"/>
          <w:szCs w:val="24"/>
        </w:rPr>
        <w:t xml:space="preserve">Il 44,3% di chi ha rinunciato alle vacanze </w:t>
      </w:r>
      <w:proofErr w:type="gramStart"/>
      <w:r w:rsidRPr="00483C43">
        <w:rPr>
          <w:rFonts w:asciiTheme="minorHAnsi" w:hAnsiTheme="minorHAnsi" w:cstheme="minorHAnsi"/>
          <w:b/>
          <w:bCs/>
          <w:sz w:val="24"/>
          <w:szCs w:val="24"/>
        </w:rPr>
        <w:t xml:space="preserve">lo </w:t>
      </w:r>
      <w:proofErr w:type="gramEnd"/>
      <w:r w:rsidRPr="00483C43">
        <w:rPr>
          <w:rFonts w:asciiTheme="minorHAnsi" w:hAnsiTheme="minorHAnsi" w:cstheme="minorHAnsi"/>
          <w:b/>
          <w:bCs/>
          <w:sz w:val="24"/>
          <w:szCs w:val="24"/>
        </w:rPr>
        <w:t>ha fatto per</w:t>
      </w:r>
      <w:r w:rsidR="002534C7" w:rsidRPr="00483C43">
        <w:rPr>
          <w:rFonts w:asciiTheme="minorHAnsi" w:hAnsiTheme="minorHAnsi" w:cstheme="minorHAnsi"/>
          <w:b/>
          <w:bCs/>
          <w:sz w:val="24"/>
          <w:szCs w:val="24"/>
        </w:rPr>
        <w:t xml:space="preserve"> la paura del contagio</w:t>
      </w:r>
      <w:r w:rsidR="00B32732" w:rsidRPr="00483C43">
        <w:rPr>
          <w:rFonts w:asciiTheme="minorHAnsi" w:hAnsiTheme="minorHAnsi" w:cstheme="minorHAnsi"/>
          <w:b/>
          <w:bCs/>
          <w:sz w:val="24"/>
          <w:szCs w:val="24"/>
        </w:rPr>
        <w:t xml:space="preserve"> da </w:t>
      </w:r>
      <w:proofErr w:type="spellStart"/>
      <w:r w:rsidR="00B32732" w:rsidRPr="00483C43">
        <w:rPr>
          <w:rFonts w:asciiTheme="minorHAnsi" w:hAnsiTheme="minorHAnsi" w:cstheme="minorHAnsi"/>
          <w:b/>
          <w:bCs/>
          <w:sz w:val="24"/>
          <w:szCs w:val="24"/>
        </w:rPr>
        <w:t>Covid</w:t>
      </w:r>
      <w:proofErr w:type="spellEnd"/>
      <w:r w:rsidR="00483C43">
        <w:rPr>
          <w:rFonts w:asciiTheme="minorHAnsi" w:hAnsiTheme="minorHAnsi" w:cstheme="minorHAnsi"/>
          <w:sz w:val="24"/>
          <w:szCs w:val="24"/>
        </w:rPr>
        <w:t xml:space="preserve">, </w:t>
      </w:r>
      <w:r w:rsidRPr="0065062A">
        <w:rPr>
          <w:rFonts w:asciiTheme="minorHAnsi" w:hAnsiTheme="minorHAnsi" w:cstheme="minorHAnsi"/>
          <w:sz w:val="24"/>
          <w:szCs w:val="24"/>
        </w:rPr>
        <w:t>mentre il 2</w:t>
      </w:r>
      <w:r w:rsidR="00C560E7">
        <w:rPr>
          <w:rFonts w:asciiTheme="minorHAnsi" w:hAnsiTheme="minorHAnsi" w:cstheme="minorHAnsi"/>
          <w:sz w:val="24"/>
          <w:szCs w:val="24"/>
        </w:rPr>
        <w:t>7</w:t>
      </w:r>
      <w:r w:rsidRPr="0065062A">
        <w:rPr>
          <w:rFonts w:asciiTheme="minorHAnsi" w:hAnsiTheme="minorHAnsi" w:cstheme="minorHAnsi"/>
          <w:sz w:val="24"/>
          <w:szCs w:val="24"/>
        </w:rPr>
        <w:t xml:space="preserve">% vi ha rinunciato per </w:t>
      </w:r>
      <w:r w:rsidR="002534C7" w:rsidRPr="0065062A">
        <w:rPr>
          <w:rFonts w:asciiTheme="minorHAnsi" w:hAnsiTheme="minorHAnsi" w:cstheme="minorHAnsi"/>
          <w:sz w:val="24"/>
          <w:szCs w:val="24"/>
        </w:rPr>
        <w:t xml:space="preserve">difficoltà </w:t>
      </w:r>
      <w:r w:rsidR="00B32732" w:rsidRPr="0065062A">
        <w:rPr>
          <w:rFonts w:asciiTheme="minorHAnsi" w:hAnsiTheme="minorHAnsi" w:cstheme="minorHAnsi"/>
          <w:sz w:val="24"/>
          <w:szCs w:val="24"/>
        </w:rPr>
        <w:t xml:space="preserve">economiche </w:t>
      </w:r>
      <w:r w:rsidRPr="0065062A">
        <w:rPr>
          <w:rFonts w:asciiTheme="minorHAnsi" w:hAnsiTheme="minorHAnsi" w:cstheme="minorHAnsi"/>
          <w:sz w:val="24"/>
          <w:szCs w:val="24"/>
        </w:rPr>
        <w:t xml:space="preserve">o legate al </w:t>
      </w:r>
      <w:r w:rsidR="002534C7" w:rsidRPr="0065062A">
        <w:rPr>
          <w:rFonts w:asciiTheme="minorHAnsi" w:hAnsiTheme="minorHAnsi" w:cstheme="minorHAnsi"/>
          <w:sz w:val="24"/>
          <w:szCs w:val="24"/>
        </w:rPr>
        <w:t>posto di lavoro</w:t>
      </w:r>
      <w:r w:rsidRPr="0065062A">
        <w:rPr>
          <w:rFonts w:asciiTheme="minorHAnsi" w:hAnsiTheme="minorHAnsi" w:cstheme="minorHAnsi"/>
          <w:sz w:val="24"/>
          <w:szCs w:val="24"/>
        </w:rPr>
        <w:t xml:space="preserve"> (perdita del lavoro o cassa integrazione).</w:t>
      </w:r>
      <w:r w:rsidR="0065062A" w:rsidRPr="0065062A">
        <w:rPr>
          <w:rFonts w:asciiTheme="minorHAnsi" w:hAnsiTheme="minorHAnsi" w:cstheme="minorHAnsi"/>
          <w:sz w:val="24"/>
          <w:szCs w:val="24"/>
        </w:rPr>
        <w:t xml:space="preserve"> Solo il 15% degli intervistati si è dichiarato indifferente al virus.</w:t>
      </w:r>
    </w:p>
    <w:p w14:paraId="192C679C" w14:textId="77777777" w:rsidR="004954C2" w:rsidRPr="0065062A" w:rsidRDefault="004954C2" w:rsidP="0005448E">
      <w:pPr>
        <w:spacing w:line="240" w:lineRule="auto"/>
        <w:jc w:val="both"/>
        <w:rPr>
          <w:rFonts w:asciiTheme="minorHAnsi" w:hAnsiTheme="minorHAnsi" w:cstheme="minorHAnsi"/>
          <w:sz w:val="24"/>
          <w:szCs w:val="24"/>
        </w:rPr>
      </w:pPr>
    </w:p>
    <w:p w14:paraId="796F521D" w14:textId="64E59395" w:rsidR="002606FD" w:rsidRPr="00483C43" w:rsidRDefault="002606FD" w:rsidP="0005448E">
      <w:pPr>
        <w:spacing w:line="240" w:lineRule="auto"/>
        <w:jc w:val="both"/>
        <w:rPr>
          <w:rFonts w:asciiTheme="minorHAnsi" w:hAnsiTheme="minorHAnsi" w:cstheme="minorHAnsi"/>
          <w:b/>
          <w:bCs/>
          <w:sz w:val="24"/>
          <w:szCs w:val="24"/>
          <w:u w:val="single"/>
        </w:rPr>
      </w:pPr>
      <w:r w:rsidRPr="00483C43">
        <w:rPr>
          <w:rFonts w:asciiTheme="minorHAnsi" w:hAnsiTheme="minorHAnsi" w:cstheme="minorHAnsi"/>
          <w:b/>
          <w:bCs/>
          <w:sz w:val="24"/>
          <w:szCs w:val="24"/>
          <w:u w:val="single"/>
        </w:rPr>
        <w:t>Chi è andato in vacanza</w:t>
      </w:r>
      <w:r w:rsidR="00A77DAE" w:rsidRPr="00483C43">
        <w:rPr>
          <w:rFonts w:asciiTheme="minorHAnsi" w:hAnsiTheme="minorHAnsi" w:cstheme="minorHAnsi"/>
          <w:b/>
          <w:bCs/>
          <w:sz w:val="24"/>
          <w:szCs w:val="24"/>
          <w:u w:val="single"/>
        </w:rPr>
        <w:t xml:space="preserve"> </w:t>
      </w:r>
      <w:r w:rsidR="00E30C39">
        <w:rPr>
          <w:rFonts w:asciiTheme="minorHAnsi" w:hAnsiTheme="minorHAnsi" w:cstheme="minorHAnsi"/>
          <w:b/>
          <w:bCs/>
          <w:sz w:val="24"/>
          <w:szCs w:val="24"/>
          <w:u w:val="single"/>
        </w:rPr>
        <w:t>–</w:t>
      </w:r>
      <w:r w:rsidR="00A77DAE" w:rsidRPr="00483C43">
        <w:rPr>
          <w:rFonts w:asciiTheme="minorHAnsi" w:hAnsiTheme="minorHAnsi" w:cstheme="minorHAnsi"/>
          <w:b/>
          <w:bCs/>
          <w:sz w:val="24"/>
          <w:szCs w:val="24"/>
          <w:u w:val="single"/>
        </w:rPr>
        <w:t xml:space="preserve"> </w:t>
      </w:r>
      <w:r w:rsidR="00825045">
        <w:rPr>
          <w:rFonts w:asciiTheme="minorHAnsi" w:hAnsiTheme="minorHAnsi" w:cstheme="minorHAnsi"/>
          <w:b/>
          <w:bCs/>
          <w:sz w:val="24"/>
          <w:szCs w:val="24"/>
          <w:u w:val="single"/>
        </w:rPr>
        <w:t>in famiglia,</w:t>
      </w:r>
      <w:r w:rsidR="00E30C39">
        <w:rPr>
          <w:rFonts w:asciiTheme="minorHAnsi" w:hAnsiTheme="minorHAnsi" w:cstheme="minorHAnsi"/>
          <w:b/>
          <w:bCs/>
          <w:sz w:val="24"/>
          <w:szCs w:val="24"/>
          <w:u w:val="single"/>
        </w:rPr>
        <w:t xml:space="preserve"> in Italia ma non in </w:t>
      </w:r>
      <w:proofErr w:type="gramStart"/>
      <w:r w:rsidR="00E30C39">
        <w:rPr>
          <w:rFonts w:asciiTheme="minorHAnsi" w:hAnsiTheme="minorHAnsi" w:cstheme="minorHAnsi"/>
          <w:b/>
          <w:bCs/>
          <w:sz w:val="24"/>
          <w:szCs w:val="24"/>
          <w:u w:val="single"/>
        </w:rPr>
        <w:t>albergo</w:t>
      </w:r>
      <w:proofErr w:type="gramEnd"/>
    </w:p>
    <w:p w14:paraId="5DBF80F7" w14:textId="5035D7DC" w:rsidR="00483C43" w:rsidRDefault="00C560E7" w:rsidP="0005448E">
      <w:pPr>
        <w:spacing w:line="240" w:lineRule="auto"/>
        <w:jc w:val="both"/>
        <w:rPr>
          <w:rFonts w:asciiTheme="minorHAnsi" w:hAnsiTheme="minorHAnsi" w:cstheme="minorHAnsi"/>
          <w:sz w:val="24"/>
          <w:szCs w:val="24"/>
        </w:rPr>
      </w:pPr>
      <w:r w:rsidRPr="00E54194">
        <w:rPr>
          <w:rFonts w:asciiTheme="minorHAnsi" w:hAnsiTheme="minorHAnsi" w:cstheme="minorHAnsi"/>
          <w:sz w:val="24"/>
          <w:szCs w:val="24"/>
        </w:rPr>
        <w:t xml:space="preserve">Tra </w:t>
      </w:r>
      <w:proofErr w:type="gramStart"/>
      <w:r w:rsidR="00A44E66" w:rsidRPr="00E54194">
        <w:rPr>
          <w:rFonts w:asciiTheme="minorHAnsi" w:hAnsiTheme="minorHAnsi" w:cstheme="minorHAnsi"/>
          <w:sz w:val="24"/>
          <w:szCs w:val="24"/>
        </w:rPr>
        <w:t>coloro</w:t>
      </w:r>
      <w:r w:rsidR="00483C43" w:rsidRPr="00E54194">
        <w:rPr>
          <w:rFonts w:asciiTheme="minorHAnsi" w:hAnsiTheme="minorHAnsi" w:cstheme="minorHAnsi"/>
          <w:sz w:val="24"/>
          <w:szCs w:val="24"/>
        </w:rPr>
        <w:t xml:space="preserve"> che sono</w:t>
      </w:r>
      <w:proofErr w:type="gramEnd"/>
      <w:r w:rsidR="00483C43" w:rsidRPr="00E54194">
        <w:rPr>
          <w:rFonts w:asciiTheme="minorHAnsi" w:hAnsiTheme="minorHAnsi" w:cstheme="minorHAnsi"/>
          <w:sz w:val="24"/>
          <w:szCs w:val="24"/>
        </w:rPr>
        <w:t xml:space="preserve"> andati in vacanza</w:t>
      </w:r>
      <w:r w:rsidRPr="00E54194">
        <w:rPr>
          <w:rFonts w:asciiTheme="minorHAnsi" w:hAnsiTheme="minorHAnsi" w:cstheme="minorHAnsi"/>
          <w:sz w:val="24"/>
          <w:szCs w:val="24"/>
        </w:rPr>
        <w:t xml:space="preserve">, </w:t>
      </w:r>
      <w:r w:rsidR="002D11D9" w:rsidRPr="00E54194">
        <w:rPr>
          <w:rFonts w:asciiTheme="minorHAnsi" w:hAnsiTheme="minorHAnsi" w:cstheme="minorHAnsi"/>
          <w:sz w:val="24"/>
          <w:szCs w:val="24"/>
        </w:rPr>
        <w:t xml:space="preserve">il 96% </w:t>
      </w:r>
      <w:r w:rsidR="00A44E66" w:rsidRPr="00E54194">
        <w:rPr>
          <w:rFonts w:asciiTheme="minorHAnsi" w:hAnsiTheme="minorHAnsi" w:cstheme="minorHAnsi"/>
          <w:sz w:val="24"/>
          <w:szCs w:val="24"/>
        </w:rPr>
        <w:t xml:space="preserve">è restato in Italia </w:t>
      </w:r>
      <w:r w:rsidR="00E54194" w:rsidRPr="00E54194">
        <w:rPr>
          <w:rFonts w:asciiTheme="minorHAnsi" w:hAnsiTheme="minorHAnsi" w:cstheme="minorHAnsi"/>
          <w:sz w:val="24"/>
          <w:szCs w:val="24"/>
        </w:rPr>
        <w:t xml:space="preserve">facendo scelte ampiamente </w:t>
      </w:r>
      <w:r w:rsidRPr="00E54194">
        <w:rPr>
          <w:rFonts w:asciiTheme="minorHAnsi" w:hAnsiTheme="minorHAnsi" w:cstheme="minorHAnsi"/>
          <w:sz w:val="24"/>
          <w:szCs w:val="24"/>
        </w:rPr>
        <w:t xml:space="preserve">condizionate </w:t>
      </w:r>
      <w:r w:rsidR="00483C43" w:rsidRPr="00E54194">
        <w:rPr>
          <w:rFonts w:asciiTheme="minorHAnsi" w:hAnsiTheme="minorHAnsi" w:cstheme="minorHAnsi"/>
          <w:sz w:val="24"/>
          <w:szCs w:val="24"/>
        </w:rPr>
        <w:t xml:space="preserve">dall’emergenza </w:t>
      </w:r>
      <w:proofErr w:type="spellStart"/>
      <w:r w:rsidR="00483C43" w:rsidRPr="00E54194">
        <w:rPr>
          <w:rFonts w:asciiTheme="minorHAnsi" w:hAnsiTheme="minorHAnsi" w:cstheme="minorHAnsi"/>
          <w:sz w:val="24"/>
          <w:szCs w:val="24"/>
        </w:rPr>
        <w:t>Covid</w:t>
      </w:r>
      <w:proofErr w:type="spellEnd"/>
      <w:r w:rsidR="00483C43" w:rsidRPr="00E54194">
        <w:rPr>
          <w:rFonts w:asciiTheme="minorHAnsi" w:hAnsiTheme="minorHAnsi" w:cstheme="minorHAnsi"/>
          <w:sz w:val="24"/>
          <w:szCs w:val="24"/>
        </w:rPr>
        <w:t>.</w:t>
      </w:r>
    </w:p>
    <w:p w14:paraId="72C0452E" w14:textId="3B5CD5EF" w:rsidR="00825045" w:rsidRPr="002D11D9" w:rsidRDefault="00825045" w:rsidP="0005448E">
      <w:pPr>
        <w:spacing w:line="240" w:lineRule="auto"/>
        <w:jc w:val="both"/>
        <w:rPr>
          <w:rFonts w:asciiTheme="minorHAnsi" w:hAnsiTheme="minorHAnsi" w:cstheme="minorHAnsi"/>
          <w:sz w:val="24"/>
          <w:szCs w:val="24"/>
        </w:rPr>
      </w:pPr>
      <w:r>
        <w:rPr>
          <w:rFonts w:asciiTheme="minorHAnsi" w:hAnsiTheme="minorHAnsi"/>
          <w:bCs/>
          <w:sz w:val="24"/>
          <w:szCs w:val="24"/>
        </w:rPr>
        <w:t xml:space="preserve">Oltre alla scelta di non varcare i confini nazionali, sono state diverse le </w:t>
      </w:r>
      <w:proofErr w:type="gramStart"/>
      <w:r>
        <w:rPr>
          <w:rFonts w:asciiTheme="minorHAnsi" w:hAnsiTheme="minorHAnsi"/>
          <w:bCs/>
          <w:sz w:val="24"/>
          <w:szCs w:val="24"/>
        </w:rPr>
        <w:t>modalità</w:t>
      </w:r>
      <w:proofErr w:type="gramEnd"/>
      <w:r>
        <w:rPr>
          <w:rFonts w:asciiTheme="minorHAnsi" w:hAnsiTheme="minorHAnsi"/>
          <w:bCs/>
          <w:sz w:val="24"/>
          <w:szCs w:val="24"/>
        </w:rPr>
        <w:t xml:space="preserve"> con cui gli italiani hanno fatto fronte al bisogno di sicurezza.  </w:t>
      </w:r>
      <w:r>
        <w:rPr>
          <w:rFonts w:asciiTheme="minorHAnsi" w:hAnsiTheme="minorHAnsi" w:cstheme="minorHAnsi"/>
          <w:sz w:val="24"/>
          <w:szCs w:val="24"/>
        </w:rPr>
        <w:t xml:space="preserve">Come alloggio, una netta preferenza è andata ad </w:t>
      </w:r>
      <w:r w:rsidRPr="002D11D9">
        <w:rPr>
          <w:rFonts w:asciiTheme="minorHAnsi" w:hAnsiTheme="minorHAnsi" w:cstheme="minorHAnsi"/>
          <w:bCs/>
          <w:sz w:val="24"/>
          <w:szCs w:val="24"/>
        </w:rPr>
        <w:t>abitazioni (seconde case, appartamenti di proprietà o in affitto, ospite di parenti/amici) e campeggi, a svantaggio delle strutture alberghiere che hanno visto la propria quota di presenze assorbite ridursi al 25% rispetto al 43% del 2019</w:t>
      </w:r>
      <w:r>
        <w:rPr>
          <w:rFonts w:asciiTheme="minorHAnsi" w:hAnsiTheme="minorHAnsi" w:cstheme="minorHAnsi"/>
          <w:bCs/>
          <w:sz w:val="24"/>
          <w:szCs w:val="24"/>
        </w:rPr>
        <w:t>. Spesso la compagnia di viaggio si è limitata alla famiglia.</w:t>
      </w:r>
    </w:p>
    <w:p w14:paraId="6F416AF1" w14:textId="578F87D7" w:rsidR="00A77DAE" w:rsidRPr="0065062A" w:rsidRDefault="00A77DAE" w:rsidP="0005448E">
      <w:pPr>
        <w:spacing w:line="240" w:lineRule="auto"/>
        <w:jc w:val="both"/>
        <w:rPr>
          <w:rFonts w:asciiTheme="minorHAnsi" w:hAnsiTheme="minorHAnsi" w:cstheme="minorHAnsi"/>
          <w:sz w:val="24"/>
          <w:szCs w:val="24"/>
        </w:rPr>
      </w:pPr>
    </w:p>
    <w:p w14:paraId="374EFE4A" w14:textId="1C507618" w:rsidR="00A77DAE" w:rsidRPr="002D11D9" w:rsidRDefault="002D11D9" w:rsidP="0005448E">
      <w:pPr>
        <w:spacing w:line="240" w:lineRule="auto"/>
        <w:jc w:val="both"/>
        <w:rPr>
          <w:rFonts w:asciiTheme="minorHAnsi" w:hAnsiTheme="minorHAnsi" w:cstheme="minorHAnsi"/>
          <w:b/>
          <w:bCs/>
          <w:sz w:val="24"/>
          <w:szCs w:val="24"/>
          <w:u w:val="single"/>
        </w:rPr>
      </w:pPr>
      <w:r>
        <w:rPr>
          <w:rFonts w:asciiTheme="minorHAnsi" w:hAnsiTheme="minorHAnsi" w:cstheme="minorHAnsi"/>
          <w:b/>
          <w:bCs/>
          <w:sz w:val="24"/>
          <w:szCs w:val="24"/>
          <w:u w:val="single"/>
        </w:rPr>
        <w:t>La scelta della destinazione</w:t>
      </w:r>
      <w:proofErr w:type="gramStart"/>
      <w:r>
        <w:rPr>
          <w:rFonts w:asciiTheme="minorHAnsi" w:hAnsiTheme="minorHAnsi" w:cstheme="minorHAnsi"/>
          <w:b/>
          <w:bCs/>
          <w:sz w:val="24"/>
          <w:szCs w:val="24"/>
          <w:u w:val="single"/>
        </w:rPr>
        <w:t xml:space="preserve"> </w:t>
      </w:r>
      <w:r w:rsidR="00A77DAE" w:rsidRPr="002D11D9">
        <w:rPr>
          <w:rFonts w:asciiTheme="minorHAnsi" w:hAnsiTheme="minorHAnsi" w:cstheme="minorHAnsi"/>
          <w:b/>
          <w:bCs/>
          <w:sz w:val="24"/>
          <w:szCs w:val="24"/>
          <w:u w:val="single"/>
        </w:rPr>
        <w:t xml:space="preserve"> </w:t>
      </w:r>
      <w:proofErr w:type="gramEnd"/>
      <w:r w:rsidR="00A77DAE" w:rsidRPr="002D11D9">
        <w:rPr>
          <w:rFonts w:asciiTheme="minorHAnsi" w:hAnsiTheme="minorHAnsi" w:cstheme="minorHAnsi"/>
          <w:b/>
          <w:bCs/>
          <w:sz w:val="24"/>
          <w:szCs w:val="24"/>
          <w:u w:val="single"/>
        </w:rPr>
        <w:t xml:space="preserve">– </w:t>
      </w:r>
      <w:r>
        <w:rPr>
          <w:rFonts w:asciiTheme="minorHAnsi" w:hAnsiTheme="minorHAnsi" w:cstheme="minorHAnsi"/>
          <w:b/>
          <w:bCs/>
          <w:sz w:val="24"/>
          <w:szCs w:val="24"/>
          <w:u w:val="single"/>
        </w:rPr>
        <w:t>sport, natura e ambiente</w:t>
      </w:r>
    </w:p>
    <w:p w14:paraId="0D50B976" w14:textId="356C5F5E" w:rsidR="00483C43" w:rsidRPr="0065062A" w:rsidRDefault="002D11D9" w:rsidP="0005448E">
      <w:pPr>
        <w:spacing w:line="240" w:lineRule="auto"/>
        <w:jc w:val="both"/>
        <w:rPr>
          <w:rFonts w:asciiTheme="minorHAnsi" w:hAnsiTheme="minorHAnsi" w:cstheme="minorHAnsi"/>
          <w:sz w:val="24"/>
          <w:szCs w:val="24"/>
        </w:rPr>
      </w:pPr>
      <w:r>
        <w:rPr>
          <w:rFonts w:asciiTheme="minorHAnsi" w:hAnsiTheme="minorHAnsi" w:cstheme="minorHAnsi"/>
          <w:bCs/>
          <w:sz w:val="24"/>
          <w:szCs w:val="24"/>
        </w:rPr>
        <w:t xml:space="preserve">Nella scelta delle destinazioni </w:t>
      </w:r>
      <w:r w:rsidR="000F3570">
        <w:rPr>
          <w:rFonts w:asciiTheme="minorHAnsi" w:hAnsiTheme="minorHAnsi" w:cstheme="minorHAnsi"/>
          <w:bCs/>
          <w:sz w:val="24"/>
          <w:szCs w:val="24"/>
        </w:rPr>
        <w:t xml:space="preserve">ha prevalso un criterio </w:t>
      </w:r>
      <w:r w:rsidR="00A44E66">
        <w:rPr>
          <w:rFonts w:asciiTheme="minorHAnsi" w:hAnsiTheme="minorHAnsi" w:cstheme="minorHAnsi"/>
          <w:bCs/>
          <w:sz w:val="24"/>
          <w:szCs w:val="24"/>
        </w:rPr>
        <w:t xml:space="preserve">di </w:t>
      </w:r>
      <w:r w:rsidR="00A44E66" w:rsidRPr="0065062A">
        <w:rPr>
          <w:rFonts w:asciiTheme="minorHAnsi" w:hAnsiTheme="minorHAnsi" w:cstheme="minorHAnsi"/>
          <w:bCs/>
          <w:sz w:val="24"/>
          <w:szCs w:val="24"/>
        </w:rPr>
        <w:t>prossimità</w:t>
      </w:r>
      <w:r w:rsidR="00A77DAE" w:rsidRPr="0065062A">
        <w:rPr>
          <w:rFonts w:asciiTheme="minorHAnsi" w:hAnsiTheme="minorHAnsi" w:cstheme="minorHAnsi"/>
          <w:bCs/>
          <w:sz w:val="24"/>
          <w:szCs w:val="24"/>
        </w:rPr>
        <w:t>: in media, circa un italiano su tre si è mosso all’interno della propria regione di provenienza.</w:t>
      </w:r>
      <w:r w:rsidR="00483C43">
        <w:rPr>
          <w:rFonts w:asciiTheme="minorHAnsi" w:hAnsiTheme="minorHAnsi" w:cstheme="minorHAnsi"/>
          <w:bCs/>
          <w:sz w:val="24"/>
          <w:szCs w:val="24"/>
        </w:rPr>
        <w:t xml:space="preserve"> </w:t>
      </w:r>
      <w:r w:rsidR="00483C43" w:rsidRPr="0065062A">
        <w:rPr>
          <w:rFonts w:asciiTheme="minorHAnsi" w:hAnsiTheme="minorHAnsi" w:cstheme="minorHAnsi"/>
          <w:bCs/>
          <w:sz w:val="24"/>
          <w:szCs w:val="24"/>
        </w:rPr>
        <w:t xml:space="preserve">Complessivamente, il </w:t>
      </w:r>
      <w:r w:rsidR="000F3570">
        <w:rPr>
          <w:rFonts w:asciiTheme="minorHAnsi" w:hAnsiTheme="minorHAnsi" w:cstheme="minorHAnsi"/>
          <w:bCs/>
          <w:sz w:val="24"/>
          <w:szCs w:val="24"/>
        </w:rPr>
        <w:t xml:space="preserve">solo </w:t>
      </w:r>
      <w:r w:rsidR="00483C43" w:rsidRPr="0065062A">
        <w:rPr>
          <w:rFonts w:asciiTheme="minorHAnsi" w:hAnsiTheme="minorHAnsi" w:cstheme="minorHAnsi"/>
          <w:bCs/>
          <w:sz w:val="24"/>
          <w:szCs w:val="24"/>
        </w:rPr>
        <w:t xml:space="preserve">turismo domestico ha fatto registrare un aumento del 5% </w:t>
      </w:r>
      <w:r w:rsidR="00483C43" w:rsidRPr="0065062A">
        <w:rPr>
          <w:rFonts w:asciiTheme="minorHAnsi" w:hAnsiTheme="minorHAnsi" w:cstheme="minorHAnsi"/>
          <w:sz w:val="24"/>
          <w:szCs w:val="24"/>
        </w:rPr>
        <w:t>rispetto all’estate 2019</w:t>
      </w:r>
      <w:r w:rsidR="00E30C39">
        <w:rPr>
          <w:rFonts w:asciiTheme="minorHAnsi" w:hAnsiTheme="minorHAnsi" w:cstheme="minorHAnsi"/>
          <w:sz w:val="24"/>
          <w:szCs w:val="24"/>
        </w:rPr>
        <w:t>.</w:t>
      </w:r>
    </w:p>
    <w:p w14:paraId="072A1CA8" w14:textId="77777777" w:rsidR="00E30C39" w:rsidRDefault="00E30C39" w:rsidP="0005448E">
      <w:pPr>
        <w:spacing w:line="240" w:lineRule="auto"/>
        <w:jc w:val="both"/>
        <w:rPr>
          <w:rFonts w:asciiTheme="minorHAnsi" w:hAnsiTheme="minorHAnsi" w:cstheme="minorHAnsi"/>
          <w:bCs/>
          <w:sz w:val="24"/>
          <w:szCs w:val="24"/>
        </w:rPr>
      </w:pPr>
    </w:p>
    <w:p w14:paraId="57AFAB7A" w14:textId="63D1161A" w:rsidR="00A77DAE" w:rsidRPr="0065062A" w:rsidRDefault="005233C0" w:rsidP="0005448E">
      <w:pPr>
        <w:spacing w:line="240" w:lineRule="auto"/>
        <w:jc w:val="both"/>
        <w:rPr>
          <w:rFonts w:asciiTheme="minorHAnsi" w:hAnsiTheme="minorHAnsi" w:cstheme="minorHAnsi"/>
          <w:bCs/>
          <w:sz w:val="24"/>
          <w:szCs w:val="24"/>
        </w:rPr>
      </w:pPr>
      <w:r w:rsidRPr="0065062A">
        <w:rPr>
          <w:rFonts w:asciiTheme="minorHAnsi" w:hAnsiTheme="minorHAnsi" w:cstheme="minorHAnsi"/>
          <w:bCs/>
          <w:sz w:val="24"/>
          <w:szCs w:val="24"/>
        </w:rPr>
        <w:lastRenderedPageBreak/>
        <w:t xml:space="preserve">Con </w:t>
      </w:r>
      <w:proofErr w:type="gramStart"/>
      <w:r w:rsidRPr="0065062A">
        <w:rPr>
          <w:rFonts w:asciiTheme="minorHAnsi" w:hAnsiTheme="minorHAnsi" w:cstheme="minorHAnsi"/>
          <w:bCs/>
          <w:sz w:val="24"/>
          <w:szCs w:val="24"/>
        </w:rPr>
        <w:t>10</w:t>
      </w:r>
      <w:proofErr w:type="gramEnd"/>
      <w:r w:rsidRPr="0065062A">
        <w:rPr>
          <w:rFonts w:asciiTheme="minorHAnsi" w:hAnsiTheme="minorHAnsi" w:cstheme="minorHAnsi"/>
          <w:bCs/>
          <w:sz w:val="24"/>
          <w:szCs w:val="24"/>
        </w:rPr>
        <w:t xml:space="preserve"> milioni di turisti italiani, pari al 40% de</w:t>
      </w:r>
      <w:r w:rsidR="000F3570">
        <w:rPr>
          <w:rFonts w:asciiTheme="minorHAnsi" w:hAnsiTheme="minorHAnsi" w:cstheme="minorHAnsi"/>
          <w:bCs/>
          <w:sz w:val="24"/>
          <w:szCs w:val="24"/>
        </w:rPr>
        <w:t xml:space="preserve">i flussi </w:t>
      </w:r>
      <w:r w:rsidRPr="0065062A">
        <w:rPr>
          <w:rFonts w:asciiTheme="minorHAnsi" w:hAnsiTheme="minorHAnsi" w:cstheme="minorHAnsi"/>
          <w:bCs/>
          <w:sz w:val="24"/>
          <w:szCs w:val="24"/>
        </w:rPr>
        <w:t>total</w:t>
      </w:r>
      <w:r w:rsidR="000F3570">
        <w:rPr>
          <w:rFonts w:asciiTheme="minorHAnsi" w:hAnsiTheme="minorHAnsi" w:cstheme="minorHAnsi"/>
          <w:bCs/>
          <w:sz w:val="24"/>
          <w:szCs w:val="24"/>
        </w:rPr>
        <w:t>i</w:t>
      </w:r>
      <w:r w:rsidRPr="0065062A">
        <w:rPr>
          <w:rFonts w:asciiTheme="minorHAnsi" w:hAnsiTheme="minorHAnsi" w:cstheme="minorHAnsi"/>
          <w:bCs/>
          <w:sz w:val="24"/>
          <w:szCs w:val="24"/>
        </w:rPr>
        <w:t xml:space="preserve">, </w:t>
      </w:r>
      <w:r w:rsidRPr="0065062A">
        <w:rPr>
          <w:rFonts w:asciiTheme="minorHAnsi" w:hAnsiTheme="minorHAnsi" w:cstheme="minorHAnsi"/>
          <w:b/>
          <w:sz w:val="24"/>
          <w:szCs w:val="24"/>
        </w:rPr>
        <w:t>Puglia, Campania, Sicilia, Calabria</w:t>
      </w:r>
      <w:r w:rsidRPr="0065062A">
        <w:rPr>
          <w:rFonts w:asciiTheme="minorHAnsi" w:hAnsiTheme="minorHAnsi" w:cstheme="minorHAnsi"/>
          <w:bCs/>
          <w:sz w:val="24"/>
          <w:szCs w:val="24"/>
        </w:rPr>
        <w:t xml:space="preserve"> </w:t>
      </w:r>
      <w:r w:rsidR="002D11D9">
        <w:rPr>
          <w:rFonts w:asciiTheme="minorHAnsi" w:hAnsiTheme="minorHAnsi" w:cstheme="minorHAnsi"/>
          <w:bCs/>
          <w:sz w:val="24"/>
          <w:szCs w:val="24"/>
        </w:rPr>
        <w:t xml:space="preserve">restano </w:t>
      </w:r>
      <w:r w:rsidRPr="0065062A">
        <w:rPr>
          <w:rFonts w:asciiTheme="minorHAnsi" w:hAnsiTheme="minorHAnsi" w:cstheme="minorHAnsi"/>
          <w:bCs/>
          <w:sz w:val="24"/>
          <w:szCs w:val="24"/>
        </w:rPr>
        <w:t>le principali regioni scelte dagli italiani confermando un dato sostanzialmente invariato rispetto al</w:t>
      </w:r>
      <w:r w:rsidR="00A77DAE" w:rsidRPr="0065062A">
        <w:rPr>
          <w:rFonts w:asciiTheme="minorHAnsi" w:hAnsiTheme="minorHAnsi" w:cstheme="minorHAnsi"/>
          <w:bCs/>
          <w:sz w:val="24"/>
          <w:szCs w:val="24"/>
        </w:rPr>
        <w:t>l’estate scorsa</w:t>
      </w:r>
      <w:r w:rsidRPr="0065062A">
        <w:rPr>
          <w:rFonts w:asciiTheme="minorHAnsi" w:hAnsiTheme="minorHAnsi" w:cstheme="minorHAnsi"/>
          <w:bCs/>
          <w:sz w:val="24"/>
          <w:szCs w:val="24"/>
        </w:rPr>
        <w:t>.</w:t>
      </w:r>
    </w:p>
    <w:p w14:paraId="136D4784" w14:textId="6749E0A6" w:rsidR="005233C0" w:rsidRPr="0065062A" w:rsidRDefault="00A77DAE" w:rsidP="0005448E">
      <w:pPr>
        <w:spacing w:line="240" w:lineRule="auto"/>
        <w:jc w:val="both"/>
        <w:rPr>
          <w:rFonts w:asciiTheme="minorHAnsi" w:hAnsiTheme="minorHAnsi" w:cstheme="minorHAnsi"/>
          <w:bCs/>
          <w:sz w:val="24"/>
          <w:szCs w:val="24"/>
        </w:rPr>
      </w:pPr>
      <w:r w:rsidRPr="0065062A">
        <w:rPr>
          <w:rFonts w:asciiTheme="minorHAnsi" w:hAnsiTheme="minorHAnsi" w:cstheme="minorHAnsi"/>
          <w:bCs/>
          <w:sz w:val="24"/>
          <w:szCs w:val="24"/>
        </w:rPr>
        <w:t xml:space="preserve">Ciò che invece è mutato in maniera </w:t>
      </w:r>
      <w:proofErr w:type="gramStart"/>
      <w:r w:rsidRPr="0065062A">
        <w:rPr>
          <w:rFonts w:asciiTheme="minorHAnsi" w:hAnsiTheme="minorHAnsi" w:cstheme="minorHAnsi"/>
          <w:bCs/>
          <w:sz w:val="24"/>
          <w:szCs w:val="24"/>
        </w:rPr>
        <w:t>significativa</w:t>
      </w:r>
      <w:proofErr w:type="gramEnd"/>
      <w:r w:rsidRPr="0065062A">
        <w:rPr>
          <w:rFonts w:asciiTheme="minorHAnsi" w:hAnsiTheme="minorHAnsi" w:cstheme="minorHAnsi"/>
          <w:bCs/>
          <w:sz w:val="24"/>
          <w:szCs w:val="24"/>
        </w:rPr>
        <w:t xml:space="preserve"> è il peso relativo di regioni </w:t>
      </w:r>
      <w:r w:rsidR="005233C0" w:rsidRPr="0065062A">
        <w:rPr>
          <w:rFonts w:asciiTheme="minorHAnsi" w:hAnsiTheme="minorHAnsi" w:cstheme="minorHAnsi"/>
          <w:bCs/>
          <w:sz w:val="24"/>
          <w:szCs w:val="24"/>
        </w:rPr>
        <w:t xml:space="preserve">quali </w:t>
      </w:r>
      <w:r w:rsidRPr="0065062A">
        <w:rPr>
          <w:rFonts w:asciiTheme="minorHAnsi" w:hAnsiTheme="minorHAnsi" w:cstheme="minorHAnsi"/>
          <w:b/>
          <w:sz w:val="24"/>
          <w:szCs w:val="24"/>
        </w:rPr>
        <w:t>Abruzzo, Molise e Umbria</w:t>
      </w:r>
      <w:r w:rsidR="005233C0" w:rsidRPr="0065062A">
        <w:rPr>
          <w:rFonts w:asciiTheme="minorHAnsi" w:hAnsiTheme="minorHAnsi" w:cstheme="minorHAnsi"/>
          <w:bCs/>
          <w:sz w:val="24"/>
          <w:szCs w:val="24"/>
        </w:rPr>
        <w:t xml:space="preserve">, tutte </w:t>
      </w:r>
      <w:r w:rsidR="000F3570">
        <w:rPr>
          <w:rFonts w:asciiTheme="minorHAnsi" w:hAnsiTheme="minorHAnsi" w:cstheme="minorHAnsi"/>
          <w:bCs/>
          <w:sz w:val="24"/>
          <w:szCs w:val="24"/>
        </w:rPr>
        <w:t xml:space="preserve">fortemente </w:t>
      </w:r>
      <w:r w:rsidRPr="0065062A">
        <w:rPr>
          <w:rFonts w:asciiTheme="minorHAnsi" w:hAnsiTheme="minorHAnsi" w:cstheme="minorHAnsi"/>
          <w:bCs/>
          <w:sz w:val="24"/>
          <w:szCs w:val="24"/>
        </w:rPr>
        <w:t xml:space="preserve">caratterizzate </w:t>
      </w:r>
      <w:r w:rsidR="005233C0" w:rsidRPr="0065062A">
        <w:rPr>
          <w:rFonts w:asciiTheme="minorHAnsi" w:hAnsiTheme="minorHAnsi" w:cstheme="minorHAnsi"/>
          <w:bCs/>
          <w:sz w:val="24"/>
          <w:szCs w:val="24"/>
        </w:rPr>
        <w:t>in termini</w:t>
      </w:r>
      <w:r w:rsidRPr="0065062A">
        <w:rPr>
          <w:rFonts w:asciiTheme="minorHAnsi" w:hAnsiTheme="minorHAnsi" w:cstheme="minorHAnsi"/>
          <w:bCs/>
          <w:sz w:val="24"/>
          <w:szCs w:val="24"/>
        </w:rPr>
        <w:t xml:space="preserve"> ambientali e naturalistici, la cui rilevanza turistica è più che raddoppiata nell’estate 2020</w:t>
      </w:r>
      <w:r w:rsidR="005233C0" w:rsidRPr="0065062A">
        <w:rPr>
          <w:rFonts w:asciiTheme="minorHAnsi" w:hAnsiTheme="minorHAnsi" w:cstheme="minorHAnsi"/>
          <w:bCs/>
          <w:sz w:val="24"/>
          <w:szCs w:val="24"/>
        </w:rPr>
        <w:t xml:space="preserve">. L’Abruzzo, ad esempio, ha </w:t>
      </w:r>
      <w:r w:rsidR="000F3570">
        <w:rPr>
          <w:rFonts w:asciiTheme="minorHAnsi" w:hAnsiTheme="minorHAnsi" w:cstheme="minorHAnsi"/>
          <w:bCs/>
          <w:sz w:val="24"/>
          <w:szCs w:val="24"/>
        </w:rPr>
        <w:t xml:space="preserve">visto raddoppiare il numero di </w:t>
      </w:r>
      <w:r w:rsidR="00A44E66">
        <w:rPr>
          <w:rFonts w:asciiTheme="minorHAnsi" w:hAnsiTheme="minorHAnsi" w:cstheme="minorHAnsi"/>
          <w:bCs/>
          <w:sz w:val="24"/>
          <w:szCs w:val="24"/>
        </w:rPr>
        <w:t>turisti e</w:t>
      </w:r>
      <w:r w:rsidR="000F3570">
        <w:rPr>
          <w:rFonts w:asciiTheme="minorHAnsi" w:hAnsiTheme="minorHAnsi" w:cstheme="minorHAnsi"/>
          <w:bCs/>
          <w:sz w:val="24"/>
          <w:szCs w:val="24"/>
        </w:rPr>
        <w:t xml:space="preserve"> in conseguenza di ciò la sua quota di mercato italiano è passata dal </w:t>
      </w:r>
      <w:r w:rsidR="000F3570">
        <w:t>2,6% del 2019 al 5,5%</w:t>
      </w:r>
      <w:r w:rsidR="005233C0" w:rsidRPr="0065062A">
        <w:rPr>
          <w:rFonts w:asciiTheme="minorHAnsi" w:hAnsiTheme="minorHAnsi" w:cstheme="minorHAnsi"/>
          <w:bCs/>
          <w:sz w:val="24"/>
          <w:szCs w:val="24"/>
        </w:rPr>
        <w:t>.</w:t>
      </w:r>
    </w:p>
    <w:p w14:paraId="2F936F9C" w14:textId="183C2E27" w:rsidR="00A77DAE" w:rsidRPr="00666CCF" w:rsidRDefault="00A77DAE" w:rsidP="0005448E">
      <w:pPr>
        <w:spacing w:line="240" w:lineRule="auto"/>
        <w:jc w:val="both"/>
        <w:rPr>
          <w:rFonts w:asciiTheme="minorHAnsi" w:hAnsiTheme="minorHAnsi"/>
          <w:bCs/>
          <w:sz w:val="24"/>
          <w:szCs w:val="24"/>
        </w:rPr>
      </w:pPr>
      <w:r w:rsidRPr="0065062A">
        <w:rPr>
          <w:rFonts w:asciiTheme="minorHAnsi" w:hAnsiTheme="minorHAnsi" w:cstheme="minorHAnsi"/>
          <w:bCs/>
          <w:sz w:val="24"/>
          <w:szCs w:val="24"/>
        </w:rPr>
        <w:t xml:space="preserve">Altro aspetto di rilievo è il caso della </w:t>
      </w:r>
      <w:r w:rsidRPr="0065062A">
        <w:rPr>
          <w:rFonts w:asciiTheme="minorHAnsi" w:hAnsiTheme="minorHAnsi" w:cstheme="minorHAnsi"/>
          <w:b/>
          <w:sz w:val="24"/>
          <w:szCs w:val="24"/>
        </w:rPr>
        <w:t>Toscana</w:t>
      </w:r>
      <w:r w:rsidRPr="0065062A">
        <w:rPr>
          <w:rFonts w:asciiTheme="minorHAnsi" w:hAnsiTheme="minorHAnsi" w:cstheme="minorHAnsi"/>
          <w:bCs/>
          <w:sz w:val="24"/>
          <w:szCs w:val="24"/>
        </w:rPr>
        <w:t xml:space="preserve"> che, in virtù delle proprie caratteristiche e nonostante il venir meno del turismo internazionale, </w:t>
      </w:r>
      <w:r w:rsidR="002D11D9">
        <w:rPr>
          <w:rFonts w:asciiTheme="minorHAnsi" w:hAnsiTheme="minorHAnsi" w:cstheme="minorHAnsi"/>
          <w:bCs/>
          <w:sz w:val="24"/>
          <w:szCs w:val="24"/>
        </w:rPr>
        <w:t>sembra</w:t>
      </w:r>
      <w:r w:rsidRPr="0065062A">
        <w:rPr>
          <w:rFonts w:asciiTheme="minorHAnsi" w:hAnsiTheme="minorHAnsi" w:cstheme="minorHAnsi"/>
          <w:bCs/>
          <w:sz w:val="24"/>
          <w:szCs w:val="24"/>
        </w:rPr>
        <w:t xml:space="preserve"> riuscita più di altre a mitigare gli effetti negativi del </w:t>
      </w:r>
      <w:proofErr w:type="spellStart"/>
      <w:r w:rsidRPr="0065062A">
        <w:rPr>
          <w:rFonts w:asciiTheme="minorHAnsi" w:hAnsiTheme="minorHAnsi" w:cstheme="minorHAnsi"/>
          <w:bCs/>
          <w:sz w:val="24"/>
          <w:szCs w:val="24"/>
        </w:rPr>
        <w:t>Covid</w:t>
      </w:r>
      <w:proofErr w:type="spellEnd"/>
      <w:r w:rsidRPr="0065062A">
        <w:rPr>
          <w:rFonts w:asciiTheme="minorHAnsi" w:hAnsiTheme="minorHAnsi" w:cstheme="minorHAnsi"/>
          <w:bCs/>
          <w:sz w:val="24"/>
          <w:szCs w:val="24"/>
        </w:rPr>
        <w:t xml:space="preserve">, </w:t>
      </w:r>
      <w:r w:rsidR="00361775">
        <w:rPr>
          <w:rFonts w:asciiTheme="minorHAnsi" w:hAnsiTheme="minorHAnsi" w:cstheme="minorHAnsi"/>
          <w:bCs/>
          <w:sz w:val="24"/>
          <w:szCs w:val="24"/>
        </w:rPr>
        <w:t xml:space="preserve">intensificando </w:t>
      </w:r>
      <w:r w:rsidRPr="0065062A">
        <w:rPr>
          <w:rFonts w:asciiTheme="minorHAnsi" w:hAnsiTheme="minorHAnsi" w:cstheme="minorHAnsi"/>
          <w:bCs/>
          <w:sz w:val="24"/>
          <w:szCs w:val="24"/>
        </w:rPr>
        <w:t xml:space="preserve">il turismo domestico, in particolare quello degli stessi toscani e delle aree limitrofe, </w:t>
      </w:r>
      <w:proofErr w:type="gramStart"/>
      <w:r w:rsidRPr="0065062A">
        <w:rPr>
          <w:rFonts w:asciiTheme="minorHAnsi" w:hAnsiTheme="minorHAnsi" w:cstheme="minorHAnsi"/>
          <w:bCs/>
          <w:sz w:val="24"/>
          <w:szCs w:val="24"/>
        </w:rPr>
        <w:t>ed</w:t>
      </w:r>
      <w:proofErr w:type="gramEnd"/>
      <w:r w:rsidRPr="0065062A">
        <w:rPr>
          <w:rFonts w:asciiTheme="minorHAnsi" w:hAnsiTheme="minorHAnsi" w:cstheme="minorHAnsi"/>
          <w:bCs/>
          <w:sz w:val="24"/>
          <w:szCs w:val="24"/>
        </w:rPr>
        <w:t xml:space="preserve"> accrescendo la </w:t>
      </w:r>
      <w:r w:rsidR="002D11D9">
        <w:rPr>
          <w:rFonts w:asciiTheme="minorHAnsi" w:hAnsiTheme="minorHAnsi" w:cstheme="minorHAnsi"/>
          <w:bCs/>
          <w:sz w:val="24"/>
          <w:szCs w:val="24"/>
        </w:rPr>
        <w:t>propria</w:t>
      </w:r>
      <w:r w:rsidRPr="0065062A">
        <w:rPr>
          <w:rFonts w:asciiTheme="minorHAnsi" w:hAnsiTheme="minorHAnsi" w:cstheme="minorHAnsi"/>
          <w:bCs/>
          <w:sz w:val="24"/>
          <w:szCs w:val="24"/>
        </w:rPr>
        <w:t xml:space="preserve"> quota sul totale nazionale</w:t>
      </w:r>
      <w:r w:rsidR="005233C0" w:rsidRPr="0065062A">
        <w:rPr>
          <w:rFonts w:asciiTheme="minorHAnsi" w:hAnsiTheme="minorHAnsi" w:cstheme="minorHAnsi"/>
          <w:bCs/>
          <w:sz w:val="24"/>
          <w:szCs w:val="24"/>
        </w:rPr>
        <w:t>.</w:t>
      </w:r>
      <w:r w:rsidR="00825045">
        <w:rPr>
          <w:rFonts w:asciiTheme="minorHAnsi" w:hAnsiTheme="minorHAnsi" w:cstheme="minorHAnsi"/>
          <w:bCs/>
          <w:sz w:val="24"/>
          <w:szCs w:val="24"/>
        </w:rPr>
        <w:t xml:space="preserve"> </w:t>
      </w:r>
      <w:r w:rsidR="00361775">
        <w:rPr>
          <w:rFonts w:asciiTheme="minorHAnsi" w:hAnsiTheme="minorHAnsi" w:cstheme="minorHAnsi"/>
          <w:bCs/>
          <w:sz w:val="24"/>
          <w:szCs w:val="24"/>
        </w:rPr>
        <w:t xml:space="preserve">D’altra parte, vi sono regioni con forti </w:t>
      </w:r>
      <w:r w:rsidR="00A44E66">
        <w:rPr>
          <w:rFonts w:asciiTheme="minorHAnsi" w:hAnsiTheme="minorHAnsi" w:cstheme="minorHAnsi"/>
          <w:bCs/>
          <w:sz w:val="24"/>
          <w:szCs w:val="24"/>
        </w:rPr>
        <w:t>tradizioni</w:t>
      </w:r>
      <w:r w:rsidR="00361775">
        <w:rPr>
          <w:rFonts w:asciiTheme="minorHAnsi" w:hAnsiTheme="minorHAnsi" w:cstheme="minorHAnsi"/>
          <w:bCs/>
          <w:sz w:val="24"/>
          <w:szCs w:val="24"/>
        </w:rPr>
        <w:t xml:space="preserve"> turistiche </w:t>
      </w:r>
      <w:r w:rsidR="00A44E66">
        <w:rPr>
          <w:rFonts w:asciiTheme="minorHAnsi" w:hAnsiTheme="minorHAnsi" w:cstheme="minorHAnsi"/>
          <w:bCs/>
          <w:sz w:val="24"/>
          <w:szCs w:val="24"/>
        </w:rPr>
        <w:t>che hanno</w:t>
      </w:r>
      <w:r w:rsidR="00825045">
        <w:rPr>
          <w:rFonts w:asciiTheme="minorHAnsi" w:hAnsiTheme="minorHAnsi"/>
          <w:bCs/>
          <w:sz w:val="24"/>
          <w:szCs w:val="24"/>
        </w:rPr>
        <w:t xml:space="preserve"> subito perdite sia in termini </w:t>
      </w:r>
      <w:r w:rsidR="001D70DF">
        <w:rPr>
          <w:rFonts w:asciiTheme="minorHAnsi" w:hAnsiTheme="minorHAnsi"/>
          <w:bCs/>
          <w:sz w:val="24"/>
          <w:szCs w:val="24"/>
        </w:rPr>
        <w:t>di flussi</w:t>
      </w:r>
      <w:r w:rsidR="00361775">
        <w:rPr>
          <w:rFonts w:asciiTheme="minorHAnsi" w:hAnsiTheme="minorHAnsi"/>
          <w:bCs/>
          <w:sz w:val="24"/>
          <w:szCs w:val="24"/>
        </w:rPr>
        <w:t xml:space="preserve"> </w:t>
      </w:r>
      <w:proofErr w:type="gramStart"/>
      <w:r w:rsidR="00825045">
        <w:rPr>
          <w:rFonts w:asciiTheme="minorHAnsi" w:hAnsiTheme="minorHAnsi"/>
          <w:bCs/>
          <w:sz w:val="24"/>
          <w:szCs w:val="24"/>
        </w:rPr>
        <w:t>che</w:t>
      </w:r>
      <w:proofErr w:type="gramEnd"/>
      <w:r w:rsidR="00825045">
        <w:rPr>
          <w:rFonts w:asciiTheme="minorHAnsi" w:hAnsiTheme="minorHAnsi"/>
          <w:bCs/>
          <w:sz w:val="24"/>
          <w:szCs w:val="24"/>
        </w:rPr>
        <w:t xml:space="preserve"> di quote di mercato nazionale </w:t>
      </w:r>
      <w:r w:rsidR="00361775">
        <w:rPr>
          <w:rFonts w:asciiTheme="minorHAnsi" w:hAnsiTheme="minorHAnsi"/>
          <w:bCs/>
          <w:sz w:val="24"/>
          <w:szCs w:val="24"/>
        </w:rPr>
        <w:t xml:space="preserve">come </w:t>
      </w:r>
      <w:r w:rsidR="00825045" w:rsidRPr="00825045">
        <w:rPr>
          <w:rFonts w:asciiTheme="minorHAnsi" w:hAnsiTheme="minorHAnsi"/>
          <w:b/>
          <w:sz w:val="24"/>
          <w:szCs w:val="24"/>
        </w:rPr>
        <w:t>Lazio</w:t>
      </w:r>
      <w:r w:rsidR="00825045">
        <w:rPr>
          <w:rFonts w:asciiTheme="minorHAnsi" w:hAnsiTheme="minorHAnsi"/>
          <w:bCs/>
          <w:sz w:val="24"/>
          <w:szCs w:val="24"/>
        </w:rPr>
        <w:t xml:space="preserve"> ed </w:t>
      </w:r>
      <w:r w:rsidR="00825045" w:rsidRPr="00825045">
        <w:rPr>
          <w:rFonts w:asciiTheme="minorHAnsi" w:hAnsiTheme="minorHAnsi"/>
          <w:b/>
          <w:sz w:val="24"/>
          <w:szCs w:val="24"/>
        </w:rPr>
        <w:t>Emilia Romagna</w:t>
      </w:r>
      <w:r w:rsidR="00825045">
        <w:rPr>
          <w:rFonts w:asciiTheme="minorHAnsi" w:hAnsiTheme="minorHAnsi"/>
          <w:bCs/>
          <w:sz w:val="24"/>
          <w:szCs w:val="24"/>
        </w:rPr>
        <w:t xml:space="preserve">. </w:t>
      </w:r>
    </w:p>
    <w:p w14:paraId="039E427B" w14:textId="57C34C95" w:rsidR="002D11D9" w:rsidRDefault="002D11D9" w:rsidP="0005448E">
      <w:pPr>
        <w:spacing w:line="240" w:lineRule="auto"/>
        <w:jc w:val="both"/>
        <w:rPr>
          <w:rFonts w:asciiTheme="minorHAnsi" w:hAnsiTheme="minorHAnsi"/>
          <w:bCs/>
          <w:sz w:val="24"/>
          <w:szCs w:val="24"/>
        </w:rPr>
      </w:pPr>
      <w:r>
        <w:rPr>
          <w:rFonts w:asciiTheme="minorHAnsi" w:hAnsiTheme="minorHAnsi"/>
          <w:bCs/>
          <w:sz w:val="24"/>
          <w:szCs w:val="24"/>
        </w:rPr>
        <w:t xml:space="preserve">In generale, si può ritenere ampiamente confermata l’ipotesi, avanzata nel periodo del </w:t>
      </w:r>
      <w:proofErr w:type="spellStart"/>
      <w:r>
        <w:rPr>
          <w:rFonts w:asciiTheme="minorHAnsi" w:hAnsiTheme="minorHAnsi"/>
          <w:bCs/>
          <w:sz w:val="24"/>
          <w:szCs w:val="24"/>
        </w:rPr>
        <w:t>lockdown</w:t>
      </w:r>
      <w:proofErr w:type="spellEnd"/>
      <w:r>
        <w:rPr>
          <w:rFonts w:asciiTheme="minorHAnsi" w:hAnsiTheme="minorHAnsi"/>
          <w:bCs/>
          <w:sz w:val="24"/>
          <w:szCs w:val="24"/>
        </w:rPr>
        <w:t xml:space="preserve">, di una riscoperta e di una rivitalizzazione sotto il profilo turistico di una parte rilevante delle cosiddette aree interne del Paese (il 15% dei turisti si è recato in località montane), per </w:t>
      </w:r>
      <w:proofErr w:type="gramStart"/>
      <w:r>
        <w:rPr>
          <w:rFonts w:asciiTheme="minorHAnsi" w:hAnsiTheme="minorHAnsi"/>
          <w:bCs/>
          <w:sz w:val="24"/>
          <w:szCs w:val="24"/>
        </w:rPr>
        <w:t>le quali</w:t>
      </w:r>
      <w:proofErr w:type="gramEnd"/>
      <w:r>
        <w:rPr>
          <w:rFonts w:asciiTheme="minorHAnsi" w:hAnsiTheme="minorHAnsi"/>
          <w:bCs/>
          <w:sz w:val="24"/>
          <w:szCs w:val="24"/>
        </w:rPr>
        <w:t xml:space="preserve"> isolamento e integrità ambientale hanno rappresentato un forte elemento di attrazione. </w:t>
      </w:r>
    </w:p>
    <w:p w14:paraId="01E8715F" w14:textId="6EA41529" w:rsidR="002D11D9" w:rsidRDefault="002D11D9" w:rsidP="0005448E">
      <w:pPr>
        <w:spacing w:line="240" w:lineRule="auto"/>
        <w:jc w:val="both"/>
        <w:rPr>
          <w:rFonts w:asciiTheme="minorHAnsi" w:hAnsiTheme="minorHAnsi"/>
          <w:bCs/>
          <w:sz w:val="24"/>
          <w:szCs w:val="24"/>
        </w:rPr>
      </w:pPr>
      <w:r>
        <w:rPr>
          <w:rFonts w:asciiTheme="minorHAnsi" w:hAnsiTheme="minorHAnsi"/>
          <w:bCs/>
          <w:sz w:val="24"/>
          <w:szCs w:val="24"/>
        </w:rPr>
        <w:t>Nella scelta della destinazione</w:t>
      </w:r>
      <w:r w:rsidR="00E30C39">
        <w:rPr>
          <w:rFonts w:asciiTheme="minorHAnsi" w:hAnsiTheme="minorHAnsi"/>
          <w:bCs/>
          <w:sz w:val="24"/>
          <w:szCs w:val="24"/>
        </w:rPr>
        <w:t>,</w:t>
      </w:r>
      <w:r>
        <w:rPr>
          <w:rFonts w:asciiTheme="minorHAnsi" w:hAnsiTheme="minorHAnsi"/>
          <w:bCs/>
          <w:sz w:val="24"/>
          <w:szCs w:val="24"/>
        </w:rPr>
        <w:t xml:space="preserve"> alla possibilità di </w:t>
      </w:r>
      <w:r w:rsidRPr="00E30C39">
        <w:rPr>
          <w:rFonts w:asciiTheme="minorHAnsi" w:hAnsiTheme="minorHAnsi"/>
          <w:b/>
          <w:sz w:val="24"/>
          <w:szCs w:val="24"/>
        </w:rPr>
        <w:t>praticare sport</w:t>
      </w:r>
      <w:r>
        <w:rPr>
          <w:rFonts w:asciiTheme="minorHAnsi" w:hAnsiTheme="minorHAnsi"/>
          <w:bCs/>
          <w:sz w:val="24"/>
          <w:szCs w:val="24"/>
        </w:rPr>
        <w:t xml:space="preserve"> è stat</w:t>
      </w:r>
      <w:r w:rsidR="001D70DF">
        <w:rPr>
          <w:rFonts w:asciiTheme="minorHAnsi" w:hAnsiTheme="minorHAnsi"/>
          <w:bCs/>
          <w:sz w:val="24"/>
          <w:szCs w:val="24"/>
        </w:rPr>
        <w:t>a</w:t>
      </w:r>
      <w:r>
        <w:rPr>
          <w:rFonts w:asciiTheme="minorHAnsi" w:hAnsiTheme="minorHAnsi"/>
          <w:bCs/>
          <w:sz w:val="24"/>
          <w:szCs w:val="24"/>
        </w:rPr>
        <w:t xml:space="preserve"> attribuit</w:t>
      </w:r>
      <w:r w:rsidR="00E30C39">
        <w:rPr>
          <w:rFonts w:asciiTheme="minorHAnsi" w:hAnsiTheme="minorHAnsi"/>
          <w:bCs/>
          <w:sz w:val="24"/>
          <w:szCs w:val="24"/>
        </w:rPr>
        <w:t>a</w:t>
      </w:r>
      <w:r>
        <w:rPr>
          <w:rFonts w:asciiTheme="minorHAnsi" w:hAnsiTheme="minorHAnsi"/>
          <w:bCs/>
          <w:sz w:val="24"/>
          <w:szCs w:val="24"/>
        </w:rPr>
        <w:t xml:space="preserve"> </w:t>
      </w:r>
      <w:r w:rsidR="00E30C39">
        <w:rPr>
          <w:rFonts w:asciiTheme="minorHAnsi" w:hAnsiTheme="minorHAnsi"/>
          <w:bCs/>
          <w:sz w:val="24"/>
          <w:szCs w:val="24"/>
        </w:rPr>
        <w:t>la stessa importanza</w:t>
      </w:r>
      <w:r>
        <w:rPr>
          <w:rFonts w:asciiTheme="minorHAnsi" w:hAnsiTheme="minorHAnsi"/>
          <w:bCs/>
          <w:sz w:val="24"/>
          <w:szCs w:val="24"/>
        </w:rPr>
        <w:t xml:space="preserve"> </w:t>
      </w:r>
      <w:r w:rsidR="00E30C39">
        <w:rPr>
          <w:rFonts w:asciiTheme="minorHAnsi" w:hAnsiTheme="minorHAnsi"/>
          <w:bCs/>
          <w:sz w:val="24"/>
          <w:szCs w:val="24"/>
        </w:rPr>
        <w:t>delle motivazioni storiche</w:t>
      </w:r>
      <w:r>
        <w:rPr>
          <w:rFonts w:asciiTheme="minorHAnsi" w:hAnsiTheme="minorHAnsi"/>
          <w:bCs/>
          <w:sz w:val="24"/>
          <w:szCs w:val="24"/>
        </w:rPr>
        <w:t xml:space="preserve"> della vacanza in Italia (presenza di bellezze naturali e patrimonio culturale). </w:t>
      </w:r>
      <w:r w:rsidR="00E30C39">
        <w:rPr>
          <w:rFonts w:asciiTheme="minorHAnsi" w:hAnsiTheme="minorHAnsi"/>
          <w:bCs/>
          <w:sz w:val="24"/>
          <w:szCs w:val="24"/>
        </w:rPr>
        <w:t>Tra</w:t>
      </w:r>
      <w:r>
        <w:rPr>
          <w:rFonts w:asciiTheme="minorHAnsi" w:hAnsiTheme="minorHAnsi"/>
          <w:bCs/>
          <w:sz w:val="24"/>
          <w:szCs w:val="24"/>
        </w:rPr>
        <w:t xml:space="preserve"> le attività maggiormente praticate </w:t>
      </w:r>
      <w:r w:rsidR="00E30C39">
        <w:rPr>
          <w:rFonts w:asciiTheme="minorHAnsi" w:hAnsiTheme="minorHAnsi"/>
          <w:bCs/>
          <w:sz w:val="24"/>
          <w:szCs w:val="24"/>
        </w:rPr>
        <w:t>dagli italiani in vacanza nell’Estate scorsa</w:t>
      </w:r>
      <w:r>
        <w:rPr>
          <w:rFonts w:asciiTheme="minorHAnsi" w:hAnsiTheme="minorHAnsi"/>
          <w:bCs/>
          <w:sz w:val="24"/>
          <w:szCs w:val="24"/>
        </w:rPr>
        <w:t xml:space="preserve"> emergono su </w:t>
      </w:r>
      <w:proofErr w:type="gramStart"/>
      <w:r>
        <w:rPr>
          <w:rFonts w:asciiTheme="minorHAnsi" w:hAnsiTheme="minorHAnsi"/>
          <w:bCs/>
          <w:sz w:val="24"/>
          <w:szCs w:val="24"/>
        </w:rPr>
        <w:t>tutt</w:t>
      </w:r>
      <w:r w:rsidR="001D70DF">
        <w:rPr>
          <w:rFonts w:asciiTheme="minorHAnsi" w:hAnsiTheme="minorHAnsi"/>
          <w:bCs/>
          <w:sz w:val="24"/>
          <w:szCs w:val="24"/>
        </w:rPr>
        <w:t>e</w:t>
      </w:r>
      <w:r>
        <w:rPr>
          <w:rFonts w:asciiTheme="minorHAnsi" w:hAnsiTheme="minorHAnsi"/>
          <w:bCs/>
          <w:sz w:val="24"/>
          <w:szCs w:val="24"/>
        </w:rPr>
        <w:t xml:space="preserve"> </w:t>
      </w:r>
      <w:r w:rsidRPr="00E30C39">
        <w:rPr>
          <w:rFonts w:asciiTheme="minorHAnsi" w:hAnsiTheme="minorHAnsi"/>
          <w:b/>
          <w:sz w:val="24"/>
          <w:szCs w:val="24"/>
        </w:rPr>
        <w:t>trekking</w:t>
      </w:r>
      <w:proofErr w:type="gramEnd"/>
      <w:r>
        <w:rPr>
          <w:rFonts w:asciiTheme="minorHAnsi" w:hAnsiTheme="minorHAnsi"/>
          <w:bCs/>
          <w:sz w:val="24"/>
          <w:szCs w:val="24"/>
        </w:rPr>
        <w:t xml:space="preserve"> e </w:t>
      </w:r>
      <w:r w:rsidRPr="00E30C39">
        <w:rPr>
          <w:rFonts w:asciiTheme="minorHAnsi" w:hAnsiTheme="minorHAnsi"/>
          <w:b/>
          <w:sz w:val="24"/>
          <w:szCs w:val="24"/>
        </w:rPr>
        <w:t>bicicletta</w:t>
      </w:r>
      <w:r>
        <w:rPr>
          <w:rFonts w:asciiTheme="minorHAnsi" w:hAnsiTheme="minorHAnsi"/>
          <w:bCs/>
          <w:sz w:val="24"/>
          <w:szCs w:val="24"/>
        </w:rPr>
        <w:t xml:space="preserve"> che staccano di diversi punti percentuali le attività tradizionalmente svolte nelle località di mare</w:t>
      </w:r>
      <w:r w:rsidR="00E30C39">
        <w:rPr>
          <w:rFonts w:asciiTheme="minorHAnsi" w:hAnsiTheme="minorHAnsi"/>
          <w:bCs/>
          <w:sz w:val="24"/>
          <w:szCs w:val="24"/>
        </w:rPr>
        <w:t>.</w:t>
      </w:r>
    </w:p>
    <w:p w14:paraId="32588E5E" w14:textId="77777777" w:rsidR="00E30C39" w:rsidRPr="0065062A" w:rsidRDefault="00E30C39" w:rsidP="0005448E">
      <w:pPr>
        <w:spacing w:line="240" w:lineRule="auto"/>
        <w:jc w:val="both"/>
        <w:rPr>
          <w:rFonts w:asciiTheme="minorHAnsi" w:hAnsiTheme="minorHAnsi" w:cstheme="minorHAnsi"/>
          <w:sz w:val="24"/>
          <w:szCs w:val="24"/>
        </w:rPr>
      </w:pPr>
    </w:p>
    <w:p w14:paraId="0A5A7116" w14:textId="0EF012E0" w:rsidR="00E30C39" w:rsidRPr="00E30C39" w:rsidRDefault="00E30C39" w:rsidP="0005448E">
      <w:pPr>
        <w:spacing w:line="240" w:lineRule="auto"/>
        <w:jc w:val="both"/>
        <w:rPr>
          <w:rFonts w:asciiTheme="minorHAnsi" w:hAnsiTheme="minorHAnsi" w:cstheme="minorHAnsi"/>
          <w:b/>
          <w:bCs/>
          <w:sz w:val="24"/>
          <w:szCs w:val="24"/>
          <w:u w:val="single"/>
        </w:rPr>
      </w:pPr>
      <w:r w:rsidRPr="00E30C39">
        <w:rPr>
          <w:rFonts w:asciiTheme="minorHAnsi" w:hAnsiTheme="minorHAnsi" w:cstheme="minorHAnsi"/>
          <w:b/>
          <w:bCs/>
          <w:sz w:val="24"/>
          <w:szCs w:val="24"/>
          <w:u w:val="single"/>
        </w:rPr>
        <w:t>Il bonus vacanze</w:t>
      </w:r>
      <w:r>
        <w:rPr>
          <w:rFonts w:asciiTheme="minorHAnsi" w:hAnsiTheme="minorHAnsi" w:cstheme="minorHAnsi"/>
          <w:b/>
          <w:bCs/>
          <w:sz w:val="24"/>
          <w:szCs w:val="24"/>
          <w:u w:val="single"/>
        </w:rPr>
        <w:t xml:space="preserve"> – richiesto da 7,4 milioni </w:t>
      </w:r>
      <w:proofErr w:type="gramStart"/>
      <w:r>
        <w:rPr>
          <w:rFonts w:asciiTheme="minorHAnsi" w:hAnsiTheme="minorHAnsi" w:cstheme="minorHAnsi"/>
          <w:b/>
          <w:bCs/>
          <w:sz w:val="24"/>
          <w:szCs w:val="24"/>
          <w:u w:val="single"/>
        </w:rPr>
        <w:t xml:space="preserve">di </w:t>
      </w:r>
      <w:proofErr w:type="gramEnd"/>
      <w:r>
        <w:rPr>
          <w:rFonts w:asciiTheme="minorHAnsi" w:hAnsiTheme="minorHAnsi" w:cstheme="minorHAnsi"/>
          <w:b/>
          <w:bCs/>
          <w:sz w:val="24"/>
          <w:szCs w:val="24"/>
          <w:u w:val="single"/>
        </w:rPr>
        <w:t>italiani</w:t>
      </w:r>
    </w:p>
    <w:p w14:paraId="05D92207" w14:textId="49002005" w:rsidR="00E30C39" w:rsidRPr="00CC475C" w:rsidRDefault="00E30C39" w:rsidP="0005448E">
      <w:pPr>
        <w:spacing w:line="240" w:lineRule="auto"/>
        <w:jc w:val="both"/>
        <w:rPr>
          <w:rFonts w:asciiTheme="minorHAnsi" w:hAnsiTheme="minorHAnsi"/>
          <w:bCs/>
          <w:sz w:val="24"/>
          <w:szCs w:val="24"/>
        </w:rPr>
      </w:pPr>
      <w:r>
        <w:rPr>
          <w:rFonts w:asciiTheme="minorHAnsi" w:hAnsiTheme="minorHAnsi"/>
          <w:bCs/>
          <w:sz w:val="24"/>
          <w:szCs w:val="24"/>
        </w:rPr>
        <w:t xml:space="preserve">Il bonus vacanza è stato richiesto complessivamente da 7,4 milioni </w:t>
      </w:r>
      <w:proofErr w:type="gramStart"/>
      <w:r>
        <w:rPr>
          <w:rFonts w:asciiTheme="minorHAnsi" w:hAnsiTheme="minorHAnsi"/>
          <w:bCs/>
          <w:sz w:val="24"/>
          <w:szCs w:val="24"/>
        </w:rPr>
        <w:t xml:space="preserve">di </w:t>
      </w:r>
      <w:proofErr w:type="gramEnd"/>
      <w:r>
        <w:rPr>
          <w:rFonts w:asciiTheme="minorHAnsi" w:hAnsiTheme="minorHAnsi"/>
          <w:bCs/>
          <w:sz w:val="24"/>
          <w:szCs w:val="24"/>
        </w:rPr>
        <w:t xml:space="preserve">italiani, pari al </w:t>
      </w:r>
      <w:r w:rsidR="00361775">
        <w:rPr>
          <w:rFonts w:asciiTheme="minorHAnsi" w:hAnsiTheme="minorHAnsi"/>
          <w:bCs/>
          <w:sz w:val="24"/>
          <w:szCs w:val="24"/>
        </w:rPr>
        <w:t>16</w:t>
      </w:r>
      <w:r>
        <w:rPr>
          <w:rFonts w:asciiTheme="minorHAnsi" w:hAnsiTheme="minorHAnsi"/>
          <w:bCs/>
          <w:sz w:val="24"/>
          <w:szCs w:val="24"/>
        </w:rPr>
        <w:t>% de</w:t>
      </w:r>
      <w:r w:rsidR="00361775">
        <w:rPr>
          <w:rFonts w:asciiTheme="minorHAnsi" w:hAnsiTheme="minorHAnsi"/>
          <w:bCs/>
          <w:sz w:val="24"/>
          <w:szCs w:val="24"/>
        </w:rPr>
        <w:t>l totale</w:t>
      </w:r>
      <w:r>
        <w:rPr>
          <w:rFonts w:asciiTheme="minorHAnsi" w:hAnsiTheme="minorHAnsi"/>
          <w:bCs/>
          <w:sz w:val="24"/>
          <w:szCs w:val="24"/>
        </w:rPr>
        <w:t xml:space="preserve">. Nel periodo estivo se </w:t>
      </w:r>
      <w:proofErr w:type="gramStart"/>
      <w:r>
        <w:rPr>
          <w:rFonts w:asciiTheme="minorHAnsi" w:hAnsiTheme="minorHAnsi"/>
          <w:bCs/>
          <w:sz w:val="24"/>
          <w:szCs w:val="24"/>
        </w:rPr>
        <w:t>ne è</w:t>
      </w:r>
      <w:proofErr w:type="gramEnd"/>
      <w:r>
        <w:rPr>
          <w:rFonts w:asciiTheme="minorHAnsi" w:hAnsiTheme="minorHAnsi"/>
          <w:bCs/>
          <w:sz w:val="24"/>
          <w:szCs w:val="24"/>
        </w:rPr>
        <w:t xml:space="preserve"> avvalso poco più del 40% dei richiedenti, altrettanti ne rinvieranno l’utilizzo ai prossimi mesi a fronte di una quota residuale che resta incerta.</w:t>
      </w:r>
    </w:p>
    <w:p w14:paraId="0F71FCC7" w14:textId="22FB0CFA" w:rsidR="00DF5594" w:rsidRPr="0065062A" w:rsidRDefault="00DF5594" w:rsidP="0005448E">
      <w:pPr>
        <w:spacing w:line="240" w:lineRule="auto"/>
        <w:jc w:val="both"/>
        <w:rPr>
          <w:rFonts w:asciiTheme="minorHAnsi" w:hAnsiTheme="minorHAnsi" w:cstheme="minorHAnsi"/>
          <w:sz w:val="24"/>
          <w:szCs w:val="24"/>
        </w:rPr>
      </w:pPr>
    </w:p>
    <w:p w14:paraId="69FDCAE7" w14:textId="464B81E3" w:rsidR="005233C0" w:rsidRPr="00E30C39" w:rsidRDefault="005233C0" w:rsidP="0005448E">
      <w:pPr>
        <w:spacing w:line="240" w:lineRule="auto"/>
        <w:jc w:val="both"/>
        <w:rPr>
          <w:rFonts w:asciiTheme="minorHAnsi" w:hAnsiTheme="minorHAnsi" w:cstheme="minorHAnsi"/>
          <w:b/>
          <w:bCs/>
          <w:sz w:val="24"/>
          <w:szCs w:val="24"/>
          <w:u w:val="single"/>
        </w:rPr>
      </w:pPr>
      <w:proofErr w:type="gramStart"/>
      <w:r w:rsidRPr="00E30C39">
        <w:rPr>
          <w:rFonts w:asciiTheme="minorHAnsi" w:hAnsiTheme="minorHAnsi" w:cstheme="minorHAnsi"/>
          <w:b/>
          <w:bCs/>
          <w:sz w:val="24"/>
          <w:szCs w:val="24"/>
          <w:u w:val="single"/>
        </w:rPr>
        <w:t>Bilancio</w:t>
      </w:r>
      <w:r w:rsidR="00E30C39">
        <w:rPr>
          <w:rFonts w:asciiTheme="minorHAnsi" w:hAnsiTheme="minorHAnsi" w:cstheme="minorHAnsi"/>
          <w:b/>
          <w:bCs/>
          <w:sz w:val="24"/>
          <w:szCs w:val="24"/>
          <w:u w:val="single"/>
        </w:rPr>
        <w:t xml:space="preserve"> economico</w:t>
      </w:r>
      <w:r w:rsidRPr="00E30C39">
        <w:rPr>
          <w:rFonts w:asciiTheme="minorHAnsi" w:hAnsiTheme="minorHAnsi" w:cstheme="minorHAnsi"/>
          <w:b/>
          <w:bCs/>
          <w:sz w:val="24"/>
          <w:szCs w:val="24"/>
          <w:u w:val="single"/>
        </w:rPr>
        <w:t xml:space="preserve"> della stagione </w:t>
      </w:r>
      <w:r w:rsidR="009D4F2C" w:rsidRPr="00E30C39">
        <w:rPr>
          <w:rFonts w:asciiTheme="minorHAnsi" w:hAnsiTheme="minorHAnsi" w:cstheme="minorHAnsi"/>
          <w:b/>
          <w:bCs/>
          <w:sz w:val="24"/>
          <w:szCs w:val="24"/>
          <w:u w:val="single"/>
        </w:rPr>
        <w:t>–</w:t>
      </w:r>
      <w:r w:rsidRPr="00E30C39">
        <w:rPr>
          <w:rFonts w:asciiTheme="minorHAnsi" w:hAnsiTheme="minorHAnsi" w:cstheme="minorHAnsi"/>
          <w:b/>
          <w:bCs/>
          <w:sz w:val="24"/>
          <w:szCs w:val="24"/>
          <w:u w:val="single"/>
        </w:rPr>
        <w:t xml:space="preserve"> </w:t>
      </w:r>
      <w:r w:rsidR="00E30C39">
        <w:rPr>
          <w:rFonts w:asciiTheme="minorHAnsi" w:hAnsiTheme="minorHAnsi" w:cstheme="minorHAnsi"/>
          <w:b/>
          <w:bCs/>
          <w:sz w:val="24"/>
          <w:szCs w:val="24"/>
          <w:u w:val="single"/>
        </w:rPr>
        <w:t xml:space="preserve">calo della spesa </w:t>
      </w:r>
      <w:proofErr w:type="spellStart"/>
      <w:r w:rsidR="00E30C39">
        <w:rPr>
          <w:rFonts w:asciiTheme="minorHAnsi" w:hAnsiTheme="minorHAnsi" w:cstheme="minorHAnsi"/>
          <w:b/>
          <w:bCs/>
          <w:sz w:val="24"/>
          <w:szCs w:val="24"/>
          <w:u w:val="single"/>
        </w:rPr>
        <w:t>procapite</w:t>
      </w:r>
      <w:proofErr w:type="spellEnd"/>
      <w:r w:rsidR="00E30C39">
        <w:rPr>
          <w:rFonts w:asciiTheme="minorHAnsi" w:hAnsiTheme="minorHAnsi" w:cstheme="minorHAnsi"/>
          <w:b/>
          <w:bCs/>
          <w:sz w:val="24"/>
          <w:szCs w:val="24"/>
          <w:u w:val="single"/>
        </w:rPr>
        <w:t xml:space="preserve"> e crollo del turismo internazionale</w:t>
      </w:r>
      <w:r w:rsidR="00F105B4">
        <w:rPr>
          <w:rFonts w:asciiTheme="minorHAnsi" w:hAnsiTheme="minorHAnsi" w:cstheme="minorHAnsi"/>
          <w:b/>
          <w:bCs/>
          <w:sz w:val="24"/>
          <w:szCs w:val="24"/>
          <w:u w:val="single"/>
        </w:rPr>
        <w:t xml:space="preserve"> </w:t>
      </w:r>
      <w:proofErr w:type="gramEnd"/>
    </w:p>
    <w:p w14:paraId="523A6977" w14:textId="101D9C8A" w:rsidR="0065062A" w:rsidRPr="0065062A" w:rsidRDefault="0065062A" w:rsidP="0005448E">
      <w:pPr>
        <w:spacing w:line="240" w:lineRule="auto"/>
        <w:jc w:val="both"/>
        <w:rPr>
          <w:rFonts w:asciiTheme="minorHAnsi" w:hAnsiTheme="minorHAnsi" w:cstheme="minorHAnsi"/>
          <w:sz w:val="24"/>
          <w:szCs w:val="24"/>
        </w:rPr>
      </w:pPr>
      <w:r w:rsidRPr="0065062A">
        <w:rPr>
          <w:rFonts w:asciiTheme="minorHAnsi" w:hAnsiTheme="minorHAnsi" w:cstheme="minorHAnsi"/>
          <w:bCs/>
          <w:sz w:val="24"/>
          <w:szCs w:val="24"/>
        </w:rPr>
        <w:t>L’aumento del turismo domestico non si è però tradotto in aumento della spesa turistica complessiva, che è invece diminuita drasticamente, per due ordini di ragioni:</w:t>
      </w:r>
    </w:p>
    <w:p w14:paraId="224C9985" w14:textId="27FF1159" w:rsidR="0065062A" w:rsidRPr="0065062A" w:rsidRDefault="009D4F2C" w:rsidP="0005448E">
      <w:pPr>
        <w:pStyle w:val="Paragrafoelenco"/>
        <w:numPr>
          <w:ilvl w:val="0"/>
          <w:numId w:val="2"/>
        </w:numPr>
        <w:spacing w:line="240" w:lineRule="auto"/>
        <w:jc w:val="both"/>
        <w:rPr>
          <w:rFonts w:asciiTheme="minorHAnsi" w:hAnsiTheme="minorHAnsi" w:cstheme="minorHAnsi"/>
          <w:bCs/>
          <w:sz w:val="24"/>
          <w:szCs w:val="24"/>
        </w:rPr>
      </w:pPr>
      <w:r w:rsidRPr="0065062A">
        <w:rPr>
          <w:rFonts w:asciiTheme="minorHAnsi" w:hAnsiTheme="minorHAnsi" w:cstheme="minorHAnsi"/>
          <w:sz w:val="24"/>
          <w:szCs w:val="24"/>
        </w:rPr>
        <w:t xml:space="preserve">Il </w:t>
      </w:r>
      <w:r w:rsidR="00361775">
        <w:rPr>
          <w:rFonts w:asciiTheme="minorHAnsi" w:hAnsiTheme="minorHAnsi" w:cstheme="minorHAnsi"/>
          <w:sz w:val="24"/>
          <w:szCs w:val="24"/>
        </w:rPr>
        <w:t>60</w:t>
      </w:r>
      <w:r w:rsidRPr="0065062A">
        <w:rPr>
          <w:rFonts w:asciiTheme="minorHAnsi" w:hAnsiTheme="minorHAnsi" w:cstheme="minorHAnsi"/>
          <w:sz w:val="24"/>
          <w:szCs w:val="24"/>
        </w:rPr>
        <w:t xml:space="preserve">% degli italiani che sono andati in vacanza nella stagione estiva 2020 ha ridotto la propria spesa, anche attraverso </w:t>
      </w:r>
      <w:proofErr w:type="gramStart"/>
      <w:r w:rsidR="00361775">
        <w:rPr>
          <w:rFonts w:asciiTheme="minorHAnsi" w:hAnsiTheme="minorHAnsi" w:cstheme="minorHAnsi"/>
          <w:sz w:val="24"/>
          <w:szCs w:val="24"/>
        </w:rPr>
        <w:t xml:space="preserve">una </w:t>
      </w:r>
      <w:proofErr w:type="gramEnd"/>
      <w:r w:rsidR="00A44E66">
        <w:rPr>
          <w:rFonts w:asciiTheme="minorHAnsi" w:hAnsiTheme="minorHAnsi" w:cstheme="minorHAnsi"/>
          <w:sz w:val="24"/>
          <w:szCs w:val="24"/>
        </w:rPr>
        <w:t xml:space="preserve">inferiore </w:t>
      </w:r>
      <w:r w:rsidR="00A44E66" w:rsidRPr="0065062A">
        <w:rPr>
          <w:rFonts w:asciiTheme="minorHAnsi" w:hAnsiTheme="minorHAnsi" w:cstheme="minorHAnsi"/>
          <w:sz w:val="24"/>
          <w:szCs w:val="24"/>
        </w:rPr>
        <w:t>durata</w:t>
      </w:r>
      <w:r w:rsidRPr="0065062A">
        <w:rPr>
          <w:rFonts w:asciiTheme="minorHAnsi" w:hAnsiTheme="minorHAnsi" w:cstheme="minorHAnsi"/>
          <w:sz w:val="24"/>
          <w:szCs w:val="24"/>
        </w:rPr>
        <w:t xml:space="preserve"> dei soggiorni</w:t>
      </w:r>
    </w:p>
    <w:p w14:paraId="7E4A8999" w14:textId="18F2B913" w:rsidR="002E270C" w:rsidRDefault="0065062A" w:rsidP="0005448E">
      <w:pPr>
        <w:pStyle w:val="Paragrafoelenco"/>
        <w:numPr>
          <w:ilvl w:val="0"/>
          <w:numId w:val="2"/>
        </w:numPr>
        <w:spacing w:line="240" w:lineRule="auto"/>
        <w:jc w:val="both"/>
        <w:rPr>
          <w:rFonts w:asciiTheme="minorHAnsi" w:hAnsiTheme="minorHAnsi" w:cstheme="minorHAnsi"/>
          <w:sz w:val="24"/>
          <w:szCs w:val="24"/>
        </w:rPr>
      </w:pPr>
      <w:r w:rsidRPr="00A44E66">
        <w:rPr>
          <w:rFonts w:asciiTheme="minorHAnsi" w:hAnsiTheme="minorHAnsi" w:cstheme="minorHAnsi"/>
          <w:sz w:val="24"/>
          <w:szCs w:val="24"/>
        </w:rPr>
        <w:t xml:space="preserve">Il crollo verticale </w:t>
      </w:r>
      <w:r w:rsidR="002D11D9" w:rsidRPr="00A44E66">
        <w:rPr>
          <w:rFonts w:asciiTheme="minorHAnsi" w:hAnsiTheme="minorHAnsi" w:cstheme="minorHAnsi"/>
          <w:sz w:val="24"/>
          <w:szCs w:val="24"/>
        </w:rPr>
        <w:t>del turismo</w:t>
      </w:r>
      <w:r w:rsidR="009D4F2C" w:rsidRPr="00A44E66">
        <w:rPr>
          <w:rFonts w:asciiTheme="minorHAnsi" w:hAnsiTheme="minorHAnsi" w:cstheme="minorHAnsi"/>
          <w:sz w:val="24"/>
          <w:szCs w:val="24"/>
        </w:rPr>
        <w:t xml:space="preserve"> </w:t>
      </w:r>
      <w:r w:rsidR="00A44E66" w:rsidRPr="00A44E66">
        <w:rPr>
          <w:rFonts w:asciiTheme="minorHAnsi" w:hAnsiTheme="minorHAnsi" w:cstheme="minorHAnsi"/>
          <w:sz w:val="24"/>
          <w:szCs w:val="24"/>
        </w:rPr>
        <w:t xml:space="preserve">internazionale </w:t>
      </w:r>
      <w:r w:rsidR="009D4F2C" w:rsidRPr="00A44E66">
        <w:rPr>
          <w:rFonts w:asciiTheme="minorHAnsi" w:hAnsiTheme="minorHAnsi" w:cstheme="minorHAnsi"/>
          <w:sz w:val="24"/>
          <w:szCs w:val="24"/>
        </w:rPr>
        <w:t xml:space="preserve">che negli anni precedenti </w:t>
      </w:r>
      <w:r w:rsidR="002D11D9" w:rsidRPr="00A44E66">
        <w:rPr>
          <w:rFonts w:asciiTheme="minorHAnsi" w:hAnsiTheme="minorHAnsi" w:cstheme="minorHAnsi"/>
          <w:sz w:val="24"/>
          <w:szCs w:val="24"/>
        </w:rPr>
        <w:t>aveva</w:t>
      </w:r>
      <w:r w:rsidR="009D4F2C" w:rsidRPr="00A44E66">
        <w:rPr>
          <w:rFonts w:asciiTheme="minorHAnsi" w:hAnsiTheme="minorHAnsi" w:cstheme="minorHAnsi"/>
          <w:sz w:val="24"/>
          <w:szCs w:val="24"/>
        </w:rPr>
        <w:t xml:space="preserve"> fatto registrare </w:t>
      </w:r>
      <w:r w:rsidRPr="00A44E66">
        <w:rPr>
          <w:rFonts w:asciiTheme="minorHAnsi" w:hAnsiTheme="minorHAnsi" w:cstheme="minorHAnsi"/>
          <w:sz w:val="24"/>
          <w:szCs w:val="24"/>
        </w:rPr>
        <w:t xml:space="preserve">un tasso di crescita </w:t>
      </w:r>
      <w:r w:rsidR="009D4F2C" w:rsidRPr="00A44E66">
        <w:rPr>
          <w:rFonts w:asciiTheme="minorHAnsi" w:hAnsiTheme="minorHAnsi" w:cstheme="minorHAnsi"/>
          <w:sz w:val="24"/>
          <w:szCs w:val="24"/>
        </w:rPr>
        <w:t xml:space="preserve">nell’ordine del 6% arrivando a valere oltre </w:t>
      </w:r>
      <w:proofErr w:type="gramStart"/>
      <w:r w:rsidR="009D4F2C" w:rsidRPr="00A44E66">
        <w:rPr>
          <w:rFonts w:asciiTheme="minorHAnsi" w:hAnsiTheme="minorHAnsi" w:cstheme="minorHAnsi"/>
          <w:sz w:val="24"/>
          <w:szCs w:val="24"/>
        </w:rPr>
        <w:t>44</w:t>
      </w:r>
      <w:proofErr w:type="gramEnd"/>
      <w:r w:rsidR="009D4F2C" w:rsidRPr="00A44E66">
        <w:rPr>
          <w:rFonts w:asciiTheme="minorHAnsi" w:hAnsiTheme="minorHAnsi" w:cstheme="minorHAnsi"/>
          <w:sz w:val="24"/>
          <w:szCs w:val="24"/>
        </w:rPr>
        <w:t xml:space="preserve"> miliardi su base annua.</w:t>
      </w:r>
    </w:p>
    <w:p w14:paraId="186428CE" w14:textId="77777777" w:rsidR="00164BE6" w:rsidRDefault="00164BE6" w:rsidP="00164BE6">
      <w:pPr>
        <w:pStyle w:val="Paragrafoelenco"/>
        <w:spacing w:line="240" w:lineRule="auto"/>
        <w:ind w:left="360"/>
        <w:jc w:val="both"/>
        <w:rPr>
          <w:rFonts w:asciiTheme="minorHAnsi" w:hAnsiTheme="minorHAnsi" w:cstheme="minorHAnsi"/>
          <w:sz w:val="24"/>
          <w:szCs w:val="24"/>
        </w:rPr>
      </w:pPr>
    </w:p>
    <w:p w14:paraId="32B2C4E7" w14:textId="20EE7D34" w:rsidR="00392AA0" w:rsidRPr="0005448E" w:rsidRDefault="00392AA0" w:rsidP="0005448E">
      <w:pPr>
        <w:spacing w:line="240" w:lineRule="auto"/>
        <w:jc w:val="both"/>
        <w:rPr>
          <w:rFonts w:ascii="Calibri" w:eastAsiaTheme="minorHAnsi" w:hAnsi="Calibri" w:cs="Calibri"/>
        </w:rPr>
      </w:pPr>
      <w:r w:rsidRPr="00EC2B91">
        <w:rPr>
          <w:rFonts w:ascii="Calibri" w:hAnsi="Calibri" w:cs="Calibri"/>
          <w:sz w:val="24"/>
          <w:szCs w:val="24"/>
        </w:rPr>
        <w:t>“</w:t>
      </w:r>
      <w:r w:rsidRPr="00EC2B91">
        <w:rPr>
          <w:rFonts w:ascii="Calibri" w:hAnsi="Calibri" w:cs="Calibri"/>
          <w:i/>
          <w:iCs/>
          <w:sz w:val="24"/>
          <w:szCs w:val="24"/>
        </w:rPr>
        <w:t xml:space="preserve">I risultati di questa indagine sono preziosi </w:t>
      </w:r>
      <w:proofErr w:type="gramStart"/>
      <w:r w:rsidRPr="00EC2B91">
        <w:rPr>
          <w:rFonts w:ascii="Calibri" w:hAnsi="Calibri" w:cs="Calibri"/>
          <w:i/>
          <w:iCs/>
          <w:sz w:val="24"/>
          <w:szCs w:val="24"/>
        </w:rPr>
        <w:t>in quanto</w:t>
      </w:r>
      <w:proofErr w:type="gramEnd"/>
      <w:r w:rsidRPr="00EC2B91">
        <w:rPr>
          <w:rFonts w:ascii="Calibri" w:hAnsi="Calibri" w:cs="Calibri"/>
          <w:i/>
          <w:iCs/>
          <w:sz w:val="24"/>
          <w:szCs w:val="24"/>
        </w:rPr>
        <w:t xml:space="preserve"> per la prima volta viene scattata una fotografia sulle motivazioni che hanno determinato, e che continueranno a determinare, impatti così importanti su una dei principali settori economici del Paese – </w:t>
      </w:r>
      <w:r w:rsidRPr="00EC2B91">
        <w:rPr>
          <w:rFonts w:ascii="Calibri" w:hAnsi="Calibri" w:cs="Calibri"/>
          <w:sz w:val="24"/>
          <w:szCs w:val="24"/>
        </w:rPr>
        <w:t xml:space="preserve">dichiara il Presidente di </w:t>
      </w:r>
      <w:proofErr w:type="spellStart"/>
      <w:r w:rsidRPr="00EC2B91">
        <w:rPr>
          <w:rFonts w:ascii="Calibri" w:hAnsi="Calibri" w:cs="Calibri"/>
          <w:sz w:val="24"/>
          <w:szCs w:val="24"/>
        </w:rPr>
        <w:t>Isnart</w:t>
      </w:r>
      <w:proofErr w:type="spellEnd"/>
      <w:r w:rsidRPr="00EC2B91">
        <w:rPr>
          <w:rFonts w:ascii="Calibri" w:hAnsi="Calibri" w:cs="Calibri"/>
          <w:sz w:val="24"/>
          <w:szCs w:val="24"/>
        </w:rPr>
        <w:t xml:space="preserve"> </w:t>
      </w:r>
      <w:r w:rsidRPr="00EC2B91">
        <w:rPr>
          <w:rFonts w:ascii="Calibri" w:hAnsi="Calibri" w:cs="Calibri"/>
          <w:b/>
          <w:bCs/>
          <w:sz w:val="24"/>
          <w:szCs w:val="24"/>
        </w:rPr>
        <w:t>Roberto Di Vincenzo</w:t>
      </w:r>
      <w:r w:rsidRPr="00EC2B91">
        <w:rPr>
          <w:rFonts w:ascii="Calibri" w:hAnsi="Calibri" w:cs="Calibri"/>
          <w:sz w:val="24"/>
          <w:szCs w:val="24"/>
        </w:rPr>
        <w:t xml:space="preserve"> –. </w:t>
      </w:r>
      <w:r w:rsidRPr="00EC2B91">
        <w:rPr>
          <w:rFonts w:ascii="Calibri" w:hAnsi="Calibri" w:cs="Calibri"/>
          <w:i/>
          <w:iCs/>
          <w:sz w:val="24"/>
          <w:szCs w:val="24"/>
        </w:rPr>
        <w:t xml:space="preserve">Se fino ad oggi la crisi del turismo </w:t>
      </w:r>
      <w:proofErr w:type="gramStart"/>
      <w:r w:rsidRPr="00EC2B91">
        <w:rPr>
          <w:rFonts w:ascii="Calibri" w:hAnsi="Calibri" w:cs="Calibri"/>
          <w:i/>
          <w:iCs/>
          <w:sz w:val="24"/>
          <w:szCs w:val="24"/>
        </w:rPr>
        <w:t>veniva</w:t>
      </w:r>
      <w:proofErr w:type="gramEnd"/>
      <w:r w:rsidRPr="00EC2B91">
        <w:rPr>
          <w:rFonts w:ascii="Calibri" w:hAnsi="Calibri" w:cs="Calibri"/>
          <w:i/>
          <w:iCs/>
          <w:sz w:val="24"/>
          <w:szCs w:val="24"/>
        </w:rPr>
        <w:t xml:space="preserve"> ricondotta agli aspetti “hard” delle misure di contrasto alla pandemia (limitazioni ai mezzi di trasporto, difficoltà economiche), ora vediamo quanto siano stati altrettanto importanti anche gli aspetti “soft” (paura del contagio, necessità di sicurezza, riscoperta di uno stile di vita a contatto con la natura). Questa seconda dimensione dovrà essere considerata nel formulare po</w:t>
      </w:r>
      <w:r w:rsidR="00440D1A">
        <w:rPr>
          <w:rFonts w:ascii="Calibri" w:hAnsi="Calibri" w:cs="Calibri"/>
          <w:i/>
          <w:iCs/>
          <w:sz w:val="24"/>
          <w:szCs w:val="24"/>
        </w:rPr>
        <w:t xml:space="preserve">litiche di sostegno al settore </w:t>
      </w:r>
      <w:bookmarkStart w:id="0" w:name="_GoBack"/>
      <w:bookmarkEnd w:id="0"/>
      <w:r w:rsidRPr="00EC2B91">
        <w:rPr>
          <w:rFonts w:ascii="Calibri" w:hAnsi="Calibri" w:cs="Calibri"/>
          <w:i/>
          <w:iCs/>
          <w:sz w:val="24"/>
          <w:szCs w:val="24"/>
        </w:rPr>
        <w:t>che sono state finora limitate a interventi di natura economica</w:t>
      </w:r>
      <w:r w:rsidRPr="00EC2B91">
        <w:rPr>
          <w:rFonts w:ascii="Calibri" w:hAnsi="Calibri" w:cs="Calibri"/>
          <w:sz w:val="24"/>
          <w:szCs w:val="24"/>
        </w:rPr>
        <w:t>”.</w:t>
      </w:r>
    </w:p>
    <w:sectPr w:rsidR="00392AA0" w:rsidRPr="0005448E" w:rsidSect="002E0D3F">
      <w:headerReference w:type="even" r:id="rId9"/>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E1FE69" w14:textId="77777777" w:rsidR="009279E3" w:rsidRDefault="009279E3" w:rsidP="004C445E">
      <w:pPr>
        <w:spacing w:line="240" w:lineRule="auto"/>
      </w:pPr>
      <w:r>
        <w:separator/>
      </w:r>
    </w:p>
  </w:endnote>
  <w:endnote w:type="continuationSeparator" w:id="0">
    <w:p w14:paraId="000EF044" w14:textId="77777777" w:rsidR="009279E3" w:rsidRDefault="009279E3" w:rsidP="004C44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Light">
    <w:altName w:val="Tahoma"/>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98DF8" w14:textId="77777777" w:rsidR="009279E3" w:rsidRDefault="009279E3" w:rsidP="004C445E">
      <w:pPr>
        <w:spacing w:line="240" w:lineRule="auto"/>
      </w:pPr>
      <w:r>
        <w:separator/>
      </w:r>
    </w:p>
  </w:footnote>
  <w:footnote w:type="continuationSeparator" w:id="0">
    <w:p w14:paraId="4C8CB0C4" w14:textId="77777777" w:rsidR="009279E3" w:rsidRDefault="009279E3" w:rsidP="004C445E">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67" w:type="pct"/>
      <w:tblInd w:w="-709" w:type="dxa"/>
      <w:tblLook w:val="01E0" w:firstRow="1" w:lastRow="1" w:firstColumn="1" w:lastColumn="1" w:noHBand="0" w:noVBand="0"/>
    </w:tblPr>
    <w:tblGrid>
      <w:gridCol w:w="4794"/>
      <w:gridCol w:w="6375"/>
    </w:tblGrid>
    <w:tr w:rsidR="009279E3" w14:paraId="21AFB302" w14:textId="77777777" w:rsidTr="00B01CD9">
      <w:trPr>
        <w:trHeight w:val="851"/>
      </w:trPr>
      <w:tc>
        <w:tcPr>
          <w:tcW w:w="2146" w:type="pct"/>
          <w:vAlign w:val="center"/>
        </w:tcPr>
        <w:p w14:paraId="7278A4C7" w14:textId="77777777" w:rsidR="009279E3" w:rsidRDefault="009279E3" w:rsidP="0065062A">
          <w:pPr>
            <w:pStyle w:val="Testonormale"/>
            <w:ind w:left="-108"/>
            <w:jc w:val="center"/>
          </w:pPr>
          <w:r w:rsidRPr="00AC306D">
            <w:rPr>
              <w:noProof/>
            </w:rPr>
            <w:drawing>
              <wp:inline distT="0" distB="0" distL="0" distR="0" wp14:anchorId="6C7316DC" wp14:editId="1640EC89">
                <wp:extent cx="2040938" cy="428625"/>
                <wp:effectExtent l="0" t="0" r="0" b="0"/>
                <wp:docPr id="2" name="Immagine 2" descr="M:\Grafica\Loghi\Loghi CCIAA_Unioncamere\Unioncamere\180307 Tutti formati\positivo\unioncamere-marchio-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Grafica\Loghi\Loghi CCIAA_Unioncamere\Unioncamere\180307 Tutti formati\positivo\unioncamere-marchio-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008" cy="432000"/>
                        </a:xfrm>
                        <a:prstGeom prst="rect">
                          <a:avLst/>
                        </a:prstGeom>
                        <a:noFill/>
                        <a:ln>
                          <a:noFill/>
                        </a:ln>
                      </pic:spPr>
                    </pic:pic>
                  </a:graphicData>
                </a:graphic>
              </wp:inline>
            </w:drawing>
          </w:r>
        </w:p>
      </w:tc>
      <w:tc>
        <w:tcPr>
          <w:tcW w:w="2854" w:type="pct"/>
          <w:vAlign w:val="center"/>
        </w:tcPr>
        <w:p w14:paraId="1956600E" w14:textId="77777777" w:rsidR="009279E3" w:rsidRDefault="009279E3" w:rsidP="0065062A">
          <w:pPr>
            <w:pStyle w:val="Testonormale"/>
            <w:ind w:right="-110"/>
            <w:jc w:val="center"/>
          </w:pPr>
          <w:r w:rsidRPr="00AC306D">
            <w:rPr>
              <w:noProof/>
            </w:rPr>
            <w:drawing>
              <wp:anchor distT="0" distB="0" distL="114300" distR="114300" simplePos="0" relativeHeight="251660288" behindDoc="0" locked="0" layoutInCell="1" allowOverlap="1" wp14:anchorId="53BF0BED" wp14:editId="633959DD">
                <wp:simplePos x="0" y="0"/>
                <wp:positionH relativeFrom="column">
                  <wp:posOffset>1998980</wp:posOffset>
                </wp:positionH>
                <wp:positionV relativeFrom="paragraph">
                  <wp:posOffset>-12065</wp:posOffset>
                </wp:positionV>
                <wp:extent cx="1324610" cy="431800"/>
                <wp:effectExtent l="0" t="0" r="0" b="0"/>
                <wp:wrapNone/>
                <wp:docPr id="3" name="Immagine 3" descr="M:\Grafica\Loghi\Logo ISNART\180323 Tutti formati\isnart-marchio-col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rafica\Loghi\Logo ISNART\180323 Tutti formati\isnart-marchio-color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461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10969F4" w14:textId="77777777" w:rsidR="009279E3" w:rsidRPr="0065062A" w:rsidRDefault="009279E3" w:rsidP="0065062A">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67" w:type="pct"/>
      <w:tblInd w:w="-709" w:type="dxa"/>
      <w:tblLook w:val="01E0" w:firstRow="1" w:lastRow="1" w:firstColumn="1" w:lastColumn="1" w:noHBand="0" w:noVBand="0"/>
    </w:tblPr>
    <w:tblGrid>
      <w:gridCol w:w="4794"/>
      <w:gridCol w:w="6375"/>
    </w:tblGrid>
    <w:tr w:rsidR="009279E3" w14:paraId="0C1844BA" w14:textId="77777777" w:rsidTr="00955702">
      <w:trPr>
        <w:trHeight w:val="851"/>
      </w:trPr>
      <w:tc>
        <w:tcPr>
          <w:tcW w:w="2146" w:type="pct"/>
          <w:vAlign w:val="center"/>
        </w:tcPr>
        <w:p w14:paraId="7ECEC6BD" w14:textId="77777777" w:rsidR="009279E3" w:rsidRDefault="009279E3" w:rsidP="004C445E">
          <w:pPr>
            <w:pStyle w:val="Testonormale"/>
            <w:ind w:left="-108"/>
            <w:jc w:val="center"/>
          </w:pPr>
          <w:bookmarkStart w:id="1" w:name="_Hlk514681027"/>
          <w:r w:rsidRPr="00AC306D">
            <w:rPr>
              <w:noProof/>
            </w:rPr>
            <w:drawing>
              <wp:inline distT="0" distB="0" distL="0" distR="0" wp14:anchorId="527653F1" wp14:editId="207F1806">
                <wp:extent cx="2040938" cy="428625"/>
                <wp:effectExtent l="0" t="0" r="0" b="0"/>
                <wp:docPr id="1" name="Immagine 1" descr="M:\Grafica\Loghi\Loghi CCIAA_Unioncamere\Unioncamere\180307 Tutti formati\positivo\unioncamere-marchio-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Grafica\Loghi\Loghi CCIAA_Unioncamere\Unioncamere\180307 Tutti formati\positivo\unioncamere-marchio-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008" cy="432000"/>
                        </a:xfrm>
                        <a:prstGeom prst="rect">
                          <a:avLst/>
                        </a:prstGeom>
                        <a:noFill/>
                        <a:ln>
                          <a:noFill/>
                        </a:ln>
                      </pic:spPr>
                    </pic:pic>
                  </a:graphicData>
                </a:graphic>
              </wp:inline>
            </w:drawing>
          </w:r>
        </w:p>
      </w:tc>
      <w:tc>
        <w:tcPr>
          <w:tcW w:w="2854" w:type="pct"/>
          <w:vAlign w:val="center"/>
        </w:tcPr>
        <w:p w14:paraId="5DAB34DF" w14:textId="77777777" w:rsidR="009279E3" w:rsidRDefault="009279E3" w:rsidP="004C445E">
          <w:pPr>
            <w:pStyle w:val="Testonormale"/>
            <w:ind w:right="-110"/>
            <w:jc w:val="center"/>
          </w:pPr>
          <w:r w:rsidRPr="00AC306D">
            <w:rPr>
              <w:noProof/>
            </w:rPr>
            <w:drawing>
              <wp:anchor distT="0" distB="0" distL="114300" distR="114300" simplePos="0" relativeHeight="251658240" behindDoc="0" locked="0" layoutInCell="1" allowOverlap="1" wp14:anchorId="46C95EFE" wp14:editId="64131AD2">
                <wp:simplePos x="0" y="0"/>
                <wp:positionH relativeFrom="column">
                  <wp:posOffset>1998980</wp:posOffset>
                </wp:positionH>
                <wp:positionV relativeFrom="paragraph">
                  <wp:posOffset>-12065</wp:posOffset>
                </wp:positionV>
                <wp:extent cx="1324610" cy="431800"/>
                <wp:effectExtent l="0" t="0" r="0" b="0"/>
                <wp:wrapNone/>
                <wp:docPr id="7" name="Immagine 7" descr="M:\Grafica\Loghi\Logo ISNART\180323 Tutti formati\isnart-marchio-col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rafica\Loghi\Logo ISNART\180323 Tutti formati\isnart-marchio-color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461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bookmarkEnd w:id="1"/>
  </w:tbl>
  <w:p w14:paraId="1A1154C3" w14:textId="77777777" w:rsidR="009279E3" w:rsidRDefault="009279E3" w:rsidP="004C445E">
    <w:pPr>
      <w:pStyle w:val="Intestazione"/>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E614A"/>
    <w:multiLevelType w:val="hybridMultilevel"/>
    <w:tmpl w:val="0758F7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FC3184A"/>
    <w:multiLevelType w:val="hybridMultilevel"/>
    <w:tmpl w:val="2BEEBA7E"/>
    <w:lvl w:ilvl="0" w:tplc="0AC8DE28">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360" w:hanging="360"/>
      </w:pPr>
      <w:rPr>
        <w:rFonts w:ascii="Courier New" w:hAnsi="Courier New" w:hint="default"/>
      </w:rPr>
    </w:lvl>
    <w:lvl w:ilvl="2" w:tplc="04100005" w:tentative="1">
      <w:start w:val="1"/>
      <w:numFmt w:val="bullet"/>
      <w:lvlText w:val=""/>
      <w:lvlJc w:val="left"/>
      <w:pPr>
        <w:ind w:left="1080" w:hanging="360"/>
      </w:pPr>
      <w:rPr>
        <w:rFonts w:ascii="Wingdings" w:hAnsi="Wingdings"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hint="default"/>
      </w:rPr>
    </w:lvl>
    <w:lvl w:ilvl="8" w:tplc="04100005" w:tentative="1">
      <w:start w:val="1"/>
      <w:numFmt w:val="bullet"/>
      <w:lvlText w:val=""/>
      <w:lvlJc w:val="left"/>
      <w:pPr>
        <w:ind w:left="54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14A"/>
    <w:rsid w:val="00003D16"/>
    <w:rsid w:val="00017805"/>
    <w:rsid w:val="00030BE3"/>
    <w:rsid w:val="00031466"/>
    <w:rsid w:val="0004559A"/>
    <w:rsid w:val="0005448E"/>
    <w:rsid w:val="00063A98"/>
    <w:rsid w:val="00066F95"/>
    <w:rsid w:val="0007552D"/>
    <w:rsid w:val="000A4EC7"/>
    <w:rsid w:val="000B2330"/>
    <w:rsid w:val="000F136E"/>
    <w:rsid w:val="000F3570"/>
    <w:rsid w:val="00110577"/>
    <w:rsid w:val="001128AF"/>
    <w:rsid w:val="001229DA"/>
    <w:rsid w:val="001519DB"/>
    <w:rsid w:val="00164BE6"/>
    <w:rsid w:val="00171E6E"/>
    <w:rsid w:val="00186795"/>
    <w:rsid w:val="0018707B"/>
    <w:rsid w:val="001A1301"/>
    <w:rsid w:val="001D61DA"/>
    <w:rsid w:val="001D70DF"/>
    <w:rsid w:val="001E7856"/>
    <w:rsid w:val="00233173"/>
    <w:rsid w:val="002534C7"/>
    <w:rsid w:val="002606FD"/>
    <w:rsid w:val="0029078E"/>
    <w:rsid w:val="002966FB"/>
    <w:rsid w:val="002A5933"/>
    <w:rsid w:val="002B058F"/>
    <w:rsid w:val="002C5EBC"/>
    <w:rsid w:val="002D11D9"/>
    <w:rsid w:val="002E0A55"/>
    <w:rsid w:val="002E0D3F"/>
    <w:rsid w:val="002E270C"/>
    <w:rsid w:val="003060AD"/>
    <w:rsid w:val="00317272"/>
    <w:rsid w:val="003315E5"/>
    <w:rsid w:val="00335BF9"/>
    <w:rsid w:val="003438A1"/>
    <w:rsid w:val="003506FE"/>
    <w:rsid w:val="00352951"/>
    <w:rsid w:val="003603AD"/>
    <w:rsid w:val="00361775"/>
    <w:rsid w:val="0036214D"/>
    <w:rsid w:val="00363F86"/>
    <w:rsid w:val="003708E2"/>
    <w:rsid w:val="0038067E"/>
    <w:rsid w:val="0038436F"/>
    <w:rsid w:val="00387633"/>
    <w:rsid w:val="00392AA0"/>
    <w:rsid w:val="003969BB"/>
    <w:rsid w:val="003B1A9B"/>
    <w:rsid w:val="003B48BE"/>
    <w:rsid w:val="003C2434"/>
    <w:rsid w:val="003F3F71"/>
    <w:rsid w:val="00422EB6"/>
    <w:rsid w:val="00423564"/>
    <w:rsid w:val="0042420D"/>
    <w:rsid w:val="00424D53"/>
    <w:rsid w:val="004300F8"/>
    <w:rsid w:val="00431E0A"/>
    <w:rsid w:val="00440D1A"/>
    <w:rsid w:val="0044629C"/>
    <w:rsid w:val="00467614"/>
    <w:rsid w:val="00471D74"/>
    <w:rsid w:val="00483C43"/>
    <w:rsid w:val="004931CF"/>
    <w:rsid w:val="00493B27"/>
    <w:rsid w:val="004954C2"/>
    <w:rsid w:val="004A0E95"/>
    <w:rsid w:val="004C445E"/>
    <w:rsid w:val="004D30A2"/>
    <w:rsid w:val="004D44B0"/>
    <w:rsid w:val="004F33B5"/>
    <w:rsid w:val="005233C0"/>
    <w:rsid w:val="0053314A"/>
    <w:rsid w:val="005659EC"/>
    <w:rsid w:val="00580A7B"/>
    <w:rsid w:val="00581B46"/>
    <w:rsid w:val="00587A3C"/>
    <w:rsid w:val="005B1EC5"/>
    <w:rsid w:val="005C72EE"/>
    <w:rsid w:val="005E3747"/>
    <w:rsid w:val="00601115"/>
    <w:rsid w:val="00612427"/>
    <w:rsid w:val="00627613"/>
    <w:rsid w:val="0063513B"/>
    <w:rsid w:val="0065062A"/>
    <w:rsid w:val="00651442"/>
    <w:rsid w:val="0065487C"/>
    <w:rsid w:val="00656476"/>
    <w:rsid w:val="00666CCF"/>
    <w:rsid w:val="0069580C"/>
    <w:rsid w:val="006A1839"/>
    <w:rsid w:val="006A1B28"/>
    <w:rsid w:val="006A3A9C"/>
    <w:rsid w:val="006B65C8"/>
    <w:rsid w:val="006E11C8"/>
    <w:rsid w:val="006F5DB3"/>
    <w:rsid w:val="00706B59"/>
    <w:rsid w:val="00720877"/>
    <w:rsid w:val="0072109C"/>
    <w:rsid w:val="00740773"/>
    <w:rsid w:val="0074217F"/>
    <w:rsid w:val="00753815"/>
    <w:rsid w:val="007617D7"/>
    <w:rsid w:val="00765598"/>
    <w:rsid w:val="007918A6"/>
    <w:rsid w:val="007A2A43"/>
    <w:rsid w:val="007B18DD"/>
    <w:rsid w:val="007B3393"/>
    <w:rsid w:val="007C005B"/>
    <w:rsid w:val="008135E3"/>
    <w:rsid w:val="00817F3B"/>
    <w:rsid w:val="00825045"/>
    <w:rsid w:val="00833B05"/>
    <w:rsid w:val="0085342F"/>
    <w:rsid w:val="00867052"/>
    <w:rsid w:val="00871777"/>
    <w:rsid w:val="00883003"/>
    <w:rsid w:val="008933A0"/>
    <w:rsid w:val="00894544"/>
    <w:rsid w:val="008A05F7"/>
    <w:rsid w:val="008B0D7B"/>
    <w:rsid w:val="008B7AA6"/>
    <w:rsid w:val="008C01EA"/>
    <w:rsid w:val="008E6B47"/>
    <w:rsid w:val="00906B50"/>
    <w:rsid w:val="00925BA7"/>
    <w:rsid w:val="009279E3"/>
    <w:rsid w:val="00936E70"/>
    <w:rsid w:val="00955702"/>
    <w:rsid w:val="00987611"/>
    <w:rsid w:val="009A332F"/>
    <w:rsid w:val="009B7A71"/>
    <w:rsid w:val="009C5CF8"/>
    <w:rsid w:val="009D4F2C"/>
    <w:rsid w:val="009F6528"/>
    <w:rsid w:val="00A00248"/>
    <w:rsid w:val="00A2318A"/>
    <w:rsid w:val="00A30943"/>
    <w:rsid w:val="00A44E66"/>
    <w:rsid w:val="00A51970"/>
    <w:rsid w:val="00A730FB"/>
    <w:rsid w:val="00A75BC5"/>
    <w:rsid w:val="00A77DAE"/>
    <w:rsid w:val="00A9056E"/>
    <w:rsid w:val="00A92981"/>
    <w:rsid w:val="00AC18C7"/>
    <w:rsid w:val="00AC523E"/>
    <w:rsid w:val="00AD4BD3"/>
    <w:rsid w:val="00B01CD9"/>
    <w:rsid w:val="00B1702B"/>
    <w:rsid w:val="00B32732"/>
    <w:rsid w:val="00B407F9"/>
    <w:rsid w:val="00B73F5A"/>
    <w:rsid w:val="00B872C8"/>
    <w:rsid w:val="00B94DA6"/>
    <w:rsid w:val="00BA22BF"/>
    <w:rsid w:val="00BA3AA8"/>
    <w:rsid w:val="00BF3A39"/>
    <w:rsid w:val="00C11D06"/>
    <w:rsid w:val="00C207DF"/>
    <w:rsid w:val="00C4231C"/>
    <w:rsid w:val="00C560E7"/>
    <w:rsid w:val="00C8408B"/>
    <w:rsid w:val="00C970F3"/>
    <w:rsid w:val="00CC475C"/>
    <w:rsid w:val="00CF22D0"/>
    <w:rsid w:val="00D10A42"/>
    <w:rsid w:val="00D15A98"/>
    <w:rsid w:val="00D20049"/>
    <w:rsid w:val="00D41D40"/>
    <w:rsid w:val="00D50733"/>
    <w:rsid w:val="00D80991"/>
    <w:rsid w:val="00D80A02"/>
    <w:rsid w:val="00D837DD"/>
    <w:rsid w:val="00D8506A"/>
    <w:rsid w:val="00D96F26"/>
    <w:rsid w:val="00DE20EE"/>
    <w:rsid w:val="00DF5594"/>
    <w:rsid w:val="00E01404"/>
    <w:rsid w:val="00E144E4"/>
    <w:rsid w:val="00E228E3"/>
    <w:rsid w:val="00E30C39"/>
    <w:rsid w:val="00E3200E"/>
    <w:rsid w:val="00E54194"/>
    <w:rsid w:val="00E63C08"/>
    <w:rsid w:val="00E73E47"/>
    <w:rsid w:val="00E75C8E"/>
    <w:rsid w:val="00EA5776"/>
    <w:rsid w:val="00EB1D24"/>
    <w:rsid w:val="00EB2F3C"/>
    <w:rsid w:val="00EC038F"/>
    <w:rsid w:val="00EC2B91"/>
    <w:rsid w:val="00ED0BC2"/>
    <w:rsid w:val="00EE36CA"/>
    <w:rsid w:val="00EE6741"/>
    <w:rsid w:val="00F105B4"/>
    <w:rsid w:val="00F15712"/>
    <w:rsid w:val="00F4386B"/>
    <w:rsid w:val="00F464A9"/>
    <w:rsid w:val="00F52962"/>
    <w:rsid w:val="00F56CD7"/>
    <w:rsid w:val="00F709BA"/>
    <w:rsid w:val="00F72620"/>
    <w:rsid w:val="00F812FB"/>
    <w:rsid w:val="00F815B9"/>
    <w:rsid w:val="00F92290"/>
    <w:rsid w:val="00FB1B6D"/>
    <w:rsid w:val="00FC3DDF"/>
    <w:rsid w:val="00FE3E87"/>
    <w:rsid w:val="00FE64E8"/>
    <w:rsid w:val="00FE7A9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86E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6E70"/>
    <w:pPr>
      <w:spacing w:after="0" w:line="276" w:lineRule="auto"/>
    </w:pPr>
    <w:rPr>
      <w:rFonts w:ascii="Arial" w:eastAsia="Arial" w:hAnsi="Arial" w:cs="Arial"/>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80A7B"/>
    <w:pPr>
      <w:spacing w:line="240" w:lineRule="auto"/>
    </w:pPr>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580A7B"/>
    <w:rPr>
      <w:rFonts w:ascii="Segoe UI" w:hAnsi="Segoe UI" w:cs="Segoe UI"/>
      <w:sz w:val="18"/>
      <w:szCs w:val="18"/>
    </w:rPr>
  </w:style>
  <w:style w:type="paragraph" w:styleId="Intestazione">
    <w:name w:val="header"/>
    <w:basedOn w:val="Normale"/>
    <w:link w:val="IntestazioneCarattere"/>
    <w:uiPriority w:val="99"/>
    <w:unhideWhenUsed/>
    <w:rsid w:val="004C445E"/>
    <w:pPr>
      <w:tabs>
        <w:tab w:val="center" w:pos="4819"/>
        <w:tab w:val="right" w:pos="9638"/>
      </w:tabs>
      <w:spacing w:line="240" w:lineRule="auto"/>
    </w:pPr>
    <w:rPr>
      <w:rFonts w:asciiTheme="minorHAnsi" w:eastAsiaTheme="minorHAnsi" w:hAnsiTheme="minorHAnsi" w:cstheme="minorBidi"/>
      <w:lang w:eastAsia="en-US"/>
    </w:rPr>
  </w:style>
  <w:style w:type="character" w:customStyle="1" w:styleId="IntestazioneCarattere">
    <w:name w:val="Intestazione Carattere"/>
    <w:basedOn w:val="Caratterepredefinitoparagrafo"/>
    <w:link w:val="Intestazione"/>
    <w:uiPriority w:val="99"/>
    <w:rsid w:val="004C445E"/>
  </w:style>
  <w:style w:type="paragraph" w:styleId="Pidipagina">
    <w:name w:val="footer"/>
    <w:basedOn w:val="Normale"/>
    <w:link w:val="PidipaginaCarattere"/>
    <w:uiPriority w:val="99"/>
    <w:unhideWhenUsed/>
    <w:rsid w:val="004C445E"/>
    <w:pPr>
      <w:tabs>
        <w:tab w:val="center" w:pos="4819"/>
        <w:tab w:val="right" w:pos="9638"/>
      </w:tabs>
      <w:spacing w:line="240" w:lineRule="auto"/>
    </w:pPr>
  </w:style>
  <w:style w:type="character" w:customStyle="1" w:styleId="PidipaginaCarattere">
    <w:name w:val="Piè di pagina Carattere"/>
    <w:basedOn w:val="Caratterepredefinitoparagrafo"/>
    <w:link w:val="Pidipagina"/>
    <w:uiPriority w:val="99"/>
    <w:rsid w:val="004C445E"/>
  </w:style>
  <w:style w:type="paragraph" w:styleId="Testonormale">
    <w:name w:val="Plain Text"/>
    <w:basedOn w:val="Normale"/>
    <w:link w:val="TestonormaleCarattere"/>
    <w:rsid w:val="004C445E"/>
    <w:pPr>
      <w:spacing w:line="240" w:lineRule="auto"/>
    </w:pPr>
    <w:rPr>
      <w:rFonts w:ascii="Courier New" w:eastAsia="Times New Roman" w:hAnsi="Courier New" w:cs="Courier New"/>
      <w:sz w:val="20"/>
      <w:szCs w:val="20"/>
    </w:rPr>
  </w:style>
  <w:style w:type="character" w:customStyle="1" w:styleId="TestonormaleCarattere">
    <w:name w:val="Testo normale Carattere"/>
    <w:basedOn w:val="Caratterepredefinitoparagrafo"/>
    <w:link w:val="Testonormale"/>
    <w:rsid w:val="004C445E"/>
    <w:rPr>
      <w:rFonts w:ascii="Courier New" w:eastAsia="Times New Roman" w:hAnsi="Courier New" w:cs="Courier New"/>
      <w:sz w:val="20"/>
      <w:szCs w:val="20"/>
      <w:lang w:eastAsia="it-IT"/>
    </w:rPr>
  </w:style>
  <w:style w:type="paragraph" w:styleId="NormaleWeb">
    <w:name w:val="Normal (Web)"/>
    <w:basedOn w:val="Normale"/>
    <w:uiPriority w:val="99"/>
    <w:unhideWhenUsed/>
    <w:rsid w:val="003060AD"/>
    <w:pPr>
      <w:spacing w:line="240" w:lineRule="auto"/>
    </w:pPr>
    <w:rPr>
      <w:rFonts w:ascii="Calibri" w:eastAsiaTheme="minorHAnsi" w:hAnsi="Calibri" w:cs="Calibri"/>
    </w:rPr>
  </w:style>
  <w:style w:type="paragraph" w:styleId="Testonotaapidipagina">
    <w:name w:val="footnote text"/>
    <w:basedOn w:val="Normale"/>
    <w:link w:val="TestonotaapidipaginaCarattere"/>
    <w:uiPriority w:val="99"/>
    <w:semiHidden/>
    <w:unhideWhenUsed/>
    <w:rsid w:val="004300F8"/>
    <w:pPr>
      <w:spacing w:line="240" w:lineRule="auto"/>
    </w:pPr>
    <w:rPr>
      <w:sz w:val="20"/>
      <w:szCs w:val="20"/>
    </w:rPr>
  </w:style>
  <w:style w:type="character" w:customStyle="1" w:styleId="TestonotaapidipaginaCarattere">
    <w:name w:val="Testo nota a piè di pagina Carattere"/>
    <w:basedOn w:val="Caratterepredefinitoparagrafo"/>
    <w:link w:val="Testonotaapidipagina"/>
    <w:uiPriority w:val="99"/>
    <w:semiHidden/>
    <w:rsid w:val="004300F8"/>
    <w:rPr>
      <w:rFonts w:ascii="Arial" w:eastAsia="Arial" w:hAnsi="Arial" w:cs="Arial"/>
      <w:sz w:val="20"/>
      <w:szCs w:val="20"/>
      <w:lang w:eastAsia="it-IT"/>
    </w:rPr>
  </w:style>
  <w:style w:type="character" w:styleId="Rimandonotaapidipagina">
    <w:name w:val="footnote reference"/>
    <w:basedOn w:val="Caratterepredefinitoparagrafo"/>
    <w:uiPriority w:val="99"/>
    <w:semiHidden/>
    <w:unhideWhenUsed/>
    <w:rsid w:val="004300F8"/>
    <w:rPr>
      <w:vertAlign w:val="superscript"/>
    </w:rPr>
  </w:style>
  <w:style w:type="character" w:styleId="Enfasigrassetto">
    <w:name w:val="Strong"/>
    <w:basedOn w:val="Caratterepredefinitoparagrafo"/>
    <w:uiPriority w:val="22"/>
    <w:qFormat/>
    <w:rsid w:val="00581B46"/>
    <w:rPr>
      <w:b/>
      <w:bCs/>
    </w:rPr>
  </w:style>
  <w:style w:type="table" w:styleId="Sfondochiaro-Colore1">
    <w:name w:val="Light Shading Accent 1"/>
    <w:basedOn w:val="Tabellanormale"/>
    <w:uiPriority w:val="60"/>
    <w:rsid w:val="002E0D3F"/>
    <w:pPr>
      <w:spacing w:after="0" w:line="240" w:lineRule="auto"/>
    </w:pPr>
    <w:rPr>
      <w:rFonts w:eastAsiaTheme="minorEastAsia"/>
      <w:color w:val="2E74B5" w:themeColor="accent1" w:themeShade="BF"/>
      <w:lang w:eastAsia="it-IT"/>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Rimandocommento">
    <w:name w:val="annotation reference"/>
    <w:basedOn w:val="Caratterepredefinitoparagrafo"/>
    <w:uiPriority w:val="99"/>
    <w:semiHidden/>
    <w:unhideWhenUsed/>
    <w:rsid w:val="00587A3C"/>
    <w:rPr>
      <w:sz w:val="16"/>
      <w:szCs w:val="16"/>
    </w:rPr>
  </w:style>
  <w:style w:type="paragraph" w:styleId="Testocommento">
    <w:name w:val="annotation text"/>
    <w:basedOn w:val="Normale"/>
    <w:link w:val="TestocommentoCarattere"/>
    <w:uiPriority w:val="99"/>
    <w:semiHidden/>
    <w:unhideWhenUsed/>
    <w:rsid w:val="00587A3C"/>
    <w:pPr>
      <w:spacing w:line="240" w:lineRule="auto"/>
    </w:pPr>
    <w:rPr>
      <w:sz w:val="20"/>
      <w:szCs w:val="20"/>
    </w:rPr>
  </w:style>
  <w:style w:type="character" w:customStyle="1" w:styleId="TestocommentoCarattere">
    <w:name w:val="Testo commento Carattere"/>
    <w:basedOn w:val="Caratterepredefinitoparagrafo"/>
    <w:link w:val="Testocommento"/>
    <w:uiPriority w:val="99"/>
    <w:semiHidden/>
    <w:rsid w:val="00587A3C"/>
    <w:rPr>
      <w:rFonts w:ascii="Arial" w:eastAsia="Arial" w:hAnsi="Arial" w:cs="Arial"/>
      <w:sz w:val="20"/>
      <w:szCs w:val="20"/>
      <w:lang w:eastAsia="it-IT"/>
    </w:rPr>
  </w:style>
  <w:style w:type="paragraph" w:styleId="Soggettocommento">
    <w:name w:val="annotation subject"/>
    <w:basedOn w:val="Testocommento"/>
    <w:next w:val="Testocommento"/>
    <w:link w:val="SoggettocommentoCarattere"/>
    <w:uiPriority w:val="99"/>
    <w:semiHidden/>
    <w:unhideWhenUsed/>
    <w:rsid w:val="00587A3C"/>
    <w:rPr>
      <w:b/>
      <w:bCs/>
    </w:rPr>
  </w:style>
  <w:style w:type="character" w:customStyle="1" w:styleId="SoggettocommentoCarattere">
    <w:name w:val="Soggetto commento Carattere"/>
    <w:basedOn w:val="TestocommentoCarattere"/>
    <w:link w:val="Soggettocommento"/>
    <w:uiPriority w:val="99"/>
    <w:semiHidden/>
    <w:rsid w:val="00587A3C"/>
    <w:rPr>
      <w:rFonts w:ascii="Arial" w:eastAsia="Arial" w:hAnsi="Arial" w:cs="Arial"/>
      <w:b/>
      <w:bCs/>
      <w:sz w:val="20"/>
      <w:szCs w:val="20"/>
      <w:lang w:eastAsia="it-IT"/>
    </w:rPr>
  </w:style>
  <w:style w:type="paragraph" w:styleId="Paragrafoelenco">
    <w:name w:val="List Paragraph"/>
    <w:basedOn w:val="Normale"/>
    <w:uiPriority w:val="34"/>
    <w:qFormat/>
    <w:rsid w:val="002E0A5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6E70"/>
    <w:pPr>
      <w:spacing w:after="0" w:line="276" w:lineRule="auto"/>
    </w:pPr>
    <w:rPr>
      <w:rFonts w:ascii="Arial" w:eastAsia="Arial" w:hAnsi="Arial" w:cs="Arial"/>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80A7B"/>
    <w:pPr>
      <w:spacing w:line="240" w:lineRule="auto"/>
    </w:pPr>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580A7B"/>
    <w:rPr>
      <w:rFonts w:ascii="Segoe UI" w:hAnsi="Segoe UI" w:cs="Segoe UI"/>
      <w:sz w:val="18"/>
      <w:szCs w:val="18"/>
    </w:rPr>
  </w:style>
  <w:style w:type="paragraph" w:styleId="Intestazione">
    <w:name w:val="header"/>
    <w:basedOn w:val="Normale"/>
    <w:link w:val="IntestazioneCarattere"/>
    <w:uiPriority w:val="99"/>
    <w:unhideWhenUsed/>
    <w:rsid w:val="004C445E"/>
    <w:pPr>
      <w:tabs>
        <w:tab w:val="center" w:pos="4819"/>
        <w:tab w:val="right" w:pos="9638"/>
      </w:tabs>
      <w:spacing w:line="240" w:lineRule="auto"/>
    </w:pPr>
    <w:rPr>
      <w:rFonts w:asciiTheme="minorHAnsi" w:eastAsiaTheme="minorHAnsi" w:hAnsiTheme="minorHAnsi" w:cstheme="minorBidi"/>
      <w:lang w:eastAsia="en-US"/>
    </w:rPr>
  </w:style>
  <w:style w:type="character" w:customStyle="1" w:styleId="IntestazioneCarattere">
    <w:name w:val="Intestazione Carattere"/>
    <w:basedOn w:val="Caratterepredefinitoparagrafo"/>
    <w:link w:val="Intestazione"/>
    <w:uiPriority w:val="99"/>
    <w:rsid w:val="004C445E"/>
  </w:style>
  <w:style w:type="paragraph" w:styleId="Pidipagina">
    <w:name w:val="footer"/>
    <w:basedOn w:val="Normale"/>
    <w:link w:val="PidipaginaCarattere"/>
    <w:uiPriority w:val="99"/>
    <w:unhideWhenUsed/>
    <w:rsid w:val="004C445E"/>
    <w:pPr>
      <w:tabs>
        <w:tab w:val="center" w:pos="4819"/>
        <w:tab w:val="right" w:pos="9638"/>
      </w:tabs>
      <w:spacing w:line="240" w:lineRule="auto"/>
    </w:pPr>
  </w:style>
  <w:style w:type="character" w:customStyle="1" w:styleId="PidipaginaCarattere">
    <w:name w:val="Piè di pagina Carattere"/>
    <w:basedOn w:val="Caratterepredefinitoparagrafo"/>
    <w:link w:val="Pidipagina"/>
    <w:uiPriority w:val="99"/>
    <w:rsid w:val="004C445E"/>
  </w:style>
  <w:style w:type="paragraph" w:styleId="Testonormale">
    <w:name w:val="Plain Text"/>
    <w:basedOn w:val="Normale"/>
    <w:link w:val="TestonormaleCarattere"/>
    <w:rsid w:val="004C445E"/>
    <w:pPr>
      <w:spacing w:line="240" w:lineRule="auto"/>
    </w:pPr>
    <w:rPr>
      <w:rFonts w:ascii="Courier New" w:eastAsia="Times New Roman" w:hAnsi="Courier New" w:cs="Courier New"/>
      <w:sz w:val="20"/>
      <w:szCs w:val="20"/>
    </w:rPr>
  </w:style>
  <w:style w:type="character" w:customStyle="1" w:styleId="TestonormaleCarattere">
    <w:name w:val="Testo normale Carattere"/>
    <w:basedOn w:val="Caratterepredefinitoparagrafo"/>
    <w:link w:val="Testonormale"/>
    <w:rsid w:val="004C445E"/>
    <w:rPr>
      <w:rFonts w:ascii="Courier New" w:eastAsia="Times New Roman" w:hAnsi="Courier New" w:cs="Courier New"/>
      <w:sz w:val="20"/>
      <w:szCs w:val="20"/>
      <w:lang w:eastAsia="it-IT"/>
    </w:rPr>
  </w:style>
  <w:style w:type="paragraph" w:styleId="NormaleWeb">
    <w:name w:val="Normal (Web)"/>
    <w:basedOn w:val="Normale"/>
    <w:uiPriority w:val="99"/>
    <w:unhideWhenUsed/>
    <w:rsid w:val="003060AD"/>
    <w:pPr>
      <w:spacing w:line="240" w:lineRule="auto"/>
    </w:pPr>
    <w:rPr>
      <w:rFonts w:ascii="Calibri" w:eastAsiaTheme="minorHAnsi" w:hAnsi="Calibri" w:cs="Calibri"/>
    </w:rPr>
  </w:style>
  <w:style w:type="paragraph" w:styleId="Testonotaapidipagina">
    <w:name w:val="footnote text"/>
    <w:basedOn w:val="Normale"/>
    <w:link w:val="TestonotaapidipaginaCarattere"/>
    <w:uiPriority w:val="99"/>
    <w:semiHidden/>
    <w:unhideWhenUsed/>
    <w:rsid w:val="004300F8"/>
    <w:pPr>
      <w:spacing w:line="240" w:lineRule="auto"/>
    </w:pPr>
    <w:rPr>
      <w:sz w:val="20"/>
      <w:szCs w:val="20"/>
    </w:rPr>
  </w:style>
  <w:style w:type="character" w:customStyle="1" w:styleId="TestonotaapidipaginaCarattere">
    <w:name w:val="Testo nota a piè di pagina Carattere"/>
    <w:basedOn w:val="Caratterepredefinitoparagrafo"/>
    <w:link w:val="Testonotaapidipagina"/>
    <w:uiPriority w:val="99"/>
    <w:semiHidden/>
    <w:rsid w:val="004300F8"/>
    <w:rPr>
      <w:rFonts w:ascii="Arial" w:eastAsia="Arial" w:hAnsi="Arial" w:cs="Arial"/>
      <w:sz w:val="20"/>
      <w:szCs w:val="20"/>
      <w:lang w:eastAsia="it-IT"/>
    </w:rPr>
  </w:style>
  <w:style w:type="character" w:styleId="Rimandonotaapidipagina">
    <w:name w:val="footnote reference"/>
    <w:basedOn w:val="Caratterepredefinitoparagrafo"/>
    <w:uiPriority w:val="99"/>
    <w:semiHidden/>
    <w:unhideWhenUsed/>
    <w:rsid w:val="004300F8"/>
    <w:rPr>
      <w:vertAlign w:val="superscript"/>
    </w:rPr>
  </w:style>
  <w:style w:type="character" w:styleId="Enfasigrassetto">
    <w:name w:val="Strong"/>
    <w:basedOn w:val="Caratterepredefinitoparagrafo"/>
    <w:uiPriority w:val="22"/>
    <w:qFormat/>
    <w:rsid w:val="00581B46"/>
    <w:rPr>
      <w:b/>
      <w:bCs/>
    </w:rPr>
  </w:style>
  <w:style w:type="table" w:styleId="Sfondochiaro-Colore1">
    <w:name w:val="Light Shading Accent 1"/>
    <w:basedOn w:val="Tabellanormale"/>
    <w:uiPriority w:val="60"/>
    <w:rsid w:val="002E0D3F"/>
    <w:pPr>
      <w:spacing w:after="0" w:line="240" w:lineRule="auto"/>
    </w:pPr>
    <w:rPr>
      <w:rFonts w:eastAsiaTheme="minorEastAsia"/>
      <w:color w:val="2E74B5" w:themeColor="accent1" w:themeShade="BF"/>
      <w:lang w:eastAsia="it-IT"/>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Rimandocommento">
    <w:name w:val="annotation reference"/>
    <w:basedOn w:val="Caratterepredefinitoparagrafo"/>
    <w:uiPriority w:val="99"/>
    <w:semiHidden/>
    <w:unhideWhenUsed/>
    <w:rsid w:val="00587A3C"/>
    <w:rPr>
      <w:sz w:val="16"/>
      <w:szCs w:val="16"/>
    </w:rPr>
  </w:style>
  <w:style w:type="paragraph" w:styleId="Testocommento">
    <w:name w:val="annotation text"/>
    <w:basedOn w:val="Normale"/>
    <w:link w:val="TestocommentoCarattere"/>
    <w:uiPriority w:val="99"/>
    <w:semiHidden/>
    <w:unhideWhenUsed/>
    <w:rsid w:val="00587A3C"/>
    <w:pPr>
      <w:spacing w:line="240" w:lineRule="auto"/>
    </w:pPr>
    <w:rPr>
      <w:sz w:val="20"/>
      <w:szCs w:val="20"/>
    </w:rPr>
  </w:style>
  <w:style w:type="character" w:customStyle="1" w:styleId="TestocommentoCarattere">
    <w:name w:val="Testo commento Carattere"/>
    <w:basedOn w:val="Caratterepredefinitoparagrafo"/>
    <w:link w:val="Testocommento"/>
    <w:uiPriority w:val="99"/>
    <w:semiHidden/>
    <w:rsid w:val="00587A3C"/>
    <w:rPr>
      <w:rFonts w:ascii="Arial" w:eastAsia="Arial" w:hAnsi="Arial" w:cs="Arial"/>
      <w:sz w:val="20"/>
      <w:szCs w:val="20"/>
      <w:lang w:eastAsia="it-IT"/>
    </w:rPr>
  </w:style>
  <w:style w:type="paragraph" w:styleId="Soggettocommento">
    <w:name w:val="annotation subject"/>
    <w:basedOn w:val="Testocommento"/>
    <w:next w:val="Testocommento"/>
    <w:link w:val="SoggettocommentoCarattere"/>
    <w:uiPriority w:val="99"/>
    <w:semiHidden/>
    <w:unhideWhenUsed/>
    <w:rsid w:val="00587A3C"/>
    <w:rPr>
      <w:b/>
      <w:bCs/>
    </w:rPr>
  </w:style>
  <w:style w:type="character" w:customStyle="1" w:styleId="SoggettocommentoCarattere">
    <w:name w:val="Soggetto commento Carattere"/>
    <w:basedOn w:val="TestocommentoCarattere"/>
    <w:link w:val="Soggettocommento"/>
    <w:uiPriority w:val="99"/>
    <w:semiHidden/>
    <w:rsid w:val="00587A3C"/>
    <w:rPr>
      <w:rFonts w:ascii="Arial" w:eastAsia="Arial" w:hAnsi="Arial" w:cs="Arial"/>
      <w:b/>
      <w:bCs/>
      <w:sz w:val="20"/>
      <w:szCs w:val="20"/>
      <w:lang w:eastAsia="it-IT"/>
    </w:rPr>
  </w:style>
  <w:style w:type="paragraph" w:styleId="Paragrafoelenco">
    <w:name w:val="List Paragraph"/>
    <w:basedOn w:val="Normale"/>
    <w:uiPriority w:val="34"/>
    <w:qFormat/>
    <w:rsid w:val="002E0A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464111">
      <w:bodyDiv w:val="1"/>
      <w:marLeft w:val="0"/>
      <w:marRight w:val="0"/>
      <w:marTop w:val="0"/>
      <w:marBottom w:val="0"/>
      <w:divBdr>
        <w:top w:val="none" w:sz="0" w:space="0" w:color="auto"/>
        <w:left w:val="none" w:sz="0" w:space="0" w:color="auto"/>
        <w:bottom w:val="none" w:sz="0" w:space="0" w:color="auto"/>
        <w:right w:val="none" w:sz="0" w:space="0" w:color="auto"/>
      </w:divBdr>
    </w:div>
    <w:div w:id="700395221">
      <w:bodyDiv w:val="1"/>
      <w:marLeft w:val="0"/>
      <w:marRight w:val="0"/>
      <w:marTop w:val="0"/>
      <w:marBottom w:val="0"/>
      <w:divBdr>
        <w:top w:val="none" w:sz="0" w:space="0" w:color="auto"/>
        <w:left w:val="none" w:sz="0" w:space="0" w:color="auto"/>
        <w:bottom w:val="none" w:sz="0" w:space="0" w:color="auto"/>
        <w:right w:val="none" w:sz="0" w:space="0" w:color="auto"/>
      </w:divBdr>
    </w:div>
    <w:div w:id="1314796684">
      <w:bodyDiv w:val="1"/>
      <w:marLeft w:val="0"/>
      <w:marRight w:val="0"/>
      <w:marTop w:val="0"/>
      <w:marBottom w:val="0"/>
      <w:divBdr>
        <w:top w:val="none" w:sz="0" w:space="0" w:color="auto"/>
        <w:left w:val="none" w:sz="0" w:space="0" w:color="auto"/>
        <w:bottom w:val="none" w:sz="0" w:space="0" w:color="auto"/>
        <w:right w:val="none" w:sz="0" w:space="0" w:color="auto"/>
      </w:divBdr>
    </w:div>
    <w:div w:id="182566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1774-FA04-604E-A570-424A717CB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1038</Words>
  <Characters>5921</Characters>
  <Application>Microsoft Macintosh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Comenducci</dc:creator>
  <cp:keywords/>
  <dc:description/>
  <cp:lastModifiedBy>user</cp:lastModifiedBy>
  <cp:revision>7</cp:revision>
  <cp:lastPrinted>2020-10-08T15:00:00Z</cp:lastPrinted>
  <dcterms:created xsi:type="dcterms:W3CDTF">2020-10-13T07:33:00Z</dcterms:created>
  <dcterms:modified xsi:type="dcterms:W3CDTF">2020-10-14T08:58:00Z</dcterms:modified>
</cp:coreProperties>
</file>