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9D8D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0685FF20" wp14:editId="5D9915BC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54E3C674" wp14:editId="41414554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22A2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449C76B8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418350D4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3DFBB530" w14:textId="7CA9D271" w:rsidR="00691A4C" w:rsidRDefault="00916C4D" w:rsidP="00AE614F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Vendemmia 2020: raccolti in Italia </w:t>
      </w:r>
      <w:r w:rsidRPr="00916C4D">
        <w:rPr>
          <w:rFonts w:asciiTheme="minorHAnsi" w:hAnsiTheme="minorHAnsi" w:cstheme="minorHAnsi"/>
          <w:b/>
          <w:sz w:val="32"/>
          <w:szCs w:val="32"/>
        </w:rPr>
        <w:t>70 milioni di quintali di uve da vino</w:t>
      </w:r>
    </w:p>
    <w:p w14:paraId="1B5C88ED" w14:textId="77777777" w:rsidR="00524EAC" w:rsidRDefault="00524EAC" w:rsidP="00AE614F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5E2DF15" w14:textId="30369D45" w:rsidR="00A77A8D" w:rsidRDefault="00BC76D4" w:rsidP="00A77A8D">
      <w:pPr>
        <w:pStyle w:val="Paragrafoelenco"/>
        <w:spacing w:after="160" w:line="240" w:lineRule="auto"/>
        <w:ind w:left="284"/>
        <w:contextualSpacing/>
        <w:jc w:val="both"/>
      </w:pPr>
      <w:r>
        <w:rPr>
          <w:rFonts w:asciiTheme="minorHAnsi" w:hAnsiTheme="minorHAnsi" w:cstheme="minorHAnsi"/>
          <w:b/>
          <w:szCs w:val="22"/>
        </w:rPr>
        <w:t>Roma</w:t>
      </w:r>
      <w:r w:rsidR="00F609EA">
        <w:rPr>
          <w:rFonts w:asciiTheme="minorHAnsi" w:hAnsiTheme="minorHAnsi" w:cstheme="minorHAnsi"/>
          <w:b/>
          <w:szCs w:val="22"/>
        </w:rPr>
        <w:t>, 3 marzo</w:t>
      </w:r>
      <w:r w:rsidR="007D3419">
        <w:rPr>
          <w:rFonts w:asciiTheme="minorHAnsi" w:hAnsiTheme="minorHAnsi" w:cstheme="minorHAnsi"/>
          <w:b/>
          <w:szCs w:val="22"/>
        </w:rPr>
        <w:t xml:space="preserve"> 2021</w:t>
      </w:r>
      <w:r w:rsidR="001C2EE7">
        <w:rPr>
          <w:rFonts w:asciiTheme="minorHAnsi" w:hAnsiTheme="minorHAnsi" w:cstheme="minorHAnsi"/>
          <w:szCs w:val="22"/>
        </w:rPr>
        <w:t xml:space="preserve"> –</w:t>
      </w:r>
      <w:r w:rsidR="007D3419">
        <w:rPr>
          <w:rFonts w:asciiTheme="minorHAnsi" w:hAnsiTheme="minorHAnsi" w:cstheme="minorHAnsi"/>
          <w:szCs w:val="22"/>
        </w:rPr>
        <w:t xml:space="preserve"> </w:t>
      </w:r>
      <w:r w:rsidR="00E31603">
        <w:rPr>
          <w:rFonts w:asciiTheme="minorHAnsi" w:hAnsiTheme="minorHAnsi" w:cstheme="minorHAnsi"/>
          <w:szCs w:val="22"/>
        </w:rPr>
        <w:t xml:space="preserve">Il 2020 è </w:t>
      </w:r>
      <w:r w:rsidR="00E31603" w:rsidRPr="005E4486">
        <w:rPr>
          <w:rFonts w:asciiTheme="minorHAnsi" w:hAnsiTheme="minorHAnsi" w:cstheme="minorHAnsi"/>
          <w:szCs w:val="22"/>
        </w:rPr>
        <w:t xml:space="preserve">stato un anno particolare anche per </w:t>
      </w:r>
      <w:r w:rsidR="003D09B3" w:rsidRPr="005E4486">
        <w:rPr>
          <w:rFonts w:asciiTheme="minorHAnsi" w:hAnsiTheme="minorHAnsi" w:cstheme="minorHAnsi"/>
          <w:szCs w:val="22"/>
        </w:rPr>
        <w:t xml:space="preserve">il settore </w:t>
      </w:r>
      <w:r w:rsidR="005E4486" w:rsidRPr="00657D07">
        <w:rPr>
          <w:rFonts w:asciiTheme="minorHAnsi" w:hAnsiTheme="minorHAnsi" w:cstheme="minorHAnsi"/>
          <w:szCs w:val="22"/>
        </w:rPr>
        <w:t>viti</w:t>
      </w:r>
      <w:r w:rsidR="003D09B3" w:rsidRPr="00657D07">
        <w:rPr>
          <w:rFonts w:asciiTheme="minorHAnsi" w:hAnsiTheme="minorHAnsi" w:cstheme="minorHAnsi"/>
          <w:szCs w:val="22"/>
        </w:rPr>
        <w:t>vinicolo</w:t>
      </w:r>
      <w:r w:rsidR="00E31603" w:rsidRPr="005E4486">
        <w:rPr>
          <w:rFonts w:asciiTheme="minorHAnsi" w:hAnsiTheme="minorHAnsi" w:cstheme="minorHAnsi"/>
          <w:szCs w:val="22"/>
        </w:rPr>
        <w:t>. A darne evidenza sono</w:t>
      </w:r>
      <w:r w:rsidR="00D000E4" w:rsidRPr="005E4486">
        <w:rPr>
          <w:rFonts w:asciiTheme="minorHAnsi" w:hAnsiTheme="minorHAnsi" w:cstheme="minorHAnsi"/>
          <w:szCs w:val="22"/>
        </w:rPr>
        <w:t xml:space="preserve"> </w:t>
      </w:r>
      <w:r w:rsidR="00C25E77" w:rsidRPr="005E4486">
        <w:rPr>
          <w:rFonts w:asciiTheme="minorHAnsi" w:hAnsiTheme="minorHAnsi" w:cstheme="minorHAnsi"/>
          <w:szCs w:val="22"/>
        </w:rPr>
        <w:t xml:space="preserve">Unioncamere e BMTI </w:t>
      </w:r>
      <w:r w:rsidR="00E31603" w:rsidRPr="005E4486">
        <w:rPr>
          <w:rFonts w:asciiTheme="minorHAnsi" w:hAnsiTheme="minorHAnsi" w:cstheme="minorHAnsi"/>
          <w:szCs w:val="22"/>
        </w:rPr>
        <w:t>nel loro</w:t>
      </w:r>
      <w:r w:rsidR="00C25E77" w:rsidRPr="005E4486">
        <w:rPr>
          <w:rFonts w:asciiTheme="minorHAnsi" w:hAnsiTheme="minorHAnsi" w:cstheme="minorHAnsi"/>
          <w:szCs w:val="22"/>
        </w:rPr>
        <w:t xml:space="preserve"> </w:t>
      </w:r>
      <w:r w:rsidR="00C25E77" w:rsidRPr="005E4486">
        <w:rPr>
          <w:rFonts w:asciiTheme="minorHAnsi" w:hAnsiTheme="minorHAnsi" w:cstheme="minorHAnsi"/>
          <w:b/>
          <w:bCs/>
          <w:szCs w:val="22"/>
        </w:rPr>
        <w:t xml:space="preserve">Report sulle </w:t>
      </w:r>
      <w:r w:rsidR="00476F28" w:rsidRPr="005E4486">
        <w:rPr>
          <w:rFonts w:asciiTheme="minorHAnsi" w:hAnsiTheme="minorHAnsi" w:cstheme="minorHAnsi"/>
          <w:b/>
          <w:bCs/>
          <w:szCs w:val="22"/>
        </w:rPr>
        <w:t>u</w:t>
      </w:r>
      <w:r w:rsidR="00C25E77" w:rsidRPr="005E4486">
        <w:rPr>
          <w:rFonts w:asciiTheme="minorHAnsi" w:hAnsiTheme="minorHAnsi" w:cstheme="minorHAnsi"/>
          <w:b/>
          <w:bCs/>
          <w:szCs w:val="22"/>
        </w:rPr>
        <w:t xml:space="preserve">ve da </w:t>
      </w:r>
      <w:r w:rsidR="00476F28" w:rsidRPr="005E4486">
        <w:rPr>
          <w:rFonts w:asciiTheme="minorHAnsi" w:hAnsiTheme="minorHAnsi" w:cstheme="minorHAnsi"/>
          <w:b/>
          <w:bCs/>
          <w:szCs w:val="22"/>
        </w:rPr>
        <w:t>v</w:t>
      </w:r>
      <w:r w:rsidR="00C25E77" w:rsidRPr="005E4486">
        <w:rPr>
          <w:rFonts w:asciiTheme="minorHAnsi" w:hAnsiTheme="minorHAnsi" w:cstheme="minorHAnsi"/>
          <w:b/>
          <w:bCs/>
          <w:szCs w:val="22"/>
        </w:rPr>
        <w:t>ino</w:t>
      </w:r>
      <w:r w:rsidR="00C25E77" w:rsidRPr="005E4486">
        <w:rPr>
          <w:rFonts w:asciiTheme="minorHAnsi" w:hAnsiTheme="minorHAnsi" w:cstheme="minorHAnsi"/>
          <w:szCs w:val="22"/>
        </w:rPr>
        <w:t xml:space="preserve">, </w:t>
      </w:r>
      <w:r w:rsidR="00C25E77" w:rsidRPr="005E4486">
        <w:t xml:space="preserve">un’analisi sull’andamento </w:t>
      </w:r>
      <w:r w:rsidR="005E4486" w:rsidRPr="00657D07">
        <w:t>del mercato</w:t>
      </w:r>
      <w:r w:rsidR="00C25E77" w:rsidRPr="005E4486">
        <w:t xml:space="preserve"> delle uve da vino</w:t>
      </w:r>
      <w:r w:rsidR="00953DBD" w:rsidRPr="005E4486">
        <w:t xml:space="preserve"> nel 2020</w:t>
      </w:r>
      <w:r w:rsidR="00C25E77" w:rsidRPr="005E4486">
        <w:t xml:space="preserve">, realizzata a partire dai </w:t>
      </w:r>
      <w:r w:rsidR="00D000E4" w:rsidRPr="005E4486">
        <w:t>prezzi</w:t>
      </w:r>
      <w:r w:rsidR="00C25E77" w:rsidRPr="005E4486">
        <w:t xml:space="preserve"> rilevati dalle Camere di Commercio. </w:t>
      </w:r>
      <w:r w:rsidR="00476F28" w:rsidRPr="005E4486">
        <w:t xml:space="preserve"> Durante la </w:t>
      </w:r>
      <w:r w:rsidR="00476F28" w:rsidRPr="005E4486">
        <w:rPr>
          <w:b/>
          <w:bCs/>
        </w:rPr>
        <w:t xml:space="preserve">vendemmia </w:t>
      </w:r>
      <w:r w:rsidR="00953DBD" w:rsidRPr="005E4486">
        <w:rPr>
          <w:b/>
          <w:bCs/>
        </w:rPr>
        <w:t xml:space="preserve">del </w:t>
      </w:r>
      <w:r w:rsidR="00476F28" w:rsidRPr="005E4486">
        <w:rPr>
          <w:b/>
          <w:bCs/>
        </w:rPr>
        <w:t>2020,</w:t>
      </w:r>
      <w:r w:rsidR="00476F28" w:rsidRPr="005E4486">
        <w:t xml:space="preserve"> in Italia, sono stati raccolti oltre 70 milioni di quintali di uve da vino (elaborazione BMTI su dati Istat), </w:t>
      </w:r>
      <w:r w:rsidR="00D000E4" w:rsidRPr="005E4486">
        <w:t xml:space="preserve">corrispondenti ad un aumento del </w:t>
      </w:r>
      <w:r w:rsidR="00476F28" w:rsidRPr="005E4486">
        <w:t xml:space="preserve">3% rispetto al 2019 e </w:t>
      </w:r>
      <w:r w:rsidR="00D000E4" w:rsidRPr="005E4486">
        <w:t xml:space="preserve">del </w:t>
      </w:r>
      <w:r w:rsidR="00476F28" w:rsidRPr="005E4486">
        <w:t xml:space="preserve">2% </w:t>
      </w:r>
      <w:r w:rsidR="007D3419" w:rsidRPr="005E4486">
        <w:t xml:space="preserve">rispetto alla media del quinquennio 2015-2019. </w:t>
      </w:r>
      <w:r w:rsidR="00476F28" w:rsidRPr="005E4486">
        <w:t xml:space="preserve">Questo </w:t>
      </w:r>
      <w:r w:rsidR="00953DBD" w:rsidRPr="005E4486">
        <w:t>incremento</w:t>
      </w:r>
      <w:r w:rsidR="00476F28" w:rsidRPr="005E4486">
        <w:t xml:space="preserve"> è il risultato di un andamento climatico che</w:t>
      </w:r>
      <w:r w:rsidR="005E4486" w:rsidRPr="005E4486">
        <w:t xml:space="preserve">, </w:t>
      </w:r>
      <w:r w:rsidR="005E4486" w:rsidRPr="00657D07">
        <w:t>nel complesso</w:t>
      </w:r>
      <w:r w:rsidR="005E4486" w:rsidRPr="005E4486">
        <w:t>,</w:t>
      </w:r>
      <w:r w:rsidR="00476F28">
        <w:t xml:space="preserve"> ha favorito la maturazione dell’uva e la sua buona qualità.</w:t>
      </w:r>
      <w:r w:rsidR="00B647A0">
        <w:t xml:space="preserve"> Come altri comparti dell’agroalimentare, però, anche il mercato vinicolo ha risentito dell’</w:t>
      </w:r>
      <w:r w:rsidR="00B647A0" w:rsidRPr="00B647A0">
        <w:rPr>
          <w:b/>
          <w:bCs/>
        </w:rPr>
        <w:t>impatto della pandemia</w:t>
      </w:r>
      <w:r w:rsidR="00A77A8D">
        <w:t xml:space="preserve">. </w:t>
      </w:r>
      <w:r w:rsidR="00444BA6" w:rsidRPr="00444BA6">
        <w:t>A</w:t>
      </w:r>
      <w:r w:rsidR="00444BA6" w:rsidRPr="00444BA6">
        <w:rPr>
          <w:rFonts w:cs="Calibri"/>
          <w:color w:val="222222"/>
          <w:szCs w:val="22"/>
          <w:shd w:val="clear" w:color="auto" w:fill="FFFFFF"/>
        </w:rPr>
        <w:t xml:space="preserve"> fronte del buon andamento nelle quantità, con l’Italia che mantiene la leadership mondiale nella produzione di vino, meno positivo è stato il riscontro nei listini all’ingrosso a causa della</w:t>
      </w:r>
      <w:r w:rsidR="00D000E4" w:rsidRPr="00444BA6">
        <w:t xml:space="preserve"> </w:t>
      </w:r>
      <w:r w:rsidR="007D3419" w:rsidRPr="00444BA6">
        <w:t xml:space="preserve">chiusura totale dell’Ho.re.ca. durante il lockdown di marzo e aprile e le successive chiusure parziali nell’ultima parte dell’anno. </w:t>
      </w:r>
      <w:r w:rsidR="00A77A8D" w:rsidRPr="00444BA6">
        <w:t>A</w:t>
      </w:r>
      <w:r w:rsidR="00B647A0" w:rsidRPr="00444BA6">
        <w:t xml:space="preserve"> subir</w:t>
      </w:r>
      <w:r w:rsidR="00A77A8D" w:rsidRPr="00444BA6">
        <w:t>n</w:t>
      </w:r>
      <w:r w:rsidR="00B647A0" w:rsidRPr="00444BA6">
        <w:t xml:space="preserve">e maggiormente le conseguenze sono stati proprio i </w:t>
      </w:r>
      <w:r w:rsidR="00B647A0" w:rsidRPr="00444BA6">
        <w:rPr>
          <w:b/>
          <w:bCs/>
        </w:rPr>
        <w:t>vini</w:t>
      </w:r>
      <w:r w:rsidR="00B647A0" w:rsidRPr="00A77A8D">
        <w:rPr>
          <w:b/>
          <w:bCs/>
        </w:rPr>
        <w:t xml:space="preserve"> di qualità</w:t>
      </w:r>
      <w:r w:rsidR="00B647A0">
        <w:t xml:space="preserve"> che sono i più consumati </w:t>
      </w:r>
      <w:r w:rsidR="005E4486" w:rsidRPr="00657D07">
        <w:t>nella</w:t>
      </w:r>
      <w:r w:rsidR="005E4486">
        <w:t xml:space="preserve"> </w:t>
      </w:r>
      <w:r w:rsidR="00B647A0">
        <w:t>ristorazione</w:t>
      </w:r>
      <w:r w:rsidR="00D000E4">
        <w:t>.</w:t>
      </w:r>
      <w:r w:rsidR="00A77A8D">
        <w:t xml:space="preserve"> Secondo </w:t>
      </w:r>
      <w:r w:rsidR="00D000E4">
        <w:t xml:space="preserve">i </w:t>
      </w:r>
      <w:r w:rsidR="00D000E4" w:rsidRPr="00DB322F">
        <w:t>dati</w:t>
      </w:r>
      <w:r w:rsidR="00A77A8D">
        <w:t xml:space="preserve"> di Unioncamere e BMTI, </w:t>
      </w:r>
      <w:r w:rsidR="005E48FC">
        <w:t>i prezzi del</w:t>
      </w:r>
      <w:r w:rsidR="00A77A8D">
        <w:t xml:space="preserve"> vino ha</w:t>
      </w:r>
      <w:r w:rsidR="005E48FC">
        <w:t>nno</w:t>
      </w:r>
      <w:r w:rsidR="00A77A8D">
        <w:t xml:space="preserve"> subito un calo </w:t>
      </w:r>
      <w:r w:rsidR="005E4486">
        <w:t xml:space="preserve">medio </w:t>
      </w:r>
      <w:r w:rsidR="007D3419">
        <w:t>dell’1,4%</w:t>
      </w:r>
      <w:r w:rsidR="005E4486">
        <w:t xml:space="preserve"> rispetto al 2019. </w:t>
      </w:r>
      <w:r w:rsidR="005E4486" w:rsidRPr="00657D07">
        <w:t>Più accentuata però la flessione in chiusura d’anno, con un calo a dicembre del 5% su base annua</w:t>
      </w:r>
      <w:r w:rsidR="005E48FC" w:rsidRPr="00657D07">
        <w:t>.</w:t>
      </w:r>
    </w:p>
    <w:p w14:paraId="2E16C908" w14:textId="05182702" w:rsidR="007D3419" w:rsidRDefault="005E4486" w:rsidP="005F26AC">
      <w:pPr>
        <w:pStyle w:val="Paragrafoelenco"/>
        <w:spacing w:after="160" w:line="240" w:lineRule="auto"/>
        <w:ind w:left="284"/>
        <w:contextualSpacing/>
        <w:jc w:val="both"/>
      </w:pPr>
      <w:r w:rsidRPr="00657D07">
        <w:rPr>
          <w:rFonts w:asciiTheme="minorHAnsi" w:hAnsiTheme="minorHAnsi" w:cstheme="minorHAnsi"/>
          <w:bCs/>
          <w:szCs w:val="22"/>
        </w:rPr>
        <w:t>Pur con importanti eccezioni,</w:t>
      </w:r>
      <w:r>
        <w:rPr>
          <w:rFonts w:asciiTheme="minorHAnsi" w:hAnsiTheme="minorHAnsi" w:cstheme="minorHAnsi"/>
          <w:bCs/>
          <w:szCs w:val="22"/>
        </w:rPr>
        <w:t xml:space="preserve"> il</w:t>
      </w:r>
      <w:r w:rsidR="005E48FC">
        <w:rPr>
          <w:rFonts w:asciiTheme="minorHAnsi" w:hAnsiTheme="minorHAnsi" w:cstheme="minorHAnsi"/>
          <w:bCs/>
          <w:szCs w:val="22"/>
        </w:rPr>
        <w:t xml:space="preserve"> 2020 ha segnato</w:t>
      </w:r>
      <w:r w:rsidR="00953DBD">
        <w:rPr>
          <w:rFonts w:asciiTheme="minorHAnsi" w:hAnsiTheme="minorHAnsi" w:cstheme="minorHAnsi"/>
          <w:bCs/>
          <w:szCs w:val="22"/>
        </w:rPr>
        <w:t xml:space="preserve"> </w:t>
      </w:r>
      <w:r w:rsidR="005E48FC">
        <w:rPr>
          <w:rFonts w:asciiTheme="minorHAnsi" w:hAnsiTheme="minorHAnsi" w:cstheme="minorHAnsi"/>
          <w:bCs/>
          <w:szCs w:val="22"/>
        </w:rPr>
        <w:t xml:space="preserve">ribassi anche per i prezzi delle uve da vino di diverse aree produttive del nostro paese. </w:t>
      </w:r>
      <w:r w:rsidR="00953DBD">
        <w:rPr>
          <w:rFonts w:asciiTheme="minorHAnsi" w:hAnsiTheme="minorHAnsi" w:cstheme="minorHAnsi"/>
          <w:bCs/>
          <w:szCs w:val="22"/>
        </w:rPr>
        <w:t>In particolare</w:t>
      </w:r>
      <w:r w:rsidR="00A77A8D">
        <w:rPr>
          <w:rFonts w:asciiTheme="minorHAnsi" w:hAnsiTheme="minorHAnsi" w:cstheme="minorHAnsi"/>
          <w:bCs/>
          <w:szCs w:val="22"/>
        </w:rPr>
        <w:t xml:space="preserve">, tra le </w:t>
      </w:r>
      <w:r w:rsidR="00A77A8D" w:rsidRPr="005E48FC">
        <w:rPr>
          <w:rFonts w:asciiTheme="minorHAnsi" w:hAnsiTheme="minorHAnsi" w:cstheme="minorHAnsi"/>
          <w:bCs/>
          <w:szCs w:val="22"/>
        </w:rPr>
        <w:t>uve venete</w:t>
      </w:r>
      <w:r w:rsidR="00A77A8D" w:rsidRPr="008C5415">
        <w:rPr>
          <w:rFonts w:asciiTheme="minorHAnsi" w:hAnsiTheme="minorHAnsi" w:cstheme="minorHAnsi"/>
          <w:bCs/>
          <w:szCs w:val="22"/>
        </w:rPr>
        <w:t>,</w:t>
      </w:r>
      <w:r w:rsidR="008C5415">
        <w:rPr>
          <w:rFonts w:asciiTheme="minorHAnsi" w:hAnsiTheme="minorHAnsi" w:cstheme="minorHAnsi"/>
          <w:b/>
          <w:szCs w:val="22"/>
        </w:rPr>
        <w:t xml:space="preserve"> </w:t>
      </w:r>
      <w:r w:rsidR="0064665F" w:rsidRPr="00657D07">
        <w:rPr>
          <w:rFonts w:asciiTheme="minorHAnsi" w:hAnsiTheme="minorHAnsi" w:cstheme="minorHAnsi"/>
          <w:bCs/>
          <w:szCs w:val="22"/>
        </w:rPr>
        <w:t>si è registrato un ribasso del 6% annuo</w:t>
      </w:r>
      <w:r w:rsidR="0064665F">
        <w:rPr>
          <w:rFonts w:asciiTheme="minorHAnsi" w:hAnsiTheme="minorHAnsi" w:cstheme="minorHAnsi"/>
          <w:bCs/>
          <w:szCs w:val="22"/>
        </w:rPr>
        <w:t xml:space="preserve"> per</w:t>
      </w:r>
      <w:r w:rsidR="00A77A8D">
        <w:rPr>
          <w:rFonts w:asciiTheme="minorHAnsi" w:hAnsiTheme="minorHAnsi" w:cstheme="minorHAnsi"/>
          <w:b/>
          <w:szCs w:val="22"/>
        </w:rPr>
        <w:t xml:space="preserve"> </w:t>
      </w:r>
      <w:r w:rsidR="00A77A8D">
        <w:rPr>
          <w:rFonts w:asciiTheme="minorHAnsi" w:hAnsiTheme="minorHAnsi" w:cstheme="minorHAnsi"/>
          <w:bCs/>
          <w:szCs w:val="22"/>
        </w:rPr>
        <w:t>le</w:t>
      </w:r>
      <w:r w:rsidR="005E48FC">
        <w:rPr>
          <w:rFonts w:asciiTheme="minorHAnsi" w:hAnsiTheme="minorHAnsi" w:cstheme="minorHAnsi"/>
          <w:bCs/>
          <w:szCs w:val="22"/>
        </w:rPr>
        <w:t xml:space="preserve"> uve</w:t>
      </w:r>
      <w:r w:rsidR="00A77A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A77A8D">
        <w:t>Glera</w:t>
      </w:r>
      <w:proofErr w:type="spellEnd"/>
      <w:r w:rsidR="00A77A8D">
        <w:t xml:space="preserve"> atte alla </w:t>
      </w:r>
      <w:r w:rsidR="00A77A8D" w:rsidRPr="005E48FC">
        <w:rPr>
          <w:b/>
          <w:bCs/>
        </w:rPr>
        <w:t>DOCG Conegliano – Valdobbiadene</w:t>
      </w:r>
      <w:r w:rsidR="00A77A8D">
        <w:t>, sebbene</w:t>
      </w:r>
      <w:r w:rsidR="008C5415">
        <w:t xml:space="preserve"> </w:t>
      </w:r>
      <w:r w:rsidR="005F26AC">
        <w:t>si tratti di un calo</w:t>
      </w:r>
      <w:r w:rsidR="00A77A8D">
        <w:t xml:space="preserve"> meno accentuato rispetto al biennio 2018-2019</w:t>
      </w:r>
      <w:r w:rsidR="005F26AC">
        <w:t>. In</w:t>
      </w:r>
      <w:r w:rsidR="007D3419">
        <w:t xml:space="preserve"> leggero recupero</w:t>
      </w:r>
      <w:r w:rsidR="005F26AC">
        <w:t>,</w:t>
      </w:r>
      <w:r w:rsidR="007D3419">
        <w:t xml:space="preserve"> invece</w:t>
      </w:r>
      <w:r w:rsidR="005F26AC">
        <w:t>,</w:t>
      </w:r>
      <w:r w:rsidR="007D3419">
        <w:t xml:space="preserve"> le uve </w:t>
      </w:r>
      <w:r w:rsidR="005E48FC">
        <w:t xml:space="preserve">con cui viene prodotto </w:t>
      </w:r>
      <w:proofErr w:type="gramStart"/>
      <w:r w:rsidR="005E48FC">
        <w:t>l’</w:t>
      </w:r>
      <w:r w:rsidR="007D3419">
        <w:t xml:space="preserve"> </w:t>
      </w:r>
      <w:r w:rsidR="007D3419" w:rsidRPr="005E48FC">
        <w:rPr>
          <w:b/>
          <w:bCs/>
        </w:rPr>
        <w:t>Amarone</w:t>
      </w:r>
      <w:proofErr w:type="gramEnd"/>
      <w:r w:rsidR="0064665F">
        <w:rPr>
          <w:b/>
          <w:bCs/>
        </w:rPr>
        <w:t xml:space="preserve"> </w:t>
      </w:r>
      <w:r w:rsidR="0064665F" w:rsidRPr="0064665F">
        <w:t>(+5%)</w:t>
      </w:r>
      <w:r w:rsidR="007D3419" w:rsidRPr="0064665F">
        <w:t>.</w:t>
      </w:r>
      <w:r w:rsidR="007D3419">
        <w:t xml:space="preserve"> Spostandosi </w:t>
      </w:r>
      <w:r w:rsidR="005E48FC">
        <w:t>sul</w:t>
      </w:r>
      <w:r w:rsidR="007D3419">
        <w:t xml:space="preserve"> Lago di Garda si è osservata una ripresa </w:t>
      </w:r>
      <w:r w:rsidR="0064665F">
        <w:t xml:space="preserve">anche </w:t>
      </w:r>
      <w:r w:rsidR="007D3419">
        <w:t xml:space="preserve">per le uve </w:t>
      </w:r>
      <w:r w:rsidR="005E48FC">
        <w:t>del</w:t>
      </w:r>
      <w:r w:rsidR="007D3419">
        <w:t xml:space="preserve"> </w:t>
      </w:r>
      <w:r w:rsidR="007D3419" w:rsidRPr="005E48FC">
        <w:rPr>
          <w:b/>
          <w:bCs/>
        </w:rPr>
        <w:t>Lugana</w:t>
      </w:r>
      <w:r w:rsidR="007D3419">
        <w:t xml:space="preserve">, rilevate sia dalla Camera di Commercio di Verona che di Brescia. </w:t>
      </w:r>
    </w:p>
    <w:p w14:paraId="0B781795" w14:textId="6797FB9E" w:rsidR="005E48FC" w:rsidRDefault="0064665F" w:rsidP="005E48FC">
      <w:pPr>
        <w:pStyle w:val="Paragrafoelenco"/>
        <w:spacing w:after="160" w:line="240" w:lineRule="auto"/>
        <w:ind w:left="284"/>
        <w:contextualSpacing/>
        <w:jc w:val="both"/>
      </w:pPr>
      <w:r w:rsidRPr="00657D07">
        <w:t>In Lombardia, prezzi i</w:t>
      </w:r>
      <w:r w:rsidR="00953DBD" w:rsidRPr="00657D07">
        <w:t>n calo</w:t>
      </w:r>
      <w:r w:rsidR="00657D07">
        <w:t xml:space="preserve"> per</w:t>
      </w:r>
      <w:r w:rsidR="005F26AC" w:rsidRPr="00657D07">
        <w:t xml:space="preserve"> le uve </w:t>
      </w:r>
      <w:r w:rsidRPr="00657D07">
        <w:t>atte a produrre</w:t>
      </w:r>
      <w:r w:rsidR="005F26AC">
        <w:t xml:space="preserve"> </w:t>
      </w:r>
      <w:r w:rsidR="005F26AC" w:rsidRPr="005E48FC">
        <w:rPr>
          <w:b/>
          <w:bCs/>
        </w:rPr>
        <w:t>Franciacorta</w:t>
      </w:r>
      <w:r w:rsidR="005F26AC">
        <w:t xml:space="preserve"> e </w:t>
      </w:r>
      <w:r>
        <w:t xml:space="preserve">per le uve destinate ai vini </w:t>
      </w:r>
      <w:r w:rsidR="005F26AC">
        <w:t>dell’</w:t>
      </w:r>
      <w:r w:rsidR="005F26AC" w:rsidRPr="005E48FC">
        <w:rPr>
          <w:b/>
          <w:bCs/>
        </w:rPr>
        <w:t>Oltrepò Pavese</w:t>
      </w:r>
      <w:r w:rsidR="005E48FC">
        <w:rPr>
          <w:b/>
          <w:bCs/>
        </w:rPr>
        <w:t xml:space="preserve">. </w:t>
      </w:r>
      <w:r w:rsidRPr="00657D07">
        <w:t>In Piemonte, è proseguita nel 2020 la</w:t>
      </w:r>
      <w:r w:rsidR="007D3419" w:rsidRPr="00657D07">
        <w:t xml:space="preserve"> crescita</w:t>
      </w:r>
      <w:r w:rsidR="007D3419">
        <w:t xml:space="preserve"> per le uve </w:t>
      </w:r>
      <w:r>
        <w:t>del</w:t>
      </w:r>
      <w:r w:rsidR="007D3419">
        <w:t xml:space="preserve"> </w:t>
      </w:r>
      <w:r w:rsidR="007D3419" w:rsidRPr="005E48FC">
        <w:rPr>
          <w:b/>
          <w:bCs/>
        </w:rPr>
        <w:t>Barbera d’Asti</w:t>
      </w:r>
      <w:r w:rsidR="007D3419">
        <w:t xml:space="preserve"> mentre si sono rilevati </w:t>
      </w:r>
      <w:r w:rsidR="005E48FC">
        <w:t xml:space="preserve">ribassi </w:t>
      </w:r>
      <w:r w:rsidR="007D3419">
        <w:t xml:space="preserve">nel Cuneese per le uve di </w:t>
      </w:r>
      <w:r w:rsidR="007D3419" w:rsidRPr="005E48FC">
        <w:rPr>
          <w:b/>
          <w:bCs/>
        </w:rPr>
        <w:t>Barolo</w:t>
      </w:r>
      <w:r w:rsidR="007D3419">
        <w:t xml:space="preserve">, </w:t>
      </w:r>
      <w:r w:rsidR="007D3419" w:rsidRPr="005E48FC">
        <w:rPr>
          <w:b/>
          <w:bCs/>
        </w:rPr>
        <w:t>Barbera d’Alba</w:t>
      </w:r>
      <w:r w:rsidR="007D3419">
        <w:t xml:space="preserve">, </w:t>
      </w:r>
      <w:r w:rsidR="007D3419" w:rsidRPr="005E48FC">
        <w:rPr>
          <w:b/>
          <w:bCs/>
        </w:rPr>
        <w:t>Dolcetto d’Alba</w:t>
      </w:r>
      <w:r w:rsidR="007D3419">
        <w:t xml:space="preserve">. </w:t>
      </w:r>
      <w:r w:rsidR="005F26AC">
        <w:t xml:space="preserve">Tra le uve destinate ai </w:t>
      </w:r>
      <w:r w:rsidRPr="00657D07">
        <w:t>grandi</w:t>
      </w:r>
      <w:r>
        <w:t xml:space="preserve"> </w:t>
      </w:r>
      <w:r w:rsidR="005F26AC">
        <w:t>rossi toscani</w:t>
      </w:r>
      <w:r>
        <w:t xml:space="preserve">, </w:t>
      </w:r>
      <w:r w:rsidR="005F26AC" w:rsidRPr="00657D07">
        <w:t>si confermano stabili</w:t>
      </w:r>
      <w:r w:rsidRPr="00657D07">
        <w:t xml:space="preserve"> sui livelli</w:t>
      </w:r>
      <w:r>
        <w:t xml:space="preserve"> del</w:t>
      </w:r>
      <w:r w:rsidR="005E48FC">
        <w:t xml:space="preserve"> 2018 e 2019 </w:t>
      </w:r>
      <w:r w:rsidR="005F26AC">
        <w:t xml:space="preserve">quelle del </w:t>
      </w:r>
      <w:r w:rsidR="005F26AC" w:rsidRPr="005E48FC">
        <w:rPr>
          <w:b/>
          <w:bCs/>
        </w:rPr>
        <w:t>Chianti Classico</w:t>
      </w:r>
      <w:r w:rsidR="005F26AC">
        <w:t xml:space="preserve"> </w:t>
      </w:r>
      <w:r>
        <w:t>mentre</w:t>
      </w:r>
      <w:r w:rsidR="005F26AC">
        <w:t xml:space="preserve"> </w:t>
      </w:r>
      <w:r>
        <w:t xml:space="preserve">sono risultate </w:t>
      </w:r>
      <w:r w:rsidR="00657D07">
        <w:t xml:space="preserve">in calo </w:t>
      </w:r>
      <w:r w:rsidR="005F26AC">
        <w:t>quelle del</w:t>
      </w:r>
      <w:r w:rsidR="007D3419">
        <w:t xml:space="preserve"> </w:t>
      </w:r>
      <w:r w:rsidR="007D3419" w:rsidRPr="005E48FC">
        <w:rPr>
          <w:b/>
          <w:bCs/>
        </w:rPr>
        <w:t>Brunello di Montalcino</w:t>
      </w:r>
      <w:r w:rsidR="007D3419">
        <w:t xml:space="preserve"> e </w:t>
      </w:r>
      <w:r w:rsidR="005F26AC">
        <w:t>del</w:t>
      </w:r>
      <w:r w:rsidR="007D3419">
        <w:t xml:space="preserve"> </w:t>
      </w:r>
      <w:r w:rsidR="007D3419" w:rsidRPr="005E48FC">
        <w:rPr>
          <w:b/>
          <w:bCs/>
        </w:rPr>
        <w:t>Nobile di Montepulciano</w:t>
      </w:r>
      <w:r w:rsidR="007D3419">
        <w:t xml:space="preserve">. </w:t>
      </w:r>
      <w:r w:rsidR="005F26AC">
        <w:t xml:space="preserve"> </w:t>
      </w:r>
      <w:r w:rsidR="007D3419">
        <w:t xml:space="preserve">Al </w:t>
      </w:r>
      <w:r w:rsidR="007D3419" w:rsidRPr="005E48FC">
        <w:t>Sud</w:t>
      </w:r>
      <w:r w:rsidR="007D3419">
        <w:t xml:space="preserve">, tra i vitigni irpini, </w:t>
      </w:r>
      <w:r w:rsidRPr="00657D07">
        <w:t>si è registrata stabilità</w:t>
      </w:r>
      <w:r>
        <w:t xml:space="preserve"> per</w:t>
      </w:r>
      <w:r w:rsidR="007D3419">
        <w:t xml:space="preserve"> le uve Aglianico </w:t>
      </w:r>
      <w:r w:rsidR="005E48FC">
        <w:t>per il</w:t>
      </w:r>
      <w:r w:rsidR="007D3419">
        <w:t xml:space="preserve"> </w:t>
      </w:r>
      <w:r w:rsidR="007D3419" w:rsidRPr="005E48FC">
        <w:rPr>
          <w:b/>
          <w:bCs/>
        </w:rPr>
        <w:t>Taurasi</w:t>
      </w:r>
      <w:r w:rsidR="005F26AC">
        <w:t xml:space="preserve"> e </w:t>
      </w:r>
      <w:r>
        <w:t>un</w:t>
      </w:r>
      <w:r w:rsidR="005F26AC">
        <w:t xml:space="preserve"> calo </w:t>
      </w:r>
      <w:r w:rsidR="00953DBD">
        <w:t>quelle</w:t>
      </w:r>
      <w:r w:rsidR="005F26AC">
        <w:t xml:space="preserve"> per il</w:t>
      </w:r>
      <w:r w:rsidR="007D3419">
        <w:t xml:space="preserve"> </w:t>
      </w:r>
      <w:r w:rsidR="007D3419" w:rsidRPr="005E48FC">
        <w:rPr>
          <w:b/>
          <w:bCs/>
        </w:rPr>
        <w:t>Fiano di Avellino</w:t>
      </w:r>
      <w:r w:rsidR="007D3419">
        <w:t xml:space="preserve"> e </w:t>
      </w:r>
      <w:r w:rsidR="005F26AC">
        <w:t xml:space="preserve">il </w:t>
      </w:r>
      <w:r w:rsidR="007D3419" w:rsidRPr="005E48FC">
        <w:rPr>
          <w:b/>
          <w:bCs/>
        </w:rPr>
        <w:t>Greco di Tufo</w:t>
      </w:r>
      <w:r w:rsidR="007D3419">
        <w:t xml:space="preserve">, i cui valori rimangono però superiori alla media del quinquennio 2015-2019. </w:t>
      </w:r>
    </w:p>
    <w:p w14:paraId="500535BB" w14:textId="3A3C3AA8" w:rsidR="007D3419" w:rsidRDefault="0064665F" w:rsidP="005E48FC">
      <w:pPr>
        <w:pStyle w:val="Paragrafoelenco"/>
        <w:spacing w:after="160" w:line="240" w:lineRule="auto"/>
        <w:ind w:left="284"/>
        <w:contextualSpacing/>
        <w:jc w:val="both"/>
      </w:pPr>
      <w:r w:rsidRPr="00657D07">
        <w:t>Forte aumento rispetto all’annata 2019, invece,</w:t>
      </w:r>
      <w:r>
        <w:t xml:space="preserve"> per </w:t>
      </w:r>
      <w:r w:rsidR="005E48FC">
        <w:t>le uve pugliesi</w:t>
      </w:r>
      <w:r>
        <w:t>.</w:t>
      </w:r>
    </w:p>
    <w:p w14:paraId="33A309A9" w14:textId="10B66EF1" w:rsidR="00F609EA" w:rsidRDefault="00F609EA" w:rsidP="005E48FC">
      <w:pPr>
        <w:pStyle w:val="Paragrafoelenco"/>
        <w:spacing w:after="160" w:line="240" w:lineRule="auto"/>
        <w:ind w:left="284"/>
        <w:contextualSpacing/>
        <w:jc w:val="both"/>
      </w:pPr>
    </w:p>
    <w:p w14:paraId="41CABF29" w14:textId="79D1358E" w:rsidR="00F609EA" w:rsidRDefault="004C730E" w:rsidP="005E48FC">
      <w:pPr>
        <w:pStyle w:val="Paragrafoelenco"/>
        <w:spacing w:after="160" w:line="240" w:lineRule="auto"/>
        <w:ind w:left="284"/>
        <w:contextualSpacing/>
        <w:jc w:val="both"/>
      </w:pPr>
      <w:hyperlink r:id="rId9" w:history="1">
        <w:r w:rsidR="00F609EA" w:rsidRPr="004C730E">
          <w:rPr>
            <w:rStyle w:val="Collegamentoipertestuale"/>
          </w:rPr>
          <w:t>Link al Report sulle uve da v</w:t>
        </w:r>
        <w:r w:rsidR="00F609EA" w:rsidRPr="004C730E">
          <w:rPr>
            <w:rStyle w:val="Collegamentoipertestuale"/>
          </w:rPr>
          <w:t>i</w:t>
        </w:r>
        <w:r w:rsidR="00F609EA" w:rsidRPr="004C730E">
          <w:rPr>
            <w:rStyle w:val="Collegamentoipertestuale"/>
          </w:rPr>
          <w:t>no</w:t>
        </w:r>
      </w:hyperlink>
    </w:p>
    <w:p w14:paraId="2475ACD4" w14:textId="72EB3779" w:rsidR="007D3419" w:rsidRPr="00654FF7" w:rsidRDefault="007D3419" w:rsidP="007D3419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725FAB4A" w14:textId="67AFBB2C" w:rsidR="00654FF7" w:rsidRPr="00654FF7" w:rsidRDefault="00654FF7" w:rsidP="00C9786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B3B21A1" w14:textId="77777777" w:rsidR="008E75C6" w:rsidRPr="00434150" w:rsidRDefault="008E75C6" w:rsidP="00850EF3">
      <w:pPr>
        <w:pStyle w:val="Stile1"/>
        <w:spacing w:after="0"/>
        <w:rPr>
          <w:rFonts w:asciiTheme="minorHAnsi" w:hAnsiTheme="minorHAnsi" w:cstheme="minorHAnsi"/>
        </w:rPr>
      </w:pPr>
    </w:p>
    <w:sectPr w:rsidR="008E75C6" w:rsidRPr="00434150" w:rsidSect="00785C8D">
      <w:footerReference w:type="default" r:id="rId10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7BB7C" w14:textId="77777777" w:rsidR="00AF153A" w:rsidRDefault="00AF153A">
      <w:r>
        <w:separator/>
      </w:r>
    </w:p>
  </w:endnote>
  <w:endnote w:type="continuationSeparator" w:id="0">
    <w:p w14:paraId="126EA54A" w14:textId="77777777" w:rsidR="00AF153A" w:rsidRDefault="00AF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BF6BC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14:paraId="3A354724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28F6F671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14:paraId="255906AC" w14:textId="77777777"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="00533795" w:rsidRPr="008F166A">
        <w:rPr>
          <w:lang w:val="en-GB"/>
        </w:rPr>
        <w:t>www.unioncamere.gov.it</w:t>
      </w:r>
    </w:hyperlink>
    <w:r w:rsidR="00533795"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="00533795"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6361C21C" w14:textId="77777777"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8930F" w14:textId="77777777" w:rsidR="00AF153A" w:rsidRDefault="00AF153A">
      <w:r>
        <w:separator/>
      </w:r>
    </w:p>
  </w:footnote>
  <w:footnote w:type="continuationSeparator" w:id="0">
    <w:p w14:paraId="01DCD649" w14:textId="77777777" w:rsidR="00AF153A" w:rsidRDefault="00AF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9.8pt;height:49.8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8F2B4B"/>
    <w:multiLevelType w:val="hybridMultilevel"/>
    <w:tmpl w:val="53E84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115F"/>
    <w:rsid w:val="0000117C"/>
    <w:rsid w:val="000072A3"/>
    <w:rsid w:val="00012E16"/>
    <w:rsid w:val="0001626C"/>
    <w:rsid w:val="0002247B"/>
    <w:rsid w:val="00025BCB"/>
    <w:rsid w:val="00027F2E"/>
    <w:rsid w:val="000309DB"/>
    <w:rsid w:val="00032186"/>
    <w:rsid w:val="00035E2A"/>
    <w:rsid w:val="0003766C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7352A"/>
    <w:rsid w:val="000742A4"/>
    <w:rsid w:val="00086D8F"/>
    <w:rsid w:val="00093073"/>
    <w:rsid w:val="000937E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D29"/>
    <w:rsid w:val="000D0FA1"/>
    <w:rsid w:val="000D1FBA"/>
    <w:rsid w:val="000D37E5"/>
    <w:rsid w:val="000D4272"/>
    <w:rsid w:val="000D61B5"/>
    <w:rsid w:val="000D70D1"/>
    <w:rsid w:val="000D7177"/>
    <w:rsid w:val="000D755A"/>
    <w:rsid w:val="000D7AF4"/>
    <w:rsid w:val="000E2080"/>
    <w:rsid w:val="000E3CF5"/>
    <w:rsid w:val="000E669F"/>
    <w:rsid w:val="000E6FE3"/>
    <w:rsid w:val="000E7BDB"/>
    <w:rsid w:val="000F1AC0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BB5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1FA2"/>
    <w:rsid w:val="00163327"/>
    <w:rsid w:val="0016716A"/>
    <w:rsid w:val="00167B1C"/>
    <w:rsid w:val="001718AA"/>
    <w:rsid w:val="00171B3F"/>
    <w:rsid w:val="00171E7C"/>
    <w:rsid w:val="00172A83"/>
    <w:rsid w:val="00174897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A52DD"/>
    <w:rsid w:val="001B11C4"/>
    <w:rsid w:val="001B6D77"/>
    <w:rsid w:val="001B7EA3"/>
    <w:rsid w:val="001C16A7"/>
    <w:rsid w:val="001C1EF3"/>
    <w:rsid w:val="001C2EE7"/>
    <w:rsid w:val="001C6F4C"/>
    <w:rsid w:val="001D119E"/>
    <w:rsid w:val="001D47A6"/>
    <w:rsid w:val="001E1AC8"/>
    <w:rsid w:val="001E2A46"/>
    <w:rsid w:val="001E722A"/>
    <w:rsid w:val="001F06C2"/>
    <w:rsid w:val="001F4790"/>
    <w:rsid w:val="001F4B6B"/>
    <w:rsid w:val="001F6734"/>
    <w:rsid w:val="001F7A0F"/>
    <w:rsid w:val="00204651"/>
    <w:rsid w:val="002049DF"/>
    <w:rsid w:val="00204FD5"/>
    <w:rsid w:val="00210367"/>
    <w:rsid w:val="00211D1B"/>
    <w:rsid w:val="00212CA2"/>
    <w:rsid w:val="00213423"/>
    <w:rsid w:val="002160C9"/>
    <w:rsid w:val="00217BC5"/>
    <w:rsid w:val="00220360"/>
    <w:rsid w:val="002223DB"/>
    <w:rsid w:val="002235A3"/>
    <w:rsid w:val="002252E9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309C"/>
    <w:rsid w:val="0025473B"/>
    <w:rsid w:val="00254A4D"/>
    <w:rsid w:val="00254D95"/>
    <w:rsid w:val="002604CB"/>
    <w:rsid w:val="00263A51"/>
    <w:rsid w:val="00264439"/>
    <w:rsid w:val="0026580C"/>
    <w:rsid w:val="002664A3"/>
    <w:rsid w:val="00267440"/>
    <w:rsid w:val="00272216"/>
    <w:rsid w:val="00281E9E"/>
    <w:rsid w:val="002826D4"/>
    <w:rsid w:val="00283E30"/>
    <w:rsid w:val="002842EE"/>
    <w:rsid w:val="002911A9"/>
    <w:rsid w:val="00292ED5"/>
    <w:rsid w:val="002A3E6B"/>
    <w:rsid w:val="002A7DE5"/>
    <w:rsid w:val="002A7F4E"/>
    <w:rsid w:val="002B31E0"/>
    <w:rsid w:val="002B3541"/>
    <w:rsid w:val="002B506B"/>
    <w:rsid w:val="002B7C00"/>
    <w:rsid w:val="002C17D8"/>
    <w:rsid w:val="002C1E20"/>
    <w:rsid w:val="002C7AC1"/>
    <w:rsid w:val="002D3466"/>
    <w:rsid w:val="002D4193"/>
    <w:rsid w:val="002E4F63"/>
    <w:rsid w:val="002E5739"/>
    <w:rsid w:val="002F72CE"/>
    <w:rsid w:val="00300140"/>
    <w:rsid w:val="0030352A"/>
    <w:rsid w:val="00307330"/>
    <w:rsid w:val="003156F3"/>
    <w:rsid w:val="00316CEA"/>
    <w:rsid w:val="00322D96"/>
    <w:rsid w:val="00324DC5"/>
    <w:rsid w:val="00326E34"/>
    <w:rsid w:val="0033356C"/>
    <w:rsid w:val="00335E24"/>
    <w:rsid w:val="003403AC"/>
    <w:rsid w:val="003415A8"/>
    <w:rsid w:val="00344D91"/>
    <w:rsid w:val="003451D1"/>
    <w:rsid w:val="00353FD8"/>
    <w:rsid w:val="003702FD"/>
    <w:rsid w:val="00373F55"/>
    <w:rsid w:val="003751BB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C0525"/>
    <w:rsid w:val="003C29FF"/>
    <w:rsid w:val="003D09B3"/>
    <w:rsid w:val="003D0F8B"/>
    <w:rsid w:val="003D6009"/>
    <w:rsid w:val="003E0B48"/>
    <w:rsid w:val="003E1650"/>
    <w:rsid w:val="003E1B26"/>
    <w:rsid w:val="003E1C5E"/>
    <w:rsid w:val="003E3E9C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C0C"/>
    <w:rsid w:val="00415AF1"/>
    <w:rsid w:val="00424B88"/>
    <w:rsid w:val="00434150"/>
    <w:rsid w:val="0043471E"/>
    <w:rsid w:val="004369ED"/>
    <w:rsid w:val="00437632"/>
    <w:rsid w:val="00444BA6"/>
    <w:rsid w:val="00446375"/>
    <w:rsid w:val="004510B3"/>
    <w:rsid w:val="00462B21"/>
    <w:rsid w:val="00467345"/>
    <w:rsid w:val="00471A94"/>
    <w:rsid w:val="00475406"/>
    <w:rsid w:val="00475936"/>
    <w:rsid w:val="00476F28"/>
    <w:rsid w:val="004965EF"/>
    <w:rsid w:val="00497008"/>
    <w:rsid w:val="004A4393"/>
    <w:rsid w:val="004A6843"/>
    <w:rsid w:val="004B7238"/>
    <w:rsid w:val="004C127C"/>
    <w:rsid w:val="004C730E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50FF"/>
    <w:rsid w:val="00522A2C"/>
    <w:rsid w:val="00524EAC"/>
    <w:rsid w:val="00526B59"/>
    <w:rsid w:val="00527CFE"/>
    <w:rsid w:val="005312B1"/>
    <w:rsid w:val="00531577"/>
    <w:rsid w:val="00533795"/>
    <w:rsid w:val="005352B0"/>
    <w:rsid w:val="00536A0E"/>
    <w:rsid w:val="00536CBE"/>
    <w:rsid w:val="00536DA7"/>
    <w:rsid w:val="005406F0"/>
    <w:rsid w:val="00554CFC"/>
    <w:rsid w:val="00555510"/>
    <w:rsid w:val="005572D0"/>
    <w:rsid w:val="00557412"/>
    <w:rsid w:val="00560A21"/>
    <w:rsid w:val="00566EE8"/>
    <w:rsid w:val="00571646"/>
    <w:rsid w:val="00572851"/>
    <w:rsid w:val="005830A3"/>
    <w:rsid w:val="0058333A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486"/>
    <w:rsid w:val="005E48FC"/>
    <w:rsid w:val="005E491C"/>
    <w:rsid w:val="005E6593"/>
    <w:rsid w:val="005E73F0"/>
    <w:rsid w:val="005F12B4"/>
    <w:rsid w:val="005F26AC"/>
    <w:rsid w:val="005F4A3C"/>
    <w:rsid w:val="005F62C6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35122"/>
    <w:rsid w:val="00644253"/>
    <w:rsid w:val="0064665F"/>
    <w:rsid w:val="00654454"/>
    <w:rsid w:val="006544F7"/>
    <w:rsid w:val="00654852"/>
    <w:rsid w:val="00654FF7"/>
    <w:rsid w:val="00657D07"/>
    <w:rsid w:val="006620B5"/>
    <w:rsid w:val="00664AE1"/>
    <w:rsid w:val="00666789"/>
    <w:rsid w:val="00667FF4"/>
    <w:rsid w:val="00672B82"/>
    <w:rsid w:val="00680692"/>
    <w:rsid w:val="00691A4C"/>
    <w:rsid w:val="00697C9E"/>
    <w:rsid w:val="006A1347"/>
    <w:rsid w:val="006A2360"/>
    <w:rsid w:val="006A3408"/>
    <w:rsid w:val="006A678F"/>
    <w:rsid w:val="006B0E7E"/>
    <w:rsid w:val="006B106A"/>
    <w:rsid w:val="006B2ECB"/>
    <w:rsid w:val="006B31AA"/>
    <w:rsid w:val="006B5691"/>
    <w:rsid w:val="006B67D9"/>
    <w:rsid w:val="006B683F"/>
    <w:rsid w:val="006B6D71"/>
    <w:rsid w:val="006C13B7"/>
    <w:rsid w:val="006C1C15"/>
    <w:rsid w:val="006C1CD6"/>
    <w:rsid w:val="006C3D08"/>
    <w:rsid w:val="006C4053"/>
    <w:rsid w:val="006C5714"/>
    <w:rsid w:val="006D1DDB"/>
    <w:rsid w:val="006D3554"/>
    <w:rsid w:val="006E2167"/>
    <w:rsid w:val="006E2DE2"/>
    <w:rsid w:val="006E54EE"/>
    <w:rsid w:val="006E6578"/>
    <w:rsid w:val="006E7DFA"/>
    <w:rsid w:val="006F30B8"/>
    <w:rsid w:val="006F36E1"/>
    <w:rsid w:val="006F7E0E"/>
    <w:rsid w:val="0070168B"/>
    <w:rsid w:val="00702843"/>
    <w:rsid w:val="00702E5B"/>
    <w:rsid w:val="00703D43"/>
    <w:rsid w:val="00712154"/>
    <w:rsid w:val="00713035"/>
    <w:rsid w:val="00713DDA"/>
    <w:rsid w:val="00714DB3"/>
    <w:rsid w:val="00717DEE"/>
    <w:rsid w:val="00722F9C"/>
    <w:rsid w:val="00725433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6D9A"/>
    <w:rsid w:val="00797459"/>
    <w:rsid w:val="00797F95"/>
    <w:rsid w:val="007A3297"/>
    <w:rsid w:val="007A5A85"/>
    <w:rsid w:val="007A69BE"/>
    <w:rsid w:val="007A6C4D"/>
    <w:rsid w:val="007B065C"/>
    <w:rsid w:val="007B23C3"/>
    <w:rsid w:val="007B3113"/>
    <w:rsid w:val="007B4CE8"/>
    <w:rsid w:val="007C3477"/>
    <w:rsid w:val="007C532F"/>
    <w:rsid w:val="007D3419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04DC7"/>
    <w:rsid w:val="0081126F"/>
    <w:rsid w:val="00823440"/>
    <w:rsid w:val="00824480"/>
    <w:rsid w:val="00826849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665C9"/>
    <w:rsid w:val="008721A4"/>
    <w:rsid w:val="00873DC0"/>
    <w:rsid w:val="008833B1"/>
    <w:rsid w:val="008846F1"/>
    <w:rsid w:val="00890B97"/>
    <w:rsid w:val="00892E68"/>
    <w:rsid w:val="00893E33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36E"/>
    <w:rsid w:val="008C0BEE"/>
    <w:rsid w:val="008C1C75"/>
    <w:rsid w:val="008C45D8"/>
    <w:rsid w:val="008C5415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166A"/>
    <w:rsid w:val="008F2997"/>
    <w:rsid w:val="00900438"/>
    <w:rsid w:val="00903E4C"/>
    <w:rsid w:val="0090717B"/>
    <w:rsid w:val="00910DD4"/>
    <w:rsid w:val="00915069"/>
    <w:rsid w:val="00916C4D"/>
    <w:rsid w:val="00922B43"/>
    <w:rsid w:val="0093062B"/>
    <w:rsid w:val="00932F28"/>
    <w:rsid w:val="00934B96"/>
    <w:rsid w:val="00935073"/>
    <w:rsid w:val="0093779A"/>
    <w:rsid w:val="0094186A"/>
    <w:rsid w:val="009533DE"/>
    <w:rsid w:val="00953DBD"/>
    <w:rsid w:val="009566D2"/>
    <w:rsid w:val="009566D3"/>
    <w:rsid w:val="00957D76"/>
    <w:rsid w:val="009627F1"/>
    <w:rsid w:val="009643B9"/>
    <w:rsid w:val="00967041"/>
    <w:rsid w:val="00967AEF"/>
    <w:rsid w:val="00970E8C"/>
    <w:rsid w:val="00971F50"/>
    <w:rsid w:val="009749B6"/>
    <w:rsid w:val="0097786A"/>
    <w:rsid w:val="00977D74"/>
    <w:rsid w:val="00983723"/>
    <w:rsid w:val="0098431C"/>
    <w:rsid w:val="009865CB"/>
    <w:rsid w:val="00990344"/>
    <w:rsid w:val="00990ADC"/>
    <w:rsid w:val="009935BF"/>
    <w:rsid w:val="00993DBE"/>
    <w:rsid w:val="00997D99"/>
    <w:rsid w:val="009A1242"/>
    <w:rsid w:val="009A612E"/>
    <w:rsid w:val="009B29A8"/>
    <w:rsid w:val="009B3B0F"/>
    <w:rsid w:val="009C66A3"/>
    <w:rsid w:val="009D001D"/>
    <w:rsid w:val="009D5849"/>
    <w:rsid w:val="009E0C72"/>
    <w:rsid w:val="009E193A"/>
    <w:rsid w:val="009E4231"/>
    <w:rsid w:val="009E5D34"/>
    <w:rsid w:val="009E75AF"/>
    <w:rsid w:val="009F62C3"/>
    <w:rsid w:val="009F62D8"/>
    <w:rsid w:val="00A01C32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734F"/>
    <w:rsid w:val="00A6237B"/>
    <w:rsid w:val="00A63ABE"/>
    <w:rsid w:val="00A756B4"/>
    <w:rsid w:val="00A75A1A"/>
    <w:rsid w:val="00A77A8D"/>
    <w:rsid w:val="00A84003"/>
    <w:rsid w:val="00A8523D"/>
    <w:rsid w:val="00A931F1"/>
    <w:rsid w:val="00A93ED2"/>
    <w:rsid w:val="00A9567C"/>
    <w:rsid w:val="00A95820"/>
    <w:rsid w:val="00AA641B"/>
    <w:rsid w:val="00AA6A8B"/>
    <w:rsid w:val="00AB3539"/>
    <w:rsid w:val="00AC3566"/>
    <w:rsid w:val="00AC48EB"/>
    <w:rsid w:val="00AD4F59"/>
    <w:rsid w:val="00AD565B"/>
    <w:rsid w:val="00AE1C04"/>
    <w:rsid w:val="00AE319A"/>
    <w:rsid w:val="00AE614F"/>
    <w:rsid w:val="00AE6432"/>
    <w:rsid w:val="00AE74D3"/>
    <w:rsid w:val="00AF153A"/>
    <w:rsid w:val="00AF241A"/>
    <w:rsid w:val="00B004D6"/>
    <w:rsid w:val="00B05389"/>
    <w:rsid w:val="00B114F9"/>
    <w:rsid w:val="00B13608"/>
    <w:rsid w:val="00B151BA"/>
    <w:rsid w:val="00B26FF3"/>
    <w:rsid w:val="00B338C2"/>
    <w:rsid w:val="00B3577E"/>
    <w:rsid w:val="00B40243"/>
    <w:rsid w:val="00B4150A"/>
    <w:rsid w:val="00B50CB1"/>
    <w:rsid w:val="00B52B31"/>
    <w:rsid w:val="00B56BAE"/>
    <w:rsid w:val="00B60FF4"/>
    <w:rsid w:val="00B61F21"/>
    <w:rsid w:val="00B6381C"/>
    <w:rsid w:val="00B639D0"/>
    <w:rsid w:val="00B647A0"/>
    <w:rsid w:val="00B75063"/>
    <w:rsid w:val="00B778A4"/>
    <w:rsid w:val="00B81D4F"/>
    <w:rsid w:val="00B821EE"/>
    <w:rsid w:val="00B83522"/>
    <w:rsid w:val="00B844F4"/>
    <w:rsid w:val="00B84B75"/>
    <w:rsid w:val="00B873D9"/>
    <w:rsid w:val="00B932DD"/>
    <w:rsid w:val="00B93431"/>
    <w:rsid w:val="00B9515B"/>
    <w:rsid w:val="00B95C96"/>
    <w:rsid w:val="00B968FB"/>
    <w:rsid w:val="00B97BC2"/>
    <w:rsid w:val="00BB30D9"/>
    <w:rsid w:val="00BB63ED"/>
    <w:rsid w:val="00BB643E"/>
    <w:rsid w:val="00BC5D39"/>
    <w:rsid w:val="00BC64D2"/>
    <w:rsid w:val="00BC76D4"/>
    <w:rsid w:val="00BD162D"/>
    <w:rsid w:val="00BD6A2D"/>
    <w:rsid w:val="00BE7ED1"/>
    <w:rsid w:val="00BF0D54"/>
    <w:rsid w:val="00BF4FD0"/>
    <w:rsid w:val="00C00FD5"/>
    <w:rsid w:val="00C10CD0"/>
    <w:rsid w:val="00C10F48"/>
    <w:rsid w:val="00C25359"/>
    <w:rsid w:val="00C25E77"/>
    <w:rsid w:val="00C30181"/>
    <w:rsid w:val="00C314D1"/>
    <w:rsid w:val="00C332C6"/>
    <w:rsid w:val="00C34991"/>
    <w:rsid w:val="00C34B2D"/>
    <w:rsid w:val="00C35F55"/>
    <w:rsid w:val="00C40360"/>
    <w:rsid w:val="00C42D50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D50"/>
    <w:rsid w:val="00C76CE8"/>
    <w:rsid w:val="00C8199A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31DB"/>
    <w:rsid w:val="00CA3CB5"/>
    <w:rsid w:val="00CA5984"/>
    <w:rsid w:val="00CA7779"/>
    <w:rsid w:val="00CA78B1"/>
    <w:rsid w:val="00CB392C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CF657D"/>
    <w:rsid w:val="00D000E4"/>
    <w:rsid w:val="00D053DE"/>
    <w:rsid w:val="00D05E48"/>
    <w:rsid w:val="00D10C49"/>
    <w:rsid w:val="00D12C37"/>
    <w:rsid w:val="00D212D1"/>
    <w:rsid w:val="00D21833"/>
    <w:rsid w:val="00D21A3C"/>
    <w:rsid w:val="00D22EBA"/>
    <w:rsid w:val="00D2375D"/>
    <w:rsid w:val="00D24843"/>
    <w:rsid w:val="00D338CA"/>
    <w:rsid w:val="00D33973"/>
    <w:rsid w:val="00D4314C"/>
    <w:rsid w:val="00D44BD9"/>
    <w:rsid w:val="00D54EF7"/>
    <w:rsid w:val="00D56A61"/>
    <w:rsid w:val="00D56FF6"/>
    <w:rsid w:val="00D6251C"/>
    <w:rsid w:val="00D67A3C"/>
    <w:rsid w:val="00D7350E"/>
    <w:rsid w:val="00D74A15"/>
    <w:rsid w:val="00D8024E"/>
    <w:rsid w:val="00D854C6"/>
    <w:rsid w:val="00D85E26"/>
    <w:rsid w:val="00D8691F"/>
    <w:rsid w:val="00D96A74"/>
    <w:rsid w:val="00DA3569"/>
    <w:rsid w:val="00DB322F"/>
    <w:rsid w:val="00DD611D"/>
    <w:rsid w:val="00DE0F1C"/>
    <w:rsid w:val="00DE1B7D"/>
    <w:rsid w:val="00DE4814"/>
    <w:rsid w:val="00DE656F"/>
    <w:rsid w:val="00DE76BA"/>
    <w:rsid w:val="00DF358A"/>
    <w:rsid w:val="00DF4407"/>
    <w:rsid w:val="00DF47D3"/>
    <w:rsid w:val="00DF7A7A"/>
    <w:rsid w:val="00E0199A"/>
    <w:rsid w:val="00E01B2E"/>
    <w:rsid w:val="00E0232E"/>
    <w:rsid w:val="00E04CDB"/>
    <w:rsid w:val="00E06CB0"/>
    <w:rsid w:val="00E11354"/>
    <w:rsid w:val="00E1491F"/>
    <w:rsid w:val="00E17B1C"/>
    <w:rsid w:val="00E24C31"/>
    <w:rsid w:val="00E31603"/>
    <w:rsid w:val="00E33AEF"/>
    <w:rsid w:val="00E371D3"/>
    <w:rsid w:val="00E40377"/>
    <w:rsid w:val="00E40976"/>
    <w:rsid w:val="00E448FD"/>
    <w:rsid w:val="00E50532"/>
    <w:rsid w:val="00E506AB"/>
    <w:rsid w:val="00E525B5"/>
    <w:rsid w:val="00E54A6A"/>
    <w:rsid w:val="00E579FE"/>
    <w:rsid w:val="00E706F6"/>
    <w:rsid w:val="00E76281"/>
    <w:rsid w:val="00E775D9"/>
    <w:rsid w:val="00E805FA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247"/>
    <w:rsid w:val="00EC251C"/>
    <w:rsid w:val="00ED28DE"/>
    <w:rsid w:val="00ED2A78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2601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609EA"/>
    <w:rsid w:val="00F61A3A"/>
    <w:rsid w:val="00F61D4B"/>
    <w:rsid w:val="00F62D33"/>
    <w:rsid w:val="00F64E76"/>
    <w:rsid w:val="00F66B2A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97423"/>
    <w:rsid w:val="00FA7F8B"/>
    <w:rsid w:val="00FB44F5"/>
    <w:rsid w:val="00FB4B98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271F"/>
    <w:rsid w:val="00FE31EA"/>
    <w:rsid w:val="00FE5C13"/>
    <w:rsid w:val="00FE798A"/>
    <w:rsid w:val="00FE7E09"/>
    <w:rsid w:val="00FF0DCC"/>
    <w:rsid w:val="00FF16D7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80464"/>
  <w15:docId w15:val="{CE072F88-D804-44F8-9A5A-2BECF41A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7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mti.it/wp-content/uploads/2021/03/Analisi-uve-da-vino-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3077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Antonella Oliverio</cp:lastModifiedBy>
  <cp:revision>10</cp:revision>
  <cp:lastPrinted>2020-12-23T09:54:00Z</cp:lastPrinted>
  <dcterms:created xsi:type="dcterms:W3CDTF">2021-02-24T13:58:00Z</dcterms:created>
  <dcterms:modified xsi:type="dcterms:W3CDTF">2021-03-03T11:14:00Z</dcterms:modified>
</cp:coreProperties>
</file>