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E7FEA" w14:textId="77777777" w:rsidR="00674CBE" w:rsidRPr="00044753" w:rsidRDefault="00233C20" w:rsidP="00B43FC9">
      <w:pPr>
        <w:jc w:val="center"/>
        <w:rPr>
          <w:rFonts w:asciiTheme="majorHAnsi" w:eastAsia="Montserrat SemiBold" w:hAnsiTheme="majorHAnsi" w:cs="Montserrat SemiBold"/>
          <w:b/>
          <w:sz w:val="28"/>
          <w:szCs w:val="24"/>
        </w:rPr>
      </w:pPr>
      <w:bookmarkStart w:id="0" w:name="_GoBack"/>
      <w:bookmarkEnd w:id="0"/>
      <w:r w:rsidRPr="00044753">
        <w:rPr>
          <w:rFonts w:asciiTheme="majorHAnsi" w:eastAsia="Montserrat SemiBold" w:hAnsiTheme="majorHAnsi" w:cs="Montserrat SemiBold"/>
          <w:b/>
          <w:sz w:val="28"/>
          <w:szCs w:val="24"/>
        </w:rPr>
        <w:t>1 milione le imprese che utilizzano il “Cassetto digitale dell’imprenditore”</w:t>
      </w:r>
    </w:p>
    <w:p w14:paraId="69EDFAD0" w14:textId="77777777" w:rsidR="00B43FC9" w:rsidRPr="00044753" w:rsidRDefault="00B43FC9" w:rsidP="00B43FC9">
      <w:pPr>
        <w:jc w:val="center"/>
        <w:rPr>
          <w:rFonts w:asciiTheme="majorHAnsi" w:eastAsia="Montserrat SemiBold" w:hAnsiTheme="majorHAnsi" w:cs="Montserrat SemiBold"/>
          <w:b/>
          <w:sz w:val="28"/>
          <w:szCs w:val="24"/>
        </w:rPr>
      </w:pPr>
      <w:r w:rsidRPr="00044753">
        <w:rPr>
          <w:rFonts w:asciiTheme="majorHAnsi" w:eastAsia="Montserrat SemiBold" w:hAnsiTheme="majorHAnsi" w:cs="Montserrat SemiBold"/>
          <w:b/>
          <w:sz w:val="28"/>
          <w:szCs w:val="24"/>
        </w:rPr>
        <w:t>Impresa.italia.it</w:t>
      </w:r>
    </w:p>
    <w:p w14:paraId="69BBF05A" w14:textId="77777777" w:rsidR="00543C73" w:rsidRPr="00044753" w:rsidRDefault="00543C73" w:rsidP="00B43FC9">
      <w:pPr>
        <w:jc w:val="center"/>
        <w:rPr>
          <w:rFonts w:asciiTheme="majorHAnsi" w:eastAsia="Montserrat SemiBold" w:hAnsiTheme="majorHAnsi" w:cs="Montserrat SemiBold"/>
          <w:b/>
          <w:sz w:val="28"/>
          <w:szCs w:val="24"/>
        </w:rPr>
      </w:pPr>
    </w:p>
    <w:p w14:paraId="6A009106" w14:textId="77777777" w:rsidR="00543C73" w:rsidRPr="00044753" w:rsidRDefault="00543C73" w:rsidP="00543C73">
      <w:pPr>
        <w:jc w:val="center"/>
        <w:rPr>
          <w:rFonts w:asciiTheme="majorHAnsi" w:eastAsia="Montserrat SemiBold" w:hAnsiTheme="majorHAnsi" w:cs="Montserrat SemiBold"/>
          <w:b/>
          <w:sz w:val="26"/>
          <w:szCs w:val="24"/>
        </w:rPr>
      </w:pPr>
      <w:r w:rsidRPr="00044753">
        <w:rPr>
          <w:rFonts w:asciiTheme="majorHAnsi" w:eastAsia="Montserrat SemiBold" w:hAnsiTheme="majorHAnsi" w:cs="Montserrat SemiBold"/>
          <w:b/>
          <w:sz w:val="26"/>
          <w:szCs w:val="24"/>
        </w:rPr>
        <w:t xml:space="preserve">Nel post-covid raddoppiati gli utenti e quadruplicati gli accessi, </w:t>
      </w:r>
    </w:p>
    <w:p w14:paraId="32C87556" w14:textId="7837DD8C" w:rsidR="00543C73" w:rsidRPr="00044753" w:rsidRDefault="00543C73" w:rsidP="00543C73">
      <w:pPr>
        <w:jc w:val="center"/>
        <w:rPr>
          <w:rFonts w:asciiTheme="majorHAnsi" w:eastAsia="Montserrat SemiBold" w:hAnsiTheme="majorHAnsi" w:cs="Montserrat SemiBold"/>
          <w:b/>
          <w:sz w:val="26"/>
          <w:szCs w:val="24"/>
        </w:rPr>
      </w:pPr>
      <w:r w:rsidRPr="00044753">
        <w:rPr>
          <w:rFonts w:asciiTheme="majorHAnsi" w:eastAsia="Montserrat SemiBold" w:hAnsiTheme="majorHAnsi" w:cs="Montserrat SemiBold"/>
          <w:b/>
          <w:sz w:val="26"/>
          <w:szCs w:val="24"/>
        </w:rPr>
        <w:t xml:space="preserve">triplicati quelli con SPID. 2,5 milioni di documenti </w:t>
      </w:r>
      <w:r w:rsidR="00883C15" w:rsidRPr="00044753">
        <w:rPr>
          <w:rFonts w:asciiTheme="majorHAnsi" w:eastAsia="Montserrat SemiBold" w:hAnsiTheme="majorHAnsi" w:cs="Montserrat SemiBold"/>
          <w:b/>
          <w:sz w:val="26"/>
          <w:szCs w:val="24"/>
        </w:rPr>
        <w:t xml:space="preserve">ufficiali </w:t>
      </w:r>
      <w:r w:rsidRPr="00044753">
        <w:rPr>
          <w:rFonts w:asciiTheme="majorHAnsi" w:eastAsia="Montserrat SemiBold" w:hAnsiTheme="majorHAnsi" w:cs="Montserrat SemiBold"/>
          <w:b/>
          <w:sz w:val="26"/>
          <w:szCs w:val="24"/>
        </w:rPr>
        <w:t>scaricati.</w:t>
      </w:r>
    </w:p>
    <w:p w14:paraId="4F4A3C22" w14:textId="77777777" w:rsidR="002A1706" w:rsidRPr="00044753" w:rsidRDefault="002A1706" w:rsidP="00543C73">
      <w:pPr>
        <w:jc w:val="center"/>
        <w:rPr>
          <w:rFonts w:asciiTheme="majorHAnsi" w:eastAsia="Montserrat SemiBold" w:hAnsiTheme="majorHAnsi" w:cs="Montserrat SemiBold"/>
          <w:sz w:val="28"/>
          <w:szCs w:val="24"/>
        </w:rPr>
      </w:pPr>
    </w:p>
    <w:p w14:paraId="6DF1C0A9" w14:textId="71B9B1BD" w:rsidR="00674CBE" w:rsidRPr="00044753" w:rsidRDefault="002A1706" w:rsidP="009C00D5">
      <w:pPr>
        <w:jc w:val="both"/>
        <w:rPr>
          <w:rFonts w:asciiTheme="majorHAnsi" w:eastAsia="Montserrat Medium" w:hAnsiTheme="majorHAnsi" w:cs="Montserrat Medium"/>
        </w:rPr>
      </w:pPr>
      <w:r w:rsidRPr="00044753">
        <w:rPr>
          <w:rFonts w:asciiTheme="majorHAnsi" w:eastAsia="Montserrat Medium" w:hAnsiTheme="majorHAnsi" w:cs="Montserrat Medium"/>
        </w:rPr>
        <w:t xml:space="preserve">Roma, 5 maggio 2021 - </w:t>
      </w:r>
      <w:r w:rsidR="00233C20" w:rsidRPr="00044753">
        <w:rPr>
          <w:rFonts w:asciiTheme="majorHAnsi" w:eastAsia="Montserrat Medium" w:hAnsiTheme="majorHAnsi" w:cs="Montserrat Medium"/>
        </w:rPr>
        <w:t xml:space="preserve">Il sistema camerale raggiunge un nuovo importante traguardo, l’adesione </w:t>
      </w:r>
      <w:r w:rsidR="00A80530" w:rsidRPr="00044753">
        <w:rPr>
          <w:rFonts w:asciiTheme="majorHAnsi" w:eastAsia="Montserrat Medium" w:hAnsiTheme="majorHAnsi" w:cs="Montserrat Medium"/>
        </w:rPr>
        <w:t>di un milione di imprenditori a</w:t>
      </w:r>
      <w:r w:rsidR="00233C20" w:rsidRPr="00044753">
        <w:rPr>
          <w:rFonts w:asciiTheme="majorHAnsi" w:eastAsia="Montserrat Medium" w:hAnsiTheme="majorHAnsi" w:cs="Montserrat Medium"/>
        </w:rPr>
        <w:t xml:space="preserve"> </w:t>
      </w:r>
      <w:hyperlink r:id="rId8" w:history="1">
        <w:r w:rsidR="00A80530" w:rsidRPr="00044753">
          <w:rPr>
            <w:rFonts w:asciiTheme="majorHAnsi" w:eastAsia="Montserrat Medium" w:hAnsiTheme="majorHAnsi" w:cs="Montserrat Medium"/>
            <w:color w:val="365F91" w:themeColor="accent1" w:themeShade="BF"/>
            <w:u w:val="single"/>
          </w:rPr>
          <w:t>impresa.italia.it</w:t>
        </w:r>
      </w:hyperlink>
      <w:r w:rsidR="00233C20" w:rsidRPr="00044753">
        <w:rPr>
          <w:rFonts w:asciiTheme="majorHAnsi" w:eastAsia="Montserrat Medium" w:hAnsiTheme="majorHAnsi" w:cs="Montserrat Medium"/>
        </w:rPr>
        <w:t xml:space="preserve">, il </w:t>
      </w:r>
      <w:r w:rsidR="00233C20" w:rsidRPr="00044753">
        <w:rPr>
          <w:rFonts w:asciiTheme="majorHAnsi" w:eastAsia="Montserrat Medium" w:hAnsiTheme="majorHAnsi" w:cs="Montserrat Medium"/>
          <w:i/>
        </w:rPr>
        <w:t>Cassetto digitale dell'imprenditore</w:t>
      </w:r>
      <w:r w:rsidR="00233C20" w:rsidRPr="00044753">
        <w:rPr>
          <w:rFonts w:asciiTheme="majorHAnsi" w:eastAsia="Montserrat Medium" w:hAnsiTheme="majorHAnsi" w:cs="Montserrat Medium"/>
        </w:rPr>
        <w:t xml:space="preserve">, iniziativa </w:t>
      </w:r>
      <w:r w:rsidR="00DD7FCC" w:rsidRPr="00044753">
        <w:rPr>
          <w:rFonts w:asciiTheme="majorHAnsi" w:eastAsia="Montserrat Medium" w:hAnsiTheme="majorHAnsi" w:cs="Montserrat Medium"/>
        </w:rPr>
        <w:t xml:space="preserve">avviata nel 2017 con l’intenzione di assumere un ruolo </w:t>
      </w:r>
      <w:r w:rsidR="00233C20" w:rsidRPr="00044753">
        <w:rPr>
          <w:rFonts w:asciiTheme="majorHAnsi" w:eastAsia="Montserrat Medium" w:hAnsiTheme="majorHAnsi" w:cs="Montserrat Medium"/>
        </w:rPr>
        <w:t>di “interfaccia” tra il mondo imprenditoriale e l'Amministrazione pubblica.</w:t>
      </w:r>
      <w:r w:rsidR="005C5298" w:rsidRPr="00044753">
        <w:rPr>
          <w:rFonts w:asciiTheme="majorHAnsi" w:eastAsia="Montserrat Medium" w:hAnsiTheme="majorHAnsi" w:cs="Montserrat Medium"/>
        </w:rPr>
        <w:t xml:space="preserve"> </w:t>
      </w:r>
      <w:r w:rsidR="00490531" w:rsidRPr="00044753">
        <w:rPr>
          <w:rFonts w:asciiTheme="majorHAnsi" w:eastAsia="Montserrat Medium" w:hAnsiTheme="majorHAnsi" w:cs="Montserrat Medium"/>
        </w:rPr>
        <w:t>Il Cassetto digitale consente a tutti gli imprenditori italiani di accedere ai documenti ufficiali della propria azienda, depositati al Registro imprese delle Camere di Commercio, per scaricarli gratuitamente - anche in mobilità - e condividerli in modo facile, sicuro e veloce.</w:t>
      </w:r>
    </w:p>
    <w:p w14:paraId="34AFB4D0" w14:textId="4496C363" w:rsidR="002A1706" w:rsidRPr="00044753" w:rsidRDefault="00233C20" w:rsidP="009C00D5">
      <w:pPr>
        <w:jc w:val="both"/>
        <w:rPr>
          <w:rFonts w:asciiTheme="majorHAnsi" w:eastAsia="Montserrat Medium" w:hAnsiTheme="majorHAnsi" w:cs="Montserrat Medium"/>
        </w:rPr>
      </w:pPr>
      <w:r w:rsidRPr="00044753">
        <w:rPr>
          <w:rFonts w:asciiTheme="majorHAnsi" w:eastAsia="Montserrat Medium" w:hAnsiTheme="majorHAnsi" w:cs="Montserrat Medium"/>
        </w:rPr>
        <w:t xml:space="preserve">Si tratta di un risultato significativo, con una crescita delle attivazioni del 100% in poco più di un anno, frutto dell'impegno di tutto il Sistema Camerale e di InfoCamere, nell’azione di partnership istituzionale con le imprese, per la messa a disposizione di strumenti digitali di reale semplificazione e innovazione. </w:t>
      </w:r>
    </w:p>
    <w:p w14:paraId="65DB58A3" w14:textId="5A614B2F" w:rsidR="00674CBE" w:rsidRPr="00044753" w:rsidRDefault="00233C20" w:rsidP="009C00D5">
      <w:pPr>
        <w:jc w:val="both"/>
        <w:rPr>
          <w:rFonts w:asciiTheme="majorHAnsi" w:eastAsia="Montserrat Medium" w:hAnsiTheme="majorHAnsi" w:cs="Montserrat Medium"/>
        </w:rPr>
      </w:pPr>
      <w:r w:rsidRPr="00044753">
        <w:rPr>
          <w:rFonts w:asciiTheme="majorHAnsi" w:eastAsia="Montserrat Medium" w:hAnsiTheme="majorHAnsi" w:cs="Montserrat Medium"/>
        </w:rPr>
        <w:t xml:space="preserve">Questo traguardo </w:t>
      </w:r>
      <w:r w:rsidR="0054405A" w:rsidRPr="00044753">
        <w:rPr>
          <w:rFonts w:asciiTheme="majorHAnsi" w:eastAsia="Montserrat Medium" w:hAnsiTheme="majorHAnsi" w:cs="Montserrat Medium"/>
        </w:rPr>
        <w:t>è</w:t>
      </w:r>
      <w:r w:rsidRPr="00044753">
        <w:rPr>
          <w:rFonts w:asciiTheme="majorHAnsi" w:eastAsia="Montserrat Medium" w:hAnsiTheme="majorHAnsi" w:cs="Montserrat Medium"/>
        </w:rPr>
        <w:t xml:space="preserve"> un segnale di come il Sistema Camerale stia interpretando il concetto di trasformazione digitale, prioritaria per il mondo produttivo e per il sistema Paese, per il tramite di iniziative concrete: ogni cassetto digitale, infatti, rappresenta un imprenditore dotato di identità digitale che, grazie all'utilizzo di smartphone e tablet, acquisisce sempre maggior consapevolezza del valore del patrimonio informativo delle Camere di Commercio aperto alle esigenze della propria impresa.</w:t>
      </w:r>
    </w:p>
    <w:p w14:paraId="6251B50A" w14:textId="77777777" w:rsidR="00B43FC9" w:rsidRPr="00044753" w:rsidRDefault="00B43FC9" w:rsidP="009C00D5">
      <w:pPr>
        <w:jc w:val="both"/>
        <w:rPr>
          <w:rFonts w:asciiTheme="majorHAnsi" w:eastAsia="Montserrat Medium" w:hAnsiTheme="majorHAnsi" w:cs="Montserrat Medium"/>
          <w:b/>
        </w:rPr>
      </w:pPr>
    </w:p>
    <w:p w14:paraId="739B1DFE" w14:textId="7F34B71B" w:rsidR="00A80530" w:rsidRPr="00044753" w:rsidRDefault="004B3D52" w:rsidP="009C00D5">
      <w:pPr>
        <w:jc w:val="both"/>
        <w:rPr>
          <w:rFonts w:asciiTheme="majorHAnsi" w:eastAsia="Montserrat Medium" w:hAnsiTheme="majorHAnsi" w:cs="Montserrat Medium"/>
          <w:b/>
          <w:sz w:val="24"/>
        </w:rPr>
      </w:pPr>
      <w:r w:rsidRPr="00044753">
        <w:rPr>
          <w:rFonts w:asciiTheme="majorHAnsi" w:eastAsia="Montserrat Medium" w:hAnsiTheme="majorHAnsi" w:cs="Montserrat Medium"/>
          <w:b/>
          <w:sz w:val="24"/>
        </w:rPr>
        <w:t>I</w:t>
      </w:r>
      <w:r w:rsidR="005326EE" w:rsidRPr="00044753">
        <w:rPr>
          <w:rFonts w:asciiTheme="majorHAnsi" w:eastAsia="Montserrat Medium" w:hAnsiTheme="majorHAnsi" w:cs="Montserrat Medium"/>
          <w:b/>
          <w:sz w:val="24"/>
        </w:rPr>
        <w:t>l Cassetto digitale dell’imprenditore</w:t>
      </w:r>
      <w:r w:rsidRPr="00044753">
        <w:rPr>
          <w:rFonts w:asciiTheme="majorHAnsi" w:eastAsia="Montserrat Medium" w:hAnsiTheme="majorHAnsi" w:cs="Montserrat Medium"/>
          <w:b/>
          <w:sz w:val="24"/>
        </w:rPr>
        <w:t xml:space="preserve"> nell’anno pandemico</w:t>
      </w:r>
    </w:p>
    <w:p w14:paraId="07CEB3D3" w14:textId="28885134" w:rsidR="004B3D52" w:rsidRPr="00044753" w:rsidRDefault="00A80530" w:rsidP="009C00D5">
      <w:pPr>
        <w:jc w:val="both"/>
        <w:rPr>
          <w:rFonts w:asciiTheme="majorHAnsi" w:eastAsia="Montserrat Medium" w:hAnsiTheme="majorHAnsi" w:cs="Montserrat Medium"/>
        </w:rPr>
      </w:pPr>
      <w:r w:rsidRPr="00044753">
        <w:rPr>
          <w:rFonts w:asciiTheme="majorHAnsi" w:eastAsia="Montserrat Medium" w:hAnsiTheme="majorHAnsi" w:cs="Montserrat Medium"/>
        </w:rPr>
        <w:t xml:space="preserve">Il servizio ha visto aderire, senza oneri, tutte le diverse forme di impresa, con alcuni importanti cluster economici quali le società di capitali e le imprese individuali che rappresentano il 79% delle attivazioni. </w:t>
      </w:r>
      <w:r w:rsidR="009C00D5" w:rsidRPr="00044753">
        <w:rPr>
          <w:rFonts w:asciiTheme="majorHAnsi" w:eastAsia="Montserrat Medium" w:hAnsiTheme="majorHAnsi" w:cs="Montserrat Medium"/>
        </w:rPr>
        <w:t>Rispetto al periodo pre-covid, l’esplosione dell’emergenza sanitaria ha visto raddoppiare le adesioni e quadruplicare la frequenza media degli accessi giornalieri</w:t>
      </w:r>
      <w:r w:rsidR="005C5298" w:rsidRPr="00044753">
        <w:rPr>
          <w:rFonts w:asciiTheme="majorHAnsi" w:eastAsia="Montserrat Medium" w:hAnsiTheme="majorHAnsi" w:cs="Montserrat Medium"/>
        </w:rPr>
        <w:t xml:space="preserve"> al cassetto digitale</w:t>
      </w:r>
      <w:r w:rsidR="009C00D5" w:rsidRPr="00044753">
        <w:rPr>
          <w:rFonts w:asciiTheme="majorHAnsi" w:eastAsia="Montserrat Medium" w:hAnsiTheme="majorHAnsi" w:cs="Montserrat Medium"/>
        </w:rPr>
        <w:t xml:space="preserve"> - passati da 1500 a 7300 - triplicando quelli mediante Spid</w:t>
      </w:r>
      <w:r w:rsidR="004B3D52" w:rsidRPr="00044753">
        <w:rPr>
          <w:rFonts w:asciiTheme="majorHAnsi" w:eastAsia="Montserrat Medium" w:hAnsiTheme="majorHAnsi" w:cs="Montserrat Medium"/>
        </w:rPr>
        <w:t xml:space="preserve"> (il Sistema Pubblico per l’Identità Digitale)</w:t>
      </w:r>
      <w:r w:rsidR="009C00D5" w:rsidRPr="00044753">
        <w:rPr>
          <w:rFonts w:asciiTheme="majorHAnsi" w:eastAsia="Montserrat Medium" w:hAnsiTheme="majorHAnsi" w:cs="Montserrat Medium"/>
        </w:rPr>
        <w:t xml:space="preserve">. </w:t>
      </w:r>
    </w:p>
    <w:p w14:paraId="2D1488BE" w14:textId="618E3B5D" w:rsidR="004B3D52" w:rsidRPr="00044753" w:rsidRDefault="009C00D5" w:rsidP="00A80530">
      <w:pPr>
        <w:jc w:val="both"/>
        <w:rPr>
          <w:rFonts w:asciiTheme="majorHAnsi" w:eastAsia="Montserrat Medium" w:hAnsiTheme="majorHAnsi" w:cs="Montserrat Medium"/>
        </w:rPr>
      </w:pPr>
      <w:r w:rsidRPr="00044753">
        <w:rPr>
          <w:rFonts w:asciiTheme="majorHAnsi" w:eastAsia="Montserrat Medium" w:hAnsiTheme="majorHAnsi" w:cs="Montserrat Medium"/>
        </w:rPr>
        <w:t>Dal cassetto, gli imprenditori hanno potuto scaricare fino ad oggi – senza alcun costo - 2,5 milioni di documenti ufficiali delle proprie aziende</w:t>
      </w:r>
      <w:r w:rsidR="00A80530" w:rsidRPr="00044753">
        <w:rPr>
          <w:rFonts w:asciiTheme="majorHAnsi" w:eastAsia="Montserrat Medium" w:hAnsiTheme="majorHAnsi" w:cs="Montserrat Medium"/>
        </w:rPr>
        <w:t>,</w:t>
      </w:r>
      <w:r w:rsidRPr="00044753">
        <w:rPr>
          <w:rFonts w:asciiTheme="majorHAnsi" w:eastAsia="Montserrat Medium" w:hAnsiTheme="majorHAnsi" w:cs="Montserrat Medium"/>
        </w:rPr>
        <w:t xml:space="preserve"> </w:t>
      </w:r>
      <w:r w:rsidR="00A80530" w:rsidRPr="00044753">
        <w:rPr>
          <w:rFonts w:asciiTheme="majorHAnsi" w:eastAsia="Montserrat Medium" w:hAnsiTheme="majorHAnsi" w:cs="Montserrat Medium"/>
        </w:rPr>
        <w:t>con una media giornaliera che, rispetto al periodo pre-covid, è passata da 1300 a 3700 documenti.</w:t>
      </w:r>
    </w:p>
    <w:p w14:paraId="73098EB7" w14:textId="4561AB9B" w:rsidR="00A80530" w:rsidRPr="00044753" w:rsidRDefault="00A80530" w:rsidP="00A80530">
      <w:pPr>
        <w:jc w:val="both"/>
        <w:rPr>
          <w:rFonts w:asciiTheme="majorHAnsi" w:eastAsia="Montserrat Medium" w:hAnsiTheme="majorHAnsi" w:cs="Montserrat Medium"/>
        </w:rPr>
      </w:pPr>
      <w:r w:rsidRPr="00044753">
        <w:rPr>
          <w:rFonts w:asciiTheme="majorHAnsi" w:eastAsia="Montserrat Medium" w:hAnsiTheme="majorHAnsi" w:cs="Montserrat Medium"/>
        </w:rPr>
        <w:t xml:space="preserve">Tra questi, </w:t>
      </w:r>
      <w:r w:rsidR="00883C15" w:rsidRPr="00044753">
        <w:rPr>
          <w:rFonts w:asciiTheme="majorHAnsi" w:eastAsia="Montserrat Medium" w:hAnsiTheme="majorHAnsi" w:cs="Montserrat Medium"/>
        </w:rPr>
        <w:t xml:space="preserve">la </w:t>
      </w:r>
      <w:r w:rsidRPr="00044753">
        <w:rPr>
          <w:rFonts w:asciiTheme="majorHAnsi" w:eastAsia="Montserrat Medium" w:hAnsiTheme="majorHAnsi" w:cs="Montserrat Medium"/>
        </w:rPr>
        <w:t>visur</w:t>
      </w:r>
      <w:r w:rsidR="00883C15" w:rsidRPr="00044753">
        <w:rPr>
          <w:rFonts w:asciiTheme="majorHAnsi" w:eastAsia="Montserrat Medium" w:hAnsiTheme="majorHAnsi" w:cs="Montserrat Medium"/>
        </w:rPr>
        <w:t>a (</w:t>
      </w:r>
      <w:r w:rsidRPr="00044753">
        <w:rPr>
          <w:rFonts w:asciiTheme="majorHAnsi" w:eastAsia="Montserrat Medium" w:hAnsiTheme="majorHAnsi" w:cs="Montserrat Medium"/>
        </w:rPr>
        <w:t>anche in inglese</w:t>
      </w:r>
      <w:r w:rsidR="00883C15" w:rsidRPr="00044753">
        <w:rPr>
          <w:rFonts w:asciiTheme="majorHAnsi" w:eastAsia="Montserrat Medium" w:hAnsiTheme="majorHAnsi" w:cs="Montserrat Medium"/>
        </w:rPr>
        <w:t>), l’</w:t>
      </w:r>
      <w:r w:rsidRPr="00044753">
        <w:rPr>
          <w:rFonts w:asciiTheme="majorHAnsi" w:eastAsia="Montserrat Medium" w:hAnsiTheme="majorHAnsi" w:cs="Montserrat Medium"/>
        </w:rPr>
        <w:t xml:space="preserve">elenco dei soci e degli amministratori, </w:t>
      </w:r>
      <w:r w:rsidR="00883C15" w:rsidRPr="00044753">
        <w:rPr>
          <w:rFonts w:asciiTheme="majorHAnsi" w:eastAsia="Montserrat Medium" w:hAnsiTheme="majorHAnsi" w:cs="Montserrat Medium"/>
        </w:rPr>
        <w:t>l’</w:t>
      </w:r>
      <w:r w:rsidRPr="00044753">
        <w:rPr>
          <w:rFonts w:asciiTheme="majorHAnsi" w:eastAsia="Montserrat Medium" w:hAnsiTheme="majorHAnsi" w:cs="Montserrat Medium"/>
        </w:rPr>
        <w:t xml:space="preserve">atto costitutivo, </w:t>
      </w:r>
      <w:r w:rsidR="00883C15" w:rsidRPr="00044753">
        <w:rPr>
          <w:rFonts w:asciiTheme="majorHAnsi" w:eastAsia="Montserrat Medium" w:hAnsiTheme="majorHAnsi" w:cs="Montserrat Medium"/>
        </w:rPr>
        <w:t xml:space="preserve">lo </w:t>
      </w:r>
      <w:r w:rsidRPr="00044753">
        <w:rPr>
          <w:rFonts w:asciiTheme="majorHAnsi" w:eastAsia="Montserrat Medium" w:hAnsiTheme="majorHAnsi" w:cs="Montserrat Medium"/>
        </w:rPr>
        <w:t xml:space="preserve">statuto, </w:t>
      </w:r>
      <w:r w:rsidR="00883C15" w:rsidRPr="00044753">
        <w:rPr>
          <w:rFonts w:asciiTheme="majorHAnsi" w:eastAsia="Montserrat Medium" w:hAnsiTheme="majorHAnsi" w:cs="Montserrat Medium"/>
        </w:rPr>
        <w:t xml:space="preserve">il </w:t>
      </w:r>
      <w:r w:rsidRPr="00044753">
        <w:rPr>
          <w:rFonts w:asciiTheme="majorHAnsi" w:eastAsia="Montserrat Medium" w:hAnsiTheme="majorHAnsi" w:cs="Montserrat Medium"/>
        </w:rPr>
        <w:t xml:space="preserve">bilancio, </w:t>
      </w:r>
      <w:r w:rsidR="00883C15" w:rsidRPr="00044753">
        <w:rPr>
          <w:rFonts w:asciiTheme="majorHAnsi" w:eastAsia="Montserrat Medium" w:hAnsiTheme="majorHAnsi" w:cs="Montserrat Medium"/>
        </w:rPr>
        <w:t xml:space="preserve">la </w:t>
      </w:r>
      <w:r w:rsidRPr="00044753">
        <w:rPr>
          <w:rFonts w:asciiTheme="majorHAnsi" w:eastAsia="Montserrat Medium" w:hAnsiTheme="majorHAnsi" w:cs="Montserrat Medium"/>
        </w:rPr>
        <w:t xml:space="preserve">storia delle modifiche, </w:t>
      </w:r>
      <w:r w:rsidR="00883C15" w:rsidRPr="00044753">
        <w:rPr>
          <w:rFonts w:asciiTheme="majorHAnsi" w:eastAsia="Montserrat Medium" w:hAnsiTheme="majorHAnsi" w:cs="Montserrat Medium"/>
        </w:rPr>
        <w:t xml:space="preserve">la </w:t>
      </w:r>
      <w:r w:rsidRPr="00044753">
        <w:rPr>
          <w:rFonts w:asciiTheme="majorHAnsi" w:eastAsia="Montserrat Medium" w:hAnsiTheme="majorHAnsi" w:cs="Montserrat Medium"/>
        </w:rPr>
        <w:t>fusion</w:t>
      </w:r>
      <w:r w:rsidR="00883C15" w:rsidRPr="00044753">
        <w:rPr>
          <w:rFonts w:asciiTheme="majorHAnsi" w:eastAsia="Montserrat Medium" w:hAnsiTheme="majorHAnsi" w:cs="Montserrat Medium"/>
        </w:rPr>
        <w:t>e</w:t>
      </w:r>
      <w:r w:rsidRPr="00044753">
        <w:rPr>
          <w:rFonts w:asciiTheme="majorHAnsi" w:eastAsia="Montserrat Medium" w:hAnsiTheme="majorHAnsi" w:cs="Montserrat Medium"/>
        </w:rPr>
        <w:t xml:space="preserve">, </w:t>
      </w:r>
      <w:r w:rsidR="00883C15" w:rsidRPr="00044753">
        <w:rPr>
          <w:rFonts w:asciiTheme="majorHAnsi" w:eastAsia="Montserrat Medium" w:hAnsiTheme="majorHAnsi" w:cs="Montserrat Medium"/>
        </w:rPr>
        <w:t xml:space="preserve">la </w:t>
      </w:r>
      <w:r w:rsidRPr="00044753">
        <w:rPr>
          <w:rFonts w:asciiTheme="majorHAnsi" w:eastAsia="Montserrat Medium" w:hAnsiTheme="majorHAnsi" w:cs="Montserrat Medium"/>
        </w:rPr>
        <w:t xml:space="preserve">nomina di amministratori, </w:t>
      </w:r>
      <w:r w:rsidR="00883C15" w:rsidRPr="00044753">
        <w:rPr>
          <w:rFonts w:asciiTheme="majorHAnsi" w:eastAsia="Montserrat Medium" w:hAnsiTheme="majorHAnsi" w:cs="Montserrat Medium"/>
        </w:rPr>
        <w:t xml:space="preserve">la </w:t>
      </w:r>
      <w:r w:rsidRPr="00044753">
        <w:rPr>
          <w:rFonts w:asciiTheme="majorHAnsi" w:eastAsia="Montserrat Medium" w:hAnsiTheme="majorHAnsi" w:cs="Montserrat Medium"/>
        </w:rPr>
        <w:t>procur</w:t>
      </w:r>
      <w:r w:rsidR="00883C15" w:rsidRPr="00044753">
        <w:rPr>
          <w:rFonts w:asciiTheme="majorHAnsi" w:eastAsia="Montserrat Medium" w:hAnsiTheme="majorHAnsi" w:cs="Montserrat Medium"/>
        </w:rPr>
        <w:t>a</w:t>
      </w:r>
      <w:r w:rsidRPr="00044753">
        <w:rPr>
          <w:rFonts w:asciiTheme="majorHAnsi" w:eastAsia="Montserrat Medium" w:hAnsiTheme="majorHAnsi" w:cs="Montserrat Medium"/>
        </w:rPr>
        <w:t xml:space="preserve">, </w:t>
      </w:r>
      <w:r w:rsidR="00883C15" w:rsidRPr="00044753">
        <w:rPr>
          <w:rFonts w:asciiTheme="majorHAnsi" w:eastAsia="Montserrat Medium" w:hAnsiTheme="majorHAnsi" w:cs="Montserrat Medium"/>
        </w:rPr>
        <w:t xml:space="preserve">il </w:t>
      </w:r>
      <w:r w:rsidRPr="00044753">
        <w:rPr>
          <w:rFonts w:asciiTheme="majorHAnsi" w:eastAsia="Montserrat Medium" w:hAnsiTheme="majorHAnsi" w:cs="Montserrat Medium"/>
        </w:rPr>
        <w:t xml:space="preserve">fascicolo d’impresa,  la dichiarazione sostitutiva del certificato di iscrizione al Registro Imprese per ogni firmatario e molto altro ancora. Dal cassetto, ognuno di questi </w:t>
      </w:r>
      <w:r w:rsidR="005C5298" w:rsidRPr="00044753">
        <w:rPr>
          <w:rFonts w:asciiTheme="majorHAnsi" w:eastAsia="Montserrat Medium" w:hAnsiTheme="majorHAnsi" w:cs="Montserrat Medium"/>
        </w:rPr>
        <w:t xml:space="preserve">documenti </w:t>
      </w:r>
      <w:r w:rsidRPr="00044753">
        <w:rPr>
          <w:rFonts w:asciiTheme="majorHAnsi" w:eastAsia="Montserrat Medium" w:hAnsiTheme="majorHAnsi" w:cs="Montserrat Medium"/>
        </w:rPr>
        <w:t>può essere condiviso in tempo reale e sempre senza alcun costo non solo con la Pa ma anche con partner, clienti, fornitori, banche, professionisti.</w:t>
      </w:r>
    </w:p>
    <w:p w14:paraId="50B4EBD4" w14:textId="77777777" w:rsidR="009C00D5" w:rsidRPr="00044753" w:rsidRDefault="009C00D5" w:rsidP="009C00D5">
      <w:pPr>
        <w:jc w:val="both"/>
        <w:rPr>
          <w:rFonts w:asciiTheme="majorHAnsi" w:eastAsia="Montserrat Medium" w:hAnsiTheme="majorHAnsi" w:cs="Montserrat Medium"/>
        </w:rPr>
      </w:pPr>
    </w:p>
    <w:p w14:paraId="47C80CD7" w14:textId="77777777" w:rsidR="009C00D5" w:rsidRPr="00044753" w:rsidRDefault="009C00D5" w:rsidP="009C00D5">
      <w:pPr>
        <w:jc w:val="both"/>
        <w:rPr>
          <w:rFonts w:asciiTheme="majorHAnsi" w:eastAsia="Montserrat Medium" w:hAnsiTheme="majorHAnsi" w:cs="Montserrat Medium"/>
          <w:b/>
          <w:sz w:val="24"/>
        </w:rPr>
      </w:pPr>
      <w:r w:rsidRPr="00044753">
        <w:rPr>
          <w:rFonts w:asciiTheme="majorHAnsi" w:eastAsia="Montserrat Medium" w:hAnsiTheme="majorHAnsi" w:cs="Montserrat Medium"/>
          <w:b/>
          <w:sz w:val="24"/>
        </w:rPr>
        <w:t xml:space="preserve">Chi sono gli imprenditori </w:t>
      </w:r>
      <w:r w:rsidR="005C5298" w:rsidRPr="00044753">
        <w:rPr>
          <w:rFonts w:asciiTheme="majorHAnsi" w:eastAsia="Montserrat Medium" w:hAnsiTheme="majorHAnsi" w:cs="Montserrat Medium"/>
          <w:b/>
          <w:sz w:val="24"/>
        </w:rPr>
        <w:t>“</w:t>
      </w:r>
      <w:r w:rsidRPr="00044753">
        <w:rPr>
          <w:rFonts w:asciiTheme="majorHAnsi" w:eastAsia="Montserrat Medium" w:hAnsiTheme="majorHAnsi" w:cs="Montserrat Medium"/>
          <w:b/>
          <w:sz w:val="24"/>
        </w:rPr>
        <w:t>digitali</w:t>
      </w:r>
      <w:r w:rsidR="005C5298" w:rsidRPr="00044753">
        <w:rPr>
          <w:rFonts w:asciiTheme="majorHAnsi" w:eastAsia="Montserrat Medium" w:hAnsiTheme="majorHAnsi" w:cs="Montserrat Medium"/>
          <w:b/>
          <w:sz w:val="24"/>
        </w:rPr>
        <w:t>”</w:t>
      </w:r>
      <w:r w:rsidRPr="00044753">
        <w:rPr>
          <w:rFonts w:asciiTheme="majorHAnsi" w:eastAsia="Montserrat Medium" w:hAnsiTheme="majorHAnsi" w:cs="Montserrat Medium"/>
          <w:b/>
          <w:sz w:val="24"/>
        </w:rPr>
        <w:t xml:space="preserve"> e cosa fanno le loro imprese</w:t>
      </w:r>
    </w:p>
    <w:p w14:paraId="60A1725D" w14:textId="7D0E1F39" w:rsidR="00543C73" w:rsidRPr="00044753" w:rsidRDefault="009C00D5" w:rsidP="004B3D52">
      <w:pPr>
        <w:pStyle w:val="Paragrafoelenco"/>
        <w:numPr>
          <w:ilvl w:val="0"/>
          <w:numId w:val="1"/>
        </w:numPr>
        <w:jc w:val="both"/>
        <w:rPr>
          <w:rFonts w:asciiTheme="majorHAnsi" w:eastAsia="Montserrat Medium" w:hAnsiTheme="majorHAnsi" w:cs="Montserrat Medium"/>
        </w:rPr>
      </w:pPr>
      <w:r w:rsidRPr="00044753">
        <w:rPr>
          <w:rFonts w:asciiTheme="majorHAnsi" w:eastAsia="Montserrat Medium" w:hAnsiTheme="majorHAnsi" w:cs="Montserrat Medium"/>
        </w:rPr>
        <w:t xml:space="preserve">L’85% è a capo di un’azienda con meno di 10 addetti, il </w:t>
      </w:r>
      <w:r w:rsidR="00883C15" w:rsidRPr="00044753">
        <w:rPr>
          <w:rFonts w:asciiTheme="majorHAnsi" w:eastAsia="Montserrat Medium" w:hAnsiTheme="majorHAnsi" w:cs="Montserrat Medium"/>
        </w:rPr>
        <w:t>25</w:t>
      </w:r>
      <w:r w:rsidRPr="00044753">
        <w:rPr>
          <w:rFonts w:asciiTheme="majorHAnsi" w:eastAsia="Montserrat Medium" w:hAnsiTheme="majorHAnsi" w:cs="Montserrat Medium"/>
        </w:rPr>
        <w:t xml:space="preserve">% è </w:t>
      </w:r>
      <w:r w:rsidR="00883C15" w:rsidRPr="00044753">
        <w:rPr>
          <w:rFonts w:asciiTheme="majorHAnsi" w:eastAsia="Montserrat Medium" w:hAnsiTheme="majorHAnsi" w:cs="Montserrat Medium"/>
        </w:rPr>
        <w:t>donna</w:t>
      </w:r>
      <w:r w:rsidRPr="00044753">
        <w:rPr>
          <w:rFonts w:asciiTheme="majorHAnsi" w:eastAsia="Montserrat Medium" w:hAnsiTheme="majorHAnsi" w:cs="Montserrat Medium"/>
        </w:rPr>
        <w:t xml:space="preserve">, il 56% ha un’età compresa tra i 45 e i 65 anni e il 20% guida un’azienda del commercio. </w:t>
      </w:r>
    </w:p>
    <w:p w14:paraId="2FB3691B" w14:textId="77777777" w:rsidR="004B3D52" w:rsidRPr="00044753" w:rsidRDefault="004B3D52" w:rsidP="004B3D52">
      <w:pPr>
        <w:pStyle w:val="Paragrafoelenco"/>
        <w:jc w:val="both"/>
        <w:rPr>
          <w:rFonts w:asciiTheme="majorHAnsi" w:eastAsia="Montserrat Medium" w:hAnsiTheme="majorHAnsi" w:cs="Montserrat Medium"/>
        </w:rPr>
      </w:pPr>
    </w:p>
    <w:p w14:paraId="0E87F16F" w14:textId="72F43DD6" w:rsidR="009C00D5" w:rsidRPr="00044753" w:rsidRDefault="009C00D5" w:rsidP="004B3D52">
      <w:pPr>
        <w:pStyle w:val="Paragrafoelenco"/>
        <w:numPr>
          <w:ilvl w:val="0"/>
          <w:numId w:val="1"/>
        </w:numPr>
        <w:jc w:val="both"/>
        <w:rPr>
          <w:rFonts w:asciiTheme="majorHAnsi" w:eastAsia="Montserrat Medium" w:hAnsiTheme="majorHAnsi" w:cs="Montserrat Medium"/>
        </w:rPr>
      </w:pPr>
      <w:r w:rsidRPr="00044753">
        <w:rPr>
          <w:rFonts w:asciiTheme="majorHAnsi" w:eastAsia="Montserrat Medium" w:hAnsiTheme="majorHAnsi" w:cs="Montserrat Medium"/>
        </w:rPr>
        <w:t xml:space="preserve">Milano (75mila), Roma (68mila) e Napoli (33mila) le province con il maggior numero di cassetti attivati. In rapporto alle imprese del territorio, però, spiccano le province di Calabria e Puglia (con tassi di </w:t>
      </w:r>
      <w:r w:rsidR="005C5298" w:rsidRPr="00044753">
        <w:rPr>
          <w:rFonts w:asciiTheme="majorHAnsi" w:eastAsia="Montserrat Medium" w:hAnsiTheme="majorHAnsi" w:cs="Montserrat Medium"/>
        </w:rPr>
        <w:t xml:space="preserve">utilizzo </w:t>
      </w:r>
      <w:r w:rsidRPr="00044753">
        <w:rPr>
          <w:rFonts w:asciiTheme="majorHAnsi" w:eastAsia="Montserrat Medium" w:hAnsiTheme="majorHAnsi" w:cs="Montserrat Medium"/>
        </w:rPr>
        <w:t>superiori al 30%), e del Friuli Venezia Giulia (intorno al 25%).</w:t>
      </w:r>
    </w:p>
    <w:p w14:paraId="10D3EC15" w14:textId="77777777" w:rsidR="004B3D52" w:rsidRPr="00044753" w:rsidRDefault="004B3D52" w:rsidP="004B3D52">
      <w:pPr>
        <w:pStyle w:val="Paragrafoelenco"/>
        <w:jc w:val="both"/>
        <w:rPr>
          <w:rFonts w:asciiTheme="majorHAnsi" w:eastAsia="Montserrat Medium" w:hAnsiTheme="majorHAnsi" w:cs="Montserrat Medium"/>
        </w:rPr>
      </w:pPr>
    </w:p>
    <w:p w14:paraId="1045ED4B" w14:textId="40D7A82E" w:rsidR="009C00D5" w:rsidRPr="00044753" w:rsidRDefault="009C00D5" w:rsidP="004B3D52">
      <w:pPr>
        <w:pStyle w:val="Paragrafoelenco"/>
        <w:numPr>
          <w:ilvl w:val="0"/>
          <w:numId w:val="1"/>
        </w:numPr>
        <w:jc w:val="both"/>
        <w:rPr>
          <w:rFonts w:asciiTheme="majorHAnsi" w:eastAsia="Montserrat Medium" w:hAnsiTheme="majorHAnsi" w:cs="Montserrat Medium"/>
        </w:rPr>
      </w:pPr>
      <w:r w:rsidRPr="00044753">
        <w:rPr>
          <w:rFonts w:asciiTheme="majorHAnsi" w:eastAsia="Montserrat Medium" w:hAnsiTheme="majorHAnsi" w:cs="Montserrat Medium"/>
        </w:rPr>
        <w:t xml:space="preserve">Quasi il 60% delle adesioni riguarda proprietari di quote o azioni, titolari o amministratori unici. La metà (il 51%) delle imprese ha </w:t>
      </w:r>
      <w:r w:rsidR="005C5298" w:rsidRPr="00044753">
        <w:rPr>
          <w:rFonts w:asciiTheme="majorHAnsi" w:eastAsia="Montserrat Medium" w:hAnsiTheme="majorHAnsi" w:cs="Montserrat Medium"/>
        </w:rPr>
        <w:t xml:space="preserve">la </w:t>
      </w:r>
      <w:r w:rsidRPr="00044753">
        <w:rPr>
          <w:rFonts w:asciiTheme="majorHAnsi" w:eastAsia="Montserrat Medium" w:hAnsiTheme="majorHAnsi" w:cs="Montserrat Medium"/>
        </w:rPr>
        <w:t>forma di società di capitali (quasi tutte Srl) e il 27% quella di imprese individuali, a testimonianza dell’interesse suscitato dal servizio delle Camere di Commercio verso le imprese più piccole e a maggiore rischio di marginalizzazione digitale.</w:t>
      </w:r>
    </w:p>
    <w:p w14:paraId="65AD1209" w14:textId="77777777" w:rsidR="00A80530" w:rsidRPr="00044753" w:rsidRDefault="00A80530" w:rsidP="00A80530">
      <w:pPr>
        <w:rPr>
          <w:rFonts w:asciiTheme="majorHAnsi" w:eastAsia="Arial Unicode MS" w:hAnsiTheme="majorHAnsi" w:cstheme="minorHAnsi"/>
          <w:b/>
          <w:sz w:val="28"/>
          <w:szCs w:val="24"/>
        </w:rPr>
      </w:pPr>
    </w:p>
    <w:p w14:paraId="3B99E186" w14:textId="77777777" w:rsidR="00A80530" w:rsidRPr="00044753" w:rsidRDefault="00A80530" w:rsidP="00A80530">
      <w:pPr>
        <w:jc w:val="both"/>
        <w:rPr>
          <w:rFonts w:asciiTheme="majorHAnsi" w:eastAsia="Montserrat Medium" w:hAnsiTheme="majorHAnsi" w:cs="Montserrat Medium"/>
          <w:b/>
          <w:sz w:val="24"/>
        </w:rPr>
      </w:pPr>
      <w:r w:rsidRPr="00044753">
        <w:rPr>
          <w:rFonts w:asciiTheme="majorHAnsi" w:eastAsia="Montserrat Medium" w:hAnsiTheme="majorHAnsi" w:cs="Montserrat Medium"/>
          <w:b/>
          <w:sz w:val="24"/>
        </w:rPr>
        <w:t xml:space="preserve">Come si accede </w:t>
      </w:r>
    </w:p>
    <w:p w14:paraId="196DADFE" w14:textId="77777777" w:rsidR="00543C73" w:rsidRPr="00044753" w:rsidRDefault="00A80530" w:rsidP="00A80530">
      <w:pPr>
        <w:rPr>
          <w:rFonts w:asciiTheme="majorHAnsi" w:eastAsia="Montserrat Medium" w:hAnsiTheme="majorHAnsi" w:cs="Montserrat Medium"/>
        </w:rPr>
      </w:pPr>
      <w:r w:rsidRPr="00044753">
        <w:rPr>
          <w:rFonts w:asciiTheme="majorHAnsi" w:eastAsia="Montserrat Medium" w:hAnsiTheme="majorHAnsi" w:cs="Montserrat Medium"/>
        </w:rPr>
        <w:t xml:space="preserve">Per accedere al Cassetto Digitale basta collegarsi al sito </w:t>
      </w:r>
      <w:hyperlink r:id="rId9" w:history="1">
        <w:r w:rsidRPr="00044753">
          <w:rPr>
            <w:rFonts w:asciiTheme="majorHAnsi" w:eastAsia="Montserrat Medium" w:hAnsiTheme="majorHAnsi" w:cs="Montserrat Medium"/>
            <w:color w:val="365F91" w:themeColor="accent1" w:themeShade="BF"/>
            <w:u w:val="single"/>
          </w:rPr>
          <w:t>impresa.italia.it</w:t>
        </w:r>
      </w:hyperlink>
      <w:r w:rsidRPr="00044753">
        <w:rPr>
          <w:rFonts w:asciiTheme="majorHAnsi" w:eastAsia="Montserrat Medium" w:hAnsiTheme="majorHAnsi" w:cs="Montserrat Medium"/>
          <w:color w:val="365F91" w:themeColor="accent1" w:themeShade="BF"/>
        </w:rPr>
        <w:t xml:space="preserve"> </w:t>
      </w:r>
      <w:r w:rsidRPr="00044753">
        <w:rPr>
          <w:rFonts w:asciiTheme="majorHAnsi" w:eastAsia="Montserrat Medium" w:hAnsiTheme="majorHAnsi" w:cs="Montserrat Medium"/>
        </w:rPr>
        <w:t xml:space="preserve">ed entrare attraverso gli strumenti di identità digitale che consentono di identificare il cittadino-imprenditore: lo SPID (il Sistema Pubblico di Identità Digitale) o la CNS (la Carta Nazionale dei Servizi). </w:t>
      </w:r>
    </w:p>
    <w:p w14:paraId="1FB8BAB9" w14:textId="77777777" w:rsidR="00543C73" w:rsidRPr="00044753" w:rsidRDefault="00543C73" w:rsidP="00A80530">
      <w:pPr>
        <w:rPr>
          <w:rFonts w:asciiTheme="majorHAnsi" w:eastAsia="Montserrat Medium" w:hAnsiTheme="majorHAnsi" w:cs="Montserrat Medium"/>
        </w:rPr>
      </w:pPr>
    </w:p>
    <w:p w14:paraId="0CE00FB2" w14:textId="77777777" w:rsidR="00A80530" w:rsidRPr="00044753" w:rsidRDefault="00A80530" w:rsidP="00A80530">
      <w:pPr>
        <w:rPr>
          <w:rFonts w:asciiTheme="majorHAnsi" w:eastAsia="Montserrat Medium" w:hAnsiTheme="majorHAnsi" w:cs="Montserrat Medium"/>
        </w:rPr>
      </w:pPr>
      <w:r w:rsidRPr="00044753">
        <w:rPr>
          <w:rFonts w:asciiTheme="majorHAnsi" w:eastAsia="Montserrat Medium" w:hAnsiTheme="majorHAnsi" w:cs="Montserrat Medium"/>
        </w:rPr>
        <w:t>Per chi ne fosse sprovvisto, è possibile ottenerli rivolgendosi alla propria Camera di Commercio.</w:t>
      </w:r>
    </w:p>
    <w:p w14:paraId="0AC6D3E5" w14:textId="77777777" w:rsidR="009C00D5" w:rsidRPr="00044753" w:rsidRDefault="009C00D5">
      <w:pPr>
        <w:spacing w:before="240" w:after="240"/>
        <w:jc w:val="both"/>
        <w:rPr>
          <w:rFonts w:asciiTheme="majorHAnsi" w:eastAsia="Montserrat Medium" w:hAnsiTheme="majorHAnsi" w:cs="Montserrat Medium"/>
        </w:rPr>
      </w:pPr>
    </w:p>
    <w:sectPr w:rsidR="009C00D5" w:rsidRPr="00044753" w:rsidSect="00B43FC9">
      <w:headerReference w:type="default" r:id="rId10"/>
      <w:footerReference w:type="default" r:id="rId11"/>
      <w:pgSz w:w="11909" w:h="16834"/>
      <w:pgMar w:top="1440" w:right="1440" w:bottom="1985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68C69" w14:textId="77777777" w:rsidR="00837325" w:rsidRDefault="00837325">
      <w:pPr>
        <w:spacing w:line="240" w:lineRule="auto"/>
      </w:pPr>
      <w:r>
        <w:separator/>
      </w:r>
    </w:p>
  </w:endnote>
  <w:endnote w:type="continuationSeparator" w:id="0">
    <w:p w14:paraId="3FEABB0D" w14:textId="77777777" w:rsidR="00837325" w:rsidRDefault="008373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 SemiBold">
    <w:altName w:val="Times New Roman"/>
    <w:charset w:val="00"/>
    <w:family w:val="auto"/>
    <w:pitch w:val="default"/>
  </w:font>
  <w:font w:name="Montserrat Medium">
    <w:altName w:val="Luminari"/>
    <w:charset w:val="00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8"/>
      <w:gridCol w:w="4678"/>
    </w:tblGrid>
    <w:tr w:rsidR="00A80530" w14:paraId="41B589AA" w14:textId="77777777" w:rsidTr="00A80530">
      <w:tc>
        <w:tcPr>
          <w:tcW w:w="4678" w:type="dxa"/>
        </w:tcPr>
        <w:p w14:paraId="1D75856D" w14:textId="77777777" w:rsidR="00A80530" w:rsidRPr="008F7E0D" w:rsidRDefault="00A80530" w:rsidP="00012C0E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8"/>
              <w:szCs w:val="18"/>
            </w:rPr>
          </w:pPr>
          <w:r>
            <w:rPr>
              <w:rFonts w:ascii="Calibri" w:hAnsi="Calibri" w:cs="Calibri"/>
              <w:b/>
              <w:color w:val="808080"/>
              <w:sz w:val="18"/>
              <w:szCs w:val="18"/>
            </w:rPr>
            <w:t>Ufficio S</w:t>
          </w:r>
          <w:r w:rsidRPr="008F7E0D">
            <w:rPr>
              <w:rFonts w:ascii="Calibri" w:hAnsi="Calibri" w:cs="Calibri"/>
              <w:b/>
              <w:color w:val="808080"/>
              <w:sz w:val="18"/>
              <w:szCs w:val="18"/>
            </w:rPr>
            <w:t>tampa Unioncamere</w:t>
          </w:r>
        </w:p>
        <w:p w14:paraId="408C6ED4" w14:textId="77777777" w:rsidR="00A80530" w:rsidRPr="008F7E0D" w:rsidRDefault="00A80530" w:rsidP="00012C0E">
          <w:pPr>
            <w:pStyle w:val="Pidipagina"/>
            <w:jc w:val="center"/>
            <w:rPr>
              <w:rFonts w:ascii="Calibri" w:hAnsi="Calibri" w:cs="Calibri"/>
              <w:color w:val="808080"/>
              <w:sz w:val="18"/>
              <w:szCs w:val="18"/>
            </w:rPr>
          </w:pPr>
          <w:r w:rsidRPr="008F7E0D">
            <w:rPr>
              <w:rFonts w:ascii="Calibri" w:hAnsi="Calibri" w:cs="Calibri"/>
              <w:color w:val="808080"/>
              <w:sz w:val="18"/>
              <w:szCs w:val="18"/>
            </w:rPr>
            <w:t>06.4704 264-</w:t>
          </w:r>
          <w:r>
            <w:rPr>
              <w:rFonts w:ascii="Calibri" w:hAnsi="Calibri" w:cs="Calibri"/>
              <w:color w:val="808080"/>
              <w:sz w:val="18"/>
              <w:szCs w:val="18"/>
            </w:rPr>
            <w:t>350</w:t>
          </w:r>
        </w:p>
        <w:p w14:paraId="668498C0" w14:textId="77777777" w:rsidR="00A80530" w:rsidRPr="008F7E0D" w:rsidRDefault="00D138AC" w:rsidP="00012C0E">
          <w:pPr>
            <w:pStyle w:val="Didascalia"/>
            <w:jc w:val="center"/>
            <w:rPr>
              <w:rFonts w:ascii="Calibri" w:hAnsi="Calibri" w:cs="Calibri"/>
              <w:color w:val="808080"/>
              <w:sz w:val="18"/>
              <w:szCs w:val="18"/>
            </w:rPr>
          </w:pPr>
          <w:hyperlink r:id="rId1" w:history="1">
            <w:r w:rsidR="00A80530" w:rsidRPr="008F7E0D">
              <w:rPr>
                <w:rStyle w:val="Collegamentoipertestuale"/>
                <w:rFonts w:ascii="Calibri" w:hAnsi="Calibri" w:cs="Calibri"/>
                <w:sz w:val="18"/>
                <w:szCs w:val="18"/>
              </w:rPr>
              <w:t>ufficio.stampa@unioncamere.it</w:t>
            </w:r>
          </w:hyperlink>
          <w:r w:rsidR="00A80530" w:rsidRPr="008F7E0D">
            <w:rPr>
              <w:rFonts w:ascii="Calibri" w:hAnsi="Calibri" w:cs="Calibri"/>
              <w:color w:val="808080"/>
              <w:sz w:val="18"/>
              <w:szCs w:val="18"/>
            </w:rPr>
            <w:t xml:space="preserve"> - </w:t>
          </w:r>
          <w:hyperlink r:id="rId2" w:history="1">
            <w:r w:rsidR="00A80530" w:rsidRPr="008F7E0D">
              <w:rPr>
                <w:rStyle w:val="Collegamentoipertestuale"/>
                <w:rFonts w:ascii="Calibri" w:hAnsi="Calibri" w:cs="Calibri"/>
                <w:sz w:val="18"/>
                <w:szCs w:val="18"/>
              </w:rPr>
              <w:t>www.unioncamere.gov.it</w:t>
            </w:r>
          </w:hyperlink>
        </w:p>
        <w:p w14:paraId="07E4E082" w14:textId="77777777" w:rsidR="00A80530" w:rsidRPr="008F7E0D" w:rsidRDefault="00A80530" w:rsidP="00A80530">
          <w:pPr>
            <w:pStyle w:val="Didascalia"/>
            <w:jc w:val="center"/>
            <w:rPr>
              <w:rFonts w:ascii="Calibri" w:hAnsi="Calibri" w:cs="Calibri"/>
              <w:color w:val="808080"/>
              <w:sz w:val="18"/>
              <w:szCs w:val="18"/>
            </w:rPr>
          </w:pPr>
          <w:r w:rsidRPr="008F7E0D">
            <w:rPr>
              <w:rFonts w:ascii="Calibri" w:hAnsi="Calibri" w:cs="Calibri"/>
              <w:color w:val="808080"/>
              <w:sz w:val="18"/>
              <w:szCs w:val="18"/>
            </w:rPr>
            <w:t>twitter.com/</w:t>
          </w:r>
          <w:proofErr w:type="spellStart"/>
          <w:r w:rsidRPr="008F7E0D">
            <w:rPr>
              <w:rFonts w:ascii="Calibri" w:hAnsi="Calibri" w:cs="Calibri"/>
              <w:color w:val="808080"/>
              <w:sz w:val="18"/>
              <w:szCs w:val="18"/>
            </w:rPr>
            <w:t>unioncamere</w:t>
          </w:r>
          <w:proofErr w:type="spellEnd"/>
        </w:p>
      </w:tc>
      <w:tc>
        <w:tcPr>
          <w:tcW w:w="4678" w:type="dxa"/>
        </w:tcPr>
        <w:p w14:paraId="72859E23" w14:textId="77777777" w:rsidR="00A80530" w:rsidRPr="008F7E0D" w:rsidRDefault="00A80530" w:rsidP="00012C0E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8"/>
              <w:szCs w:val="18"/>
            </w:rPr>
          </w:pPr>
          <w:r>
            <w:rPr>
              <w:rFonts w:ascii="Calibri" w:hAnsi="Calibri" w:cs="Calibri"/>
              <w:b/>
              <w:color w:val="808080"/>
              <w:sz w:val="18"/>
              <w:szCs w:val="18"/>
            </w:rPr>
            <w:t>Ufficio Stampa</w:t>
          </w:r>
          <w:r w:rsidRPr="008F7E0D">
            <w:rPr>
              <w:rFonts w:ascii="Calibri" w:hAnsi="Calibri" w:cs="Calibri"/>
              <w:b/>
              <w:color w:val="808080"/>
              <w:sz w:val="18"/>
              <w:szCs w:val="18"/>
            </w:rPr>
            <w:t xml:space="preserve"> InfoCamere</w:t>
          </w:r>
        </w:p>
        <w:p w14:paraId="0B10866D" w14:textId="77777777" w:rsidR="00A80530" w:rsidRPr="008F7E0D" w:rsidRDefault="00A80530" w:rsidP="00012C0E">
          <w:pPr>
            <w:pStyle w:val="Pidipagina"/>
            <w:jc w:val="center"/>
            <w:rPr>
              <w:rFonts w:ascii="Calibri" w:hAnsi="Calibri" w:cs="Calibri"/>
              <w:color w:val="808080"/>
              <w:sz w:val="18"/>
              <w:szCs w:val="18"/>
            </w:rPr>
          </w:pPr>
          <w:r>
            <w:rPr>
              <w:rFonts w:ascii="Calibri" w:hAnsi="Calibri" w:cs="Calibri"/>
              <w:color w:val="808080"/>
              <w:sz w:val="18"/>
              <w:szCs w:val="18"/>
            </w:rPr>
            <w:t>06.44285 403 - 310</w:t>
          </w:r>
        </w:p>
        <w:p w14:paraId="1401B1AE" w14:textId="77777777" w:rsidR="00A80530" w:rsidRPr="00934632" w:rsidRDefault="00D138AC" w:rsidP="00012C0E">
          <w:pPr>
            <w:pStyle w:val="Pidipagina"/>
            <w:jc w:val="center"/>
            <w:rPr>
              <w:rFonts w:ascii="Calibri" w:hAnsi="Calibri" w:cs="Calibri"/>
              <w:i/>
              <w:color w:val="808080"/>
              <w:sz w:val="18"/>
              <w:szCs w:val="18"/>
            </w:rPr>
          </w:pPr>
          <w:hyperlink r:id="rId3" w:history="1">
            <w:r w:rsidR="00A80530" w:rsidRPr="00934632">
              <w:rPr>
                <w:rStyle w:val="Collegamentoipertestuale"/>
                <w:rFonts w:ascii="Calibri" w:hAnsi="Calibri" w:cs="Calibri"/>
                <w:i/>
                <w:sz w:val="18"/>
                <w:szCs w:val="18"/>
              </w:rPr>
              <w:t>ufficiostampa@infocamere.it</w:t>
            </w:r>
          </w:hyperlink>
          <w:r w:rsidR="00A80530" w:rsidRPr="00934632">
            <w:rPr>
              <w:rFonts w:ascii="Calibri" w:hAnsi="Calibri" w:cs="Calibri"/>
              <w:i/>
              <w:color w:val="808080"/>
              <w:sz w:val="18"/>
              <w:szCs w:val="18"/>
            </w:rPr>
            <w:t xml:space="preserve"> – </w:t>
          </w:r>
          <w:hyperlink r:id="rId4" w:history="1">
            <w:r w:rsidR="00A80530" w:rsidRPr="00934632">
              <w:rPr>
                <w:rStyle w:val="Collegamentoipertestuale"/>
                <w:rFonts w:ascii="Calibri" w:hAnsi="Calibri" w:cs="Calibri"/>
                <w:i/>
                <w:sz w:val="18"/>
                <w:szCs w:val="18"/>
              </w:rPr>
              <w:t>www.infocamere.it</w:t>
            </w:r>
          </w:hyperlink>
          <w:r w:rsidR="00A80530" w:rsidRPr="00934632">
            <w:rPr>
              <w:rFonts w:ascii="Calibri" w:hAnsi="Calibri" w:cs="Calibri"/>
              <w:i/>
              <w:color w:val="808080"/>
              <w:sz w:val="18"/>
              <w:szCs w:val="18"/>
            </w:rPr>
            <w:t xml:space="preserve"> </w:t>
          </w:r>
        </w:p>
        <w:p w14:paraId="200A2EE3" w14:textId="77777777" w:rsidR="00A80530" w:rsidRPr="008F7E0D" w:rsidRDefault="00A80530" w:rsidP="00012C0E">
          <w:pPr>
            <w:pStyle w:val="Pidipagina"/>
            <w:jc w:val="center"/>
            <w:rPr>
              <w:rFonts w:ascii="Calibri" w:hAnsi="Calibri" w:cs="Calibri"/>
              <w:color w:val="808080"/>
              <w:sz w:val="18"/>
              <w:szCs w:val="18"/>
            </w:rPr>
          </w:pPr>
          <w:r w:rsidRPr="00934632">
            <w:rPr>
              <w:rFonts w:ascii="Calibri" w:hAnsi="Calibri" w:cs="Calibri"/>
              <w:i/>
              <w:color w:val="808080"/>
              <w:sz w:val="18"/>
              <w:szCs w:val="18"/>
            </w:rPr>
            <w:t>twitter.com/infocamere</w:t>
          </w:r>
        </w:p>
      </w:tc>
    </w:tr>
  </w:tbl>
  <w:p w14:paraId="6C6F185F" w14:textId="77777777" w:rsidR="00674CBE" w:rsidRDefault="00674CBE" w:rsidP="00A805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2DA3A" w14:textId="77777777" w:rsidR="00837325" w:rsidRDefault="00837325">
      <w:pPr>
        <w:spacing w:line="240" w:lineRule="auto"/>
      </w:pPr>
      <w:r>
        <w:separator/>
      </w:r>
    </w:p>
  </w:footnote>
  <w:footnote w:type="continuationSeparator" w:id="0">
    <w:p w14:paraId="409AA1AA" w14:textId="77777777" w:rsidR="00837325" w:rsidRDefault="008373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889C0" w14:textId="77777777" w:rsidR="00674CBE" w:rsidRDefault="00B43FC9">
    <w:r>
      <w:rPr>
        <w:noProof/>
        <w:lang w:val="it-IT"/>
      </w:rPr>
      <w:drawing>
        <wp:anchor distT="0" distB="0" distL="114300" distR="114300" simplePos="0" relativeHeight="251658240" behindDoc="0" locked="0" layoutInCell="1" allowOverlap="1" wp14:anchorId="27C92DED" wp14:editId="6BF3B643">
          <wp:simplePos x="0" y="0"/>
          <wp:positionH relativeFrom="column">
            <wp:posOffset>4038600</wp:posOffset>
          </wp:positionH>
          <wp:positionV relativeFrom="paragraph">
            <wp:posOffset>-219075</wp:posOffset>
          </wp:positionV>
          <wp:extent cx="1713230" cy="1000760"/>
          <wp:effectExtent l="0" t="0" r="1270" b="889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099"/>
                  <a:stretch>
                    <a:fillRect/>
                  </a:stretch>
                </pic:blipFill>
                <pic:spPr>
                  <a:xfrm>
                    <a:off x="0" y="0"/>
                    <a:ext cx="1713230" cy="1000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3C20">
      <w:rPr>
        <w:noProof/>
        <w:lang w:val="it-IT"/>
      </w:rPr>
      <w:drawing>
        <wp:inline distT="114300" distB="114300" distL="114300" distR="114300" wp14:anchorId="7FA40805" wp14:editId="52D4A65F">
          <wp:extent cx="2076450" cy="78105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6450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233C20">
      <w:tab/>
    </w:r>
    <w:r w:rsidR="00233C20">
      <w:tab/>
    </w:r>
    <w:r w:rsidR="00233C20">
      <w:tab/>
      <w:t xml:space="preserve">  </w:t>
    </w:r>
    <w:r w:rsidR="00233C20">
      <w:tab/>
    </w:r>
  </w:p>
  <w:p w14:paraId="00895E73" w14:textId="77777777" w:rsidR="00674CBE" w:rsidRDefault="00B43FC9" w:rsidP="00B43FC9">
    <w:pPr>
      <w:jc w:val="center"/>
    </w:pPr>
    <w:r>
      <w:t>COMUNICATO STAMPA</w:t>
    </w:r>
  </w:p>
  <w:p w14:paraId="30F91122" w14:textId="77777777" w:rsidR="00674CBE" w:rsidRDefault="00674C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734F3"/>
    <w:multiLevelType w:val="hybridMultilevel"/>
    <w:tmpl w:val="1BEED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ulia Miotello">
    <w15:presenceInfo w15:providerId="None" w15:userId="Giulia Miotell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283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74CBE"/>
    <w:rsid w:val="00044753"/>
    <w:rsid w:val="00233C20"/>
    <w:rsid w:val="002A1706"/>
    <w:rsid w:val="002D32E7"/>
    <w:rsid w:val="00490531"/>
    <w:rsid w:val="004B181A"/>
    <w:rsid w:val="004B3D52"/>
    <w:rsid w:val="004E28AB"/>
    <w:rsid w:val="005326EE"/>
    <w:rsid w:val="00543C73"/>
    <w:rsid w:val="0054405A"/>
    <w:rsid w:val="005C5298"/>
    <w:rsid w:val="00674CBE"/>
    <w:rsid w:val="00837325"/>
    <w:rsid w:val="00883C15"/>
    <w:rsid w:val="009C00D5"/>
    <w:rsid w:val="00A80530"/>
    <w:rsid w:val="00B43FC9"/>
    <w:rsid w:val="00CA28C0"/>
    <w:rsid w:val="00D138AC"/>
    <w:rsid w:val="00DD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988F0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18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181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8053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8053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0530"/>
  </w:style>
  <w:style w:type="paragraph" w:styleId="Pidipagina">
    <w:name w:val="footer"/>
    <w:basedOn w:val="Normale"/>
    <w:link w:val="PidipaginaCarattere"/>
    <w:unhideWhenUsed/>
    <w:rsid w:val="00A8053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0530"/>
  </w:style>
  <w:style w:type="paragraph" w:styleId="Didascalia">
    <w:name w:val="caption"/>
    <w:basedOn w:val="Normale"/>
    <w:next w:val="Normale"/>
    <w:qFormat/>
    <w:rsid w:val="00A80530"/>
    <w:pPr>
      <w:spacing w:line="240" w:lineRule="auto"/>
      <w:jc w:val="both"/>
    </w:pPr>
    <w:rPr>
      <w:rFonts w:ascii="Verdana" w:eastAsia="Times New Roman" w:hAnsi="Verdana" w:cs="Times New Roman"/>
      <w:i/>
      <w:iCs/>
      <w:sz w:val="16"/>
      <w:szCs w:val="20"/>
      <w:lang w:val="it-IT"/>
    </w:rPr>
  </w:style>
  <w:style w:type="paragraph" w:styleId="Paragrafoelenco">
    <w:name w:val="List Paragraph"/>
    <w:basedOn w:val="Normale"/>
    <w:uiPriority w:val="34"/>
    <w:qFormat/>
    <w:rsid w:val="004B3D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18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181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8053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8053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0530"/>
  </w:style>
  <w:style w:type="paragraph" w:styleId="Pidipagina">
    <w:name w:val="footer"/>
    <w:basedOn w:val="Normale"/>
    <w:link w:val="PidipaginaCarattere"/>
    <w:unhideWhenUsed/>
    <w:rsid w:val="00A8053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0530"/>
  </w:style>
  <w:style w:type="paragraph" w:styleId="Didascalia">
    <w:name w:val="caption"/>
    <w:basedOn w:val="Normale"/>
    <w:next w:val="Normale"/>
    <w:qFormat/>
    <w:rsid w:val="00A80530"/>
    <w:pPr>
      <w:spacing w:line="240" w:lineRule="auto"/>
      <w:jc w:val="both"/>
    </w:pPr>
    <w:rPr>
      <w:rFonts w:ascii="Verdana" w:eastAsia="Times New Roman" w:hAnsi="Verdana" w:cs="Times New Roman"/>
      <w:i/>
      <w:iCs/>
      <w:sz w:val="16"/>
      <w:szCs w:val="20"/>
      <w:lang w:val="it-IT"/>
    </w:rPr>
  </w:style>
  <w:style w:type="paragraph" w:styleId="Paragrafoelenco">
    <w:name w:val="List Paragraph"/>
    <w:basedOn w:val="Normale"/>
    <w:uiPriority w:val="34"/>
    <w:qFormat/>
    <w:rsid w:val="004B3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presa.Italia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mpresa.Italia.it" TargetMode="Externa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fficiostampa@infocamere.it" TargetMode="External"/><Relationship Id="rId2" Type="http://schemas.openxmlformats.org/officeDocument/2006/relationships/hyperlink" Target="http://www.unioncamere.gov.it" TargetMode="External"/><Relationship Id="rId1" Type="http://schemas.openxmlformats.org/officeDocument/2006/relationships/hyperlink" Target="mailto:ufficio.stampa@unioncamere.it" TargetMode="External"/><Relationship Id="rId4" Type="http://schemas.openxmlformats.org/officeDocument/2006/relationships/hyperlink" Target="http://www.infocamer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Infocamere S.c.p.a.</Company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</dc:creator>
  <cp:lastModifiedBy>De Vincentiis Carlo</cp:lastModifiedBy>
  <cp:revision>4</cp:revision>
  <dcterms:created xsi:type="dcterms:W3CDTF">2021-05-04T17:25:00Z</dcterms:created>
  <dcterms:modified xsi:type="dcterms:W3CDTF">2021-05-05T07:18:00Z</dcterms:modified>
</cp:coreProperties>
</file>