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0BC94" w14:textId="77777777" w:rsidR="007D0AFB" w:rsidRPr="009B770C" w:rsidRDefault="007D0AFB" w:rsidP="009B770C">
      <w:pPr>
        <w:jc w:val="center"/>
        <w:rPr>
          <w:rFonts w:cstheme="minorHAnsi"/>
          <w:i/>
          <w:iCs/>
          <w:sz w:val="32"/>
          <w:szCs w:val="32"/>
        </w:rPr>
      </w:pPr>
    </w:p>
    <w:p w14:paraId="05C0C3C9" w14:textId="0BD6124B" w:rsidR="009B770C" w:rsidRPr="009B770C" w:rsidRDefault="009B770C" w:rsidP="009B770C">
      <w:pPr>
        <w:spacing w:after="120"/>
        <w:ind w:right="-143" w:hanging="284"/>
        <w:jc w:val="center"/>
        <w:rPr>
          <w:rFonts w:cstheme="minorHAnsi"/>
          <w:i/>
          <w:iCs/>
          <w:sz w:val="32"/>
          <w:szCs w:val="32"/>
        </w:rPr>
      </w:pPr>
      <w:r w:rsidRPr="009B770C">
        <w:rPr>
          <w:rFonts w:cstheme="minorHAnsi"/>
          <w:i/>
          <w:iCs/>
          <w:sz w:val="32"/>
          <w:szCs w:val="32"/>
        </w:rPr>
        <w:t>Comunicato stampa</w:t>
      </w:r>
    </w:p>
    <w:p w14:paraId="286C04D1" w14:textId="77777777" w:rsidR="009B770C" w:rsidRDefault="009B770C" w:rsidP="004A3FE1">
      <w:pPr>
        <w:spacing w:after="120"/>
        <w:ind w:right="-143" w:hanging="284"/>
        <w:jc w:val="both"/>
        <w:rPr>
          <w:b/>
          <w:bCs/>
        </w:rPr>
      </w:pPr>
    </w:p>
    <w:p w14:paraId="47CED07E" w14:textId="1409C2E9" w:rsidR="00F31A98" w:rsidRDefault="00F31A98" w:rsidP="009B770C">
      <w:pPr>
        <w:spacing w:after="120"/>
        <w:ind w:right="-143" w:hanging="284"/>
        <w:jc w:val="center"/>
        <w:rPr>
          <w:rFonts w:cstheme="minorHAnsi"/>
          <w:b/>
          <w:bCs/>
          <w:sz w:val="36"/>
          <w:szCs w:val="36"/>
        </w:rPr>
      </w:pPr>
      <w:r w:rsidRPr="009B770C">
        <w:rPr>
          <w:rFonts w:cstheme="minorHAnsi"/>
          <w:b/>
          <w:bCs/>
          <w:sz w:val="36"/>
          <w:szCs w:val="36"/>
        </w:rPr>
        <w:t xml:space="preserve">Energia e gas: </w:t>
      </w:r>
      <w:r w:rsidR="0032737B" w:rsidRPr="009B770C">
        <w:rPr>
          <w:rFonts w:cstheme="minorHAnsi"/>
          <w:b/>
          <w:bCs/>
          <w:sz w:val="36"/>
          <w:szCs w:val="36"/>
        </w:rPr>
        <w:t xml:space="preserve">forti </w:t>
      </w:r>
      <w:r w:rsidR="004E313D" w:rsidRPr="009B770C">
        <w:rPr>
          <w:rFonts w:cstheme="minorHAnsi"/>
          <w:b/>
          <w:bCs/>
          <w:sz w:val="36"/>
          <w:szCs w:val="36"/>
        </w:rPr>
        <w:t>aumenti nel I</w:t>
      </w:r>
      <w:r w:rsidR="0032737B" w:rsidRPr="009B770C">
        <w:rPr>
          <w:rFonts w:cstheme="minorHAnsi"/>
          <w:b/>
          <w:bCs/>
          <w:sz w:val="36"/>
          <w:szCs w:val="36"/>
        </w:rPr>
        <w:t>I</w:t>
      </w:r>
      <w:r w:rsidR="00FA071F" w:rsidRPr="009B770C">
        <w:rPr>
          <w:rFonts w:cstheme="minorHAnsi"/>
          <w:b/>
          <w:bCs/>
          <w:sz w:val="36"/>
          <w:szCs w:val="36"/>
        </w:rPr>
        <w:t>I</w:t>
      </w:r>
      <w:r w:rsidR="004E313D" w:rsidRPr="009B770C">
        <w:rPr>
          <w:rFonts w:cstheme="minorHAnsi"/>
          <w:b/>
          <w:bCs/>
          <w:sz w:val="36"/>
          <w:szCs w:val="36"/>
        </w:rPr>
        <w:t xml:space="preserve"> trimestre per le imprese</w:t>
      </w:r>
    </w:p>
    <w:p w14:paraId="55872741" w14:textId="77777777" w:rsidR="009B770C" w:rsidRPr="009B770C" w:rsidRDefault="009B770C" w:rsidP="009B770C">
      <w:pPr>
        <w:spacing w:after="120"/>
        <w:ind w:right="-143" w:hanging="284"/>
        <w:jc w:val="center"/>
        <w:rPr>
          <w:rStyle w:val="Enfasiintensa"/>
          <w:rFonts w:cstheme="minorHAnsi"/>
          <w:sz w:val="36"/>
          <w:szCs w:val="36"/>
        </w:rPr>
      </w:pPr>
    </w:p>
    <w:p w14:paraId="11534A16" w14:textId="7509168C" w:rsidR="000A71C3" w:rsidRPr="009B770C" w:rsidRDefault="00F31A98" w:rsidP="004A3FE1">
      <w:pPr>
        <w:spacing w:after="120"/>
        <w:ind w:left="-284"/>
        <w:jc w:val="both"/>
        <w:rPr>
          <w:sz w:val="24"/>
          <w:szCs w:val="24"/>
        </w:rPr>
      </w:pPr>
      <w:r w:rsidRPr="009B770C">
        <w:rPr>
          <w:b/>
          <w:bCs/>
          <w:sz w:val="24"/>
          <w:szCs w:val="24"/>
        </w:rPr>
        <w:t xml:space="preserve">Roma, </w:t>
      </w:r>
      <w:r w:rsidR="007D41A4">
        <w:rPr>
          <w:b/>
          <w:bCs/>
          <w:sz w:val="24"/>
          <w:szCs w:val="24"/>
        </w:rPr>
        <w:t xml:space="preserve">2 agosto </w:t>
      </w:r>
      <w:bookmarkStart w:id="0" w:name="_GoBack"/>
      <w:bookmarkEnd w:id="0"/>
      <w:r w:rsidR="009B770C" w:rsidRPr="009B770C">
        <w:rPr>
          <w:b/>
          <w:bCs/>
          <w:sz w:val="24"/>
          <w:szCs w:val="24"/>
        </w:rPr>
        <w:t>2021</w:t>
      </w:r>
      <w:r w:rsidRPr="009B770C">
        <w:rPr>
          <w:sz w:val="24"/>
          <w:szCs w:val="24"/>
        </w:rPr>
        <w:t xml:space="preserve"> </w:t>
      </w:r>
      <w:r w:rsidR="000A71C3" w:rsidRPr="009B770C">
        <w:rPr>
          <w:sz w:val="24"/>
          <w:szCs w:val="24"/>
        </w:rPr>
        <w:t>–</w:t>
      </w:r>
      <w:r w:rsidRPr="009B770C">
        <w:rPr>
          <w:sz w:val="24"/>
          <w:szCs w:val="24"/>
        </w:rPr>
        <w:t xml:space="preserve"> </w:t>
      </w:r>
      <w:r w:rsidR="000A71C3" w:rsidRPr="009B770C">
        <w:rPr>
          <w:sz w:val="24"/>
          <w:szCs w:val="24"/>
        </w:rPr>
        <w:t xml:space="preserve">In </w:t>
      </w:r>
      <w:r w:rsidR="004E550C" w:rsidRPr="009B770C">
        <w:rPr>
          <w:sz w:val="24"/>
          <w:szCs w:val="24"/>
        </w:rPr>
        <w:t xml:space="preserve">forte </w:t>
      </w:r>
      <w:r w:rsidR="000A71C3" w:rsidRPr="009B770C">
        <w:rPr>
          <w:sz w:val="24"/>
          <w:szCs w:val="24"/>
        </w:rPr>
        <w:t xml:space="preserve">aumento il costo di </w:t>
      </w:r>
      <w:r w:rsidR="000A71C3" w:rsidRPr="00453963">
        <w:rPr>
          <w:b/>
          <w:bCs/>
          <w:sz w:val="24"/>
          <w:szCs w:val="24"/>
        </w:rPr>
        <w:t>energia elettrica</w:t>
      </w:r>
      <w:r w:rsidR="000A71C3" w:rsidRPr="009B770C">
        <w:rPr>
          <w:sz w:val="24"/>
          <w:szCs w:val="24"/>
        </w:rPr>
        <w:t xml:space="preserve"> e </w:t>
      </w:r>
      <w:r w:rsidR="000A71C3" w:rsidRPr="00453963">
        <w:rPr>
          <w:b/>
          <w:bCs/>
          <w:sz w:val="24"/>
          <w:szCs w:val="24"/>
        </w:rPr>
        <w:t>gas naturale</w:t>
      </w:r>
      <w:r w:rsidR="00C24C8B" w:rsidRPr="009B770C">
        <w:rPr>
          <w:sz w:val="24"/>
          <w:szCs w:val="24"/>
        </w:rPr>
        <w:t xml:space="preserve"> nel </w:t>
      </w:r>
      <w:r w:rsidR="0032737B" w:rsidRPr="009B770C">
        <w:rPr>
          <w:sz w:val="24"/>
          <w:szCs w:val="24"/>
        </w:rPr>
        <w:t>I</w:t>
      </w:r>
      <w:r w:rsidR="00C24C8B" w:rsidRPr="009B770C">
        <w:rPr>
          <w:sz w:val="24"/>
          <w:szCs w:val="24"/>
        </w:rPr>
        <w:t>I</w:t>
      </w:r>
      <w:r w:rsidR="00FA071F" w:rsidRPr="009B770C">
        <w:rPr>
          <w:sz w:val="24"/>
          <w:szCs w:val="24"/>
        </w:rPr>
        <w:t>I</w:t>
      </w:r>
      <w:r w:rsidR="004E313D" w:rsidRPr="009B770C">
        <w:rPr>
          <w:sz w:val="24"/>
          <w:szCs w:val="24"/>
        </w:rPr>
        <w:t xml:space="preserve"> </w:t>
      </w:r>
      <w:r w:rsidR="00C24C8B" w:rsidRPr="009B770C">
        <w:rPr>
          <w:sz w:val="24"/>
          <w:szCs w:val="24"/>
        </w:rPr>
        <w:t>trimestre</w:t>
      </w:r>
      <w:r w:rsidR="004E313D" w:rsidRPr="009B770C">
        <w:rPr>
          <w:sz w:val="24"/>
          <w:szCs w:val="24"/>
        </w:rPr>
        <w:t xml:space="preserve"> </w:t>
      </w:r>
      <w:proofErr w:type="gramStart"/>
      <w:r w:rsidR="004E313D" w:rsidRPr="009B770C">
        <w:rPr>
          <w:sz w:val="24"/>
          <w:szCs w:val="24"/>
        </w:rPr>
        <w:t>2021</w:t>
      </w:r>
      <w:r w:rsidR="00C24C8B" w:rsidRPr="009B770C">
        <w:rPr>
          <w:sz w:val="24"/>
          <w:szCs w:val="24"/>
        </w:rPr>
        <w:t xml:space="preserve"> rispetto</w:t>
      </w:r>
      <w:proofErr w:type="gramEnd"/>
      <w:r w:rsidR="00C24C8B" w:rsidRPr="009B770C">
        <w:rPr>
          <w:sz w:val="24"/>
          <w:szCs w:val="24"/>
        </w:rPr>
        <w:t xml:space="preserve"> al</w:t>
      </w:r>
      <w:r w:rsidR="0032737B" w:rsidRPr="009B770C">
        <w:rPr>
          <w:sz w:val="24"/>
          <w:szCs w:val="24"/>
        </w:rPr>
        <w:t>lo stesso</w:t>
      </w:r>
      <w:r w:rsidR="00C24C8B" w:rsidRPr="009B770C">
        <w:rPr>
          <w:sz w:val="24"/>
          <w:szCs w:val="24"/>
        </w:rPr>
        <w:t xml:space="preserve"> </w:t>
      </w:r>
      <w:r w:rsidR="004E313D" w:rsidRPr="009B770C">
        <w:rPr>
          <w:sz w:val="24"/>
          <w:szCs w:val="24"/>
        </w:rPr>
        <w:t xml:space="preserve">trimestre </w:t>
      </w:r>
      <w:r w:rsidR="0032737B" w:rsidRPr="009B770C">
        <w:rPr>
          <w:sz w:val="24"/>
          <w:szCs w:val="24"/>
        </w:rPr>
        <w:t xml:space="preserve">dell’anno </w:t>
      </w:r>
      <w:r w:rsidR="00C24C8B" w:rsidRPr="009B770C">
        <w:rPr>
          <w:sz w:val="24"/>
          <w:szCs w:val="24"/>
        </w:rPr>
        <w:t>precedente</w:t>
      </w:r>
      <w:r w:rsidR="004E313D" w:rsidRPr="009B770C">
        <w:rPr>
          <w:sz w:val="24"/>
          <w:szCs w:val="24"/>
        </w:rPr>
        <w:t xml:space="preserve">, </w:t>
      </w:r>
      <w:r w:rsidR="00D86E37" w:rsidRPr="009B770C">
        <w:rPr>
          <w:sz w:val="24"/>
          <w:szCs w:val="24"/>
        </w:rPr>
        <w:t>per effetto di</w:t>
      </w:r>
      <w:r w:rsidR="004E313D" w:rsidRPr="009B770C">
        <w:rPr>
          <w:sz w:val="24"/>
          <w:szCs w:val="24"/>
        </w:rPr>
        <w:t xml:space="preserve"> un incremento dei costi della materia prima </w:t>
      </w:r>
      <w:r w:rsidR="004E550C" w:rsidRPr="009B770C">
        <w:rPr>
          <w:sz w:val="24"/>
          <w:szCs w:val="24"/>
        </w:rPr>
        <w:t>legato ad un miglioramento delle prospettive economiche della domanda</w:t>
      </w:r>
      <w:r w:rsidR="000A71C3" w:rsidRPr="009B770C">
        <w:rPr>
          <w:sz w:val="24"/>
          <w:szCs w:val="24"/>
        </w:rPr>
        <w:t xml:space="preserve">. </w:t>
      </w:r>
      <w:r w:rsidR="00453963">
        <w:rPr>
          <w:sz w:val="24"/>
          <w:szCs w:val="24"/>
        </w:rPr>
        <w:t>A questo</w:t>
      </w:r>
      <w:r w:rsidR="004E550C" w:rsidRPr="009B770C">
        <w:rPr>
          <w:sz w:val="24"/>
          <w:szCs w:val="24"/>
        </w:rPr>
        <w:t xml:space="preserve"> si aggiunge la sostenuta crescita dei prezzi dei permessi di emissione di CO2 (oltre 50 euro/t nel mese di giugno a seguito delle attese di un possibile rafforzamento delle politiche di contenimento dei gas serra). </w:t>
      </w:r>
      <w:r w:rsidR="00CA48A1" w:rsidRPr="009B770C">
        <w:rPr>
          <w:sz w:val="24"/>
          <w:szCs w:val="24"/>
        </w:rPr>
        <w:t>Con riferimento all’energia elettrica</w:t>
      </w:r>
      <w:r w:rsidR="00A20099" w:rsidRPr="009B770C">
        <w:rPr>
          <w:sz w:val="24"/>
          <w:szCs w:val="24"/>
        </w:rPr>
        <w:t xml:space="preserve">, </w:t>
      </w:r>
      <w:r w:rsidR="00CA48A1" w:rsidRPr="009B770C">
        <w:rPr>
          <w:sz w:val="24"/>
          <w:szCs w:val="24"/>
        </w:rPr>
        <w:t>l'Autorità di Regolazione per Energia, Reti e Ambiente (ARERA)</w:t>
      </w:r>
      <w:r w:rsidR="00A20099" w:rsidRPr="009B770C">
        <w:rPr>
          <w:sz w:val="24"/>
          <w:szCs w:val="24"/>
        </w:rPr>
        <w:t xml:space="preserve"> </w:t>
      </w:r>
      <w:r w:rsidR="00CA48A1" w:rsidRPr="009B770C">
        <w:rPr>
          <w:sz w:val="24"/>
          <w:szCs w:val="24"/>
        </w:rPr>
        <w:t>ha ridimensionato gli oneri generali, al fine di scongiurare un aumento ancora più pronunciato della bolletta, rinviando ad un momento futuro il previsto incremento degli oneri generali di sistema.</w:t>
      </w:r>
    </w:p>
    <w:p w14:paraId="5AA42487" w14:textId="22FBD48C" w:rsidR="00FA071F" w:rsidRPr="009B770C" w:rsidRDefault="00F31A98" w:rsidP="004A3FE1">
      <w:pPr>
        <w:spacing w:after="120"/>
        <w:ind w:left="-284"/>
        <w:jc w:val="both"/>
        <w:rPr>
          <w:sz w:val="24"/>
          <w:szCs w:val="24"/>
        </w:rPr>
      </w:pPr>
      <w:r w:rsidRPr="009B770C">
        <w:rPr>
          <w:sz w:val="24"/>
          <w:szCs w:val="24"/>
        </w:rPr>
        <w:t xml:space="preserve">Dal monitoraggio periodico dei costi dei servizi pubblici locali sostenuti dalle imprese operato da </w:t>
      </w:r>
      <w:r w:rsidRPr="00453963">
        <w:rPr>
          <w:b/>
          <w:bCs/>
          <w:sz w:val="24"/>
          <w:szCs w:val="24"/>
        </w:rPr>
        <w:t>Unioncamere</w:t>
      </w:r>
      <w:r w:rsidRPr="009B770C">
        <w:rPr>
          <w:sz w:val="24"/>
          <w:szCs w:val="24"/>
        </w:rPr>
        <w:t xml:space="preserve"> e </w:t>
      </w:r>
      <w:r w:rsidRPr="00453963">
        <w:rPr>
          <w:b/>
          <w:bCs/>
          <w:sz w:val="24"/>
          <w:szCs w:val="24"/>
        </w:rPr>
        <w:t>BMTI</w:t>
      </w:r>
      <w:r w:rsidRPr="009B770C">
        <w:rPr>
          <w:sz w:val="24"/>
          <w:szCs w:val="24"/>
        </w:rPr>
        <w:t xml:space="preserve"> con il supporto di </w:t>
      </w:r>
      <w:r w:rsidRPr="00453963">
        <w:rPr>
          <w:b/>
          <w:bCs/>
          <w:sz w:val="24"/>
          <w:szCs w:val="24"/>
        </w:rPr>
        <w:t>REF Ricerche</w:t>
      </w:r>
      <w:r w:rsidRPr="009B770C">
        <w:rPr>
          <w:sz w:val="24"/>
          <w:szCs w:val="24"/>
        </w:rPr>
        <w:t xml:space="preserve">, emerge che nel </w:t>
      </w:r>
      <w:r w:rsidR="005043C8" w:rsidRPr="009B770C">
        <w:rPr>
          <w:sz w:val="24"/>
          <w:szCs w:val="24"/>
        </w:rPr>
        <w:t>terzo</w:t>
      </w:r>
      <w:r w:rsidRPr="009B770C">
        <w:rPr>
          <w:sz w:val="24"/>
          <w:szCs w:val="24"/>
        </w:rPr>
        <w:t xml:space="preserve"> trimestre</w:t>
      </w:r>
      <w:r w:rsidR="00416B2D" w:rsidRPr="009B770C">
        <w:rPr>
          <w:sz w:val="24"/>
          <w:szCs w:val="24"/>
        </w:rPr>
        <w:t xml:space="preserve"> 202</w:t>
      </w:r>
      <w:r w:rsidR="004E313D" w:rsidRPr="009B770C">
        <w:rPr>
          <w:sz w:val="24"/>
          <w:szCs w:val="24"/>
        </w:rPr>
        <w:t>1</w:t>
      </w:r>
      <w:r w:rsidRPr="009B770C">
        <w:rPr>
          <w:sz w:val="24"/>
          <w:szCs w:val="24"/>
        </w:rPr>
        <w:t xml:space="preserve"> la </w:t>
      </w:r>
      <w:r w:rsidR="007D0AFB" w:rsidRPr="009B770C">
        <w:rPr>
          <w:sz w:val="24"/>
          <w:szCs w:val="24"/>
        </w:rPr>
        <w:t>spesa per energia elettrica e gas naturale,</w:t>
      </w:r>
      <w:r w:rsidRPr="009B770C">
        <w:rPr>
          <w:sz w:val="24"/>
          <w:szCs w:val="24"/>
        </w:rPr>
        <w:t xml:space="preserve"> riferita ad alcuni profili tipo </w:t>
      </w:r>
      <w:r w:rsidR="00D86E37" w:rsidRPr="009B770C">
        <w:rPr>
          <w:sz w:val="24"/>
          <w:szCs w:val="24"/>
        </w:rPr>
        <w:t xml:space="preserve">in regime di tutela </w:t>
      </w:r>
      <w:r w:rsidRPr="009B770C">
        <w:rPr>
          <w:sz w:val="24"/>
          <w:szCs w:val="24"/>
        </w:rPr>
        <w:t>rappresentativi delle esigenze produttive e di consumo delle PMI italiane (</w:t>
      </w:r>
      <w:r w:rsidR="004E313D" w:rsidRPr="009B770C">
        <w:rPr>
          <w:sz w:val="24"/>
          <w:szCs w:val="24"/>
        </w:rPr>
        <w:t xml:space="preserve">ad esempio </w:t>
      </w:r>
      <w:r w:rsidRPr="009B770C">
        <w:rPr>
          <w:sz w:val="24"/>
          <w:szCs w:val="24"/>
        </w:rPr>
        <w:t xml:space="preserve">negozio di ortofrutta, bar, parrucchiere), </w:t>
      </w:r>
      <w:r w:rsidR="007D0AFB" w:rsidRPr="009B770C">
        <w:rPr>
          <w:sz w:val="24"/>
          <w:szCs w:val="24"/>
        </w:rPr>
        <w:t xml:space="preserve">registrerà </w:t>
      </w:r>
      <w:r w:rsidR="004E313D" w:rsidRPr="009B770C">
        <w:rPr>
          <w:sz w:val="24"/>
          <w:szCs w:val="24"/>
        </w:rPr>
        <w:t>un aumento del</w:t>
      </w:r>
      <w:r w:rsidR="00453963">
        <w:rPr>
          <w:sz w:val="24"/>
          <w:szCs w:val="24"/>
        </w:rPr>
        <w:t xml:space="preserve"> </w:t>
      </w:r>
      <w:r w:rsidR="00FA071F" w:rsidRPr="009B770C">
        <w:rPr>
          <w:sz w:val="24"/>
          <w:szCs w:val="24"/>
        </w:rPr>
        <w:t>2</w:t>
      </w:r>
      <w:r w:rsidR="00B81117" w:rsidRPr="009B770C">
        <w:rPr>
          <w:sz w:val="24"/>
          <w:szCs w:val="24"/>
        </w:rPr>
        <w:t>3</w:t>
      </w:r>
      <w:r w:rsidR="00570898" w:rsidRPr="009B770C">
        <w:rPr>
          <w:sz w:val="24"/>
          <w:szCs w:val="24"/>
        </w:rPr>
        <w:t xml:space="preserve">% rispetto allo </w:t>
      </w:r>
      <w:r w:rsidR="004E313D" w:rsidRPr="009B770C">
        <w:rPr>
          <w:sz w:val="24"/>
          <w:szCs w:val="24"/>
        </w:rPr>
        <w:t>stesso</w:t>
      </w:r>
      <w:r w:rsidR="00570898" w:rsidRPr="009B770C">
        <w:rPr>
          <w:sz w:val="24"/>
          <w:szCs w:val="24"/>
        </w:rPr>
        <w:t xml:space="preserve"> trimestre</w:t>
      </w:r>
      <w:r w:rsidR="00836247" w:rsidRPr="009B770C">
        <w:rPr>
          <w:sz w:val="24"/>
          <w:szCs w:val="24"/>
        </w:rPr>
        <w:t xml:space="preserve"> dello scorso anno</w:t>
      </w:r>
      <w:r w:rsidR="00570898" w:rsidRPr="009B770C">
        <w:rPr>
          <w:sz w:val="24"/>
          <w:szCs w:val="24"/>
        </w:rPr>
        <w:t xml:space="preserve"> per l’energia elettrica e </w:t>
      </w:r>
      <w:r w:rsidR="00836247" w:rsidRPr="009B770C">
        <w:rPr>
          <w:sz w:val="24"/>
          <w:szCs w:val="24"/>
        </w:rPr>
        <w:t xml:space="preserve">del </w:t>
      </w:r>
      <w:r w:rsidR="00FA071F" w:rsidRPr="009B770C">
        <w:rPr>
          <w:sz w:val="24"/>
          <w:szCs w:val="24"/>
        </w:rPr>
        <w:t>39</w:t>
      </w:r>
      <w:r w:rsidR="00836247" w:rsidRPr="009B770C">
        <w:rPr>
          <w:sz w:val="24"/>
          <w:szCs w:val="24"/>
        </w:rPr>
        <w:t xml:space="preserve">% </w:t>
      </w:r>
      <w:r w:rsidR="00570898" w:rsidRPr="009B770C">
        <w:rPr>
          <w:sz w:val="24"/>
          <w:szCs w:val="24"/>
        </w:rPr>
        <w:t>per il gas naturale.</w:t>
      </w:r>
      <w:r w:rsidR="00836247" w:rsidRPr="009B770C">
        <w:rPr>
          <w:sz w:val="24"/>
          <w:szCs w:val="24"/>
        </w:rPr>
        <w:t xml:space="preserve"> </w:t>
      </w:r>
      <w:r w:rsidR="00695132" w:rsidRPr="009B770C">
        <w:rPr>
          <w:sz w:val="24"/>
          <w:szCs w:val="24"/>
        </w:rPr>
        <w:t>La spesa unitaria media si assesterà dunque sui 2</w:t>
      </w:r>
      <w:r w:rsidR="00B81117" w:rsidRPr="009B770C">
        <w:rPr>
          <w:sz w:val="24"/>
          <w:szCs w:val="24"/>
        </w:rPr>
        <w:t>6</w:t>
      </w:r>
      <w:r w:rsidR="00FA071F" w:rsidRPr="009B770C">
        <w:rPr>
          <w:sz w:val="24"/>
          <w:szCs w:val="24"/>
        </w:rPr>
        <w:t>8</w:t>
      </w:r>
      <w:r w:rsidR="00695132" w:rsidRPr="009B770C">
        <w:rPr>
          <w:sz w:val="24"/>
          <w:szCs w:val="24"/>
        </w:rPr>
        <w:t xml:space="preserve"> euro al MWh per l’energia elettrica e 0,</w:t>
      </w:r>
      <w:r w:rsidR="00836247" w:rsidRPr="009B770C">
        <w:rPr>
          <w:sz w:val="24"/>
          <w:szCs w:val="24"/>
        </w:rPr>
        <w:t>7</w:t>
      </w:r>
      <w:r w:rsidR="00B81117" w:rsidRPr="009B770C">
        <w:rPr>
          <w:sz w:val="24"/>
          <w:szCs w:val="24"/>
        </w:rPr>
        <w:t>9</w:t>
      </w:r>
      <w:r w:rsidR="00695132" w:rsidRPr="009B770C">
        <w:rPr>
          <w:sz w:val="24"/>
          <w:szCs w:val="24"/>
        </w:rPr>
        <w:t xml:space="preserve"> euro al m</w:t>
      </w:r>
      <w:r w:rsidR="007608D5" w:rsidRPr="009B770C">
        <w:rPr>
          <w:sz w:val="24"/>
          <w:szCs w:val="24"/>
        </w:rPr>
        <w:t>c</w:t>
      </w:r>
      <w:r w:rsidR="00695132" w:rsidRPr="009B770C">
        <w:rPr>
          <w:sz w:val="24"/>
          <w:szCs w:val="24"/>
        </w:rPr>
        <w:t xml:space="preserve"> per il gas naturale.</w:t>
      </w:r>
      <w:r w:rsidR="00836247" w:rsidRPr="009B770C">
        <w:rPr>
          <w:sz w:val="24"/>
          <w:szCs w:val="24"/>
        </w:rPr>
        <w:t xml:space="preserve"> Nello specifico, tra i differenti profili tipo di impresa analizzati, per quanto riguarda l’energia elettrica gli aumenti oscillano tra il </w:t>
      </w:r>
      <w:r w:rsidR="00B81117" w:rsidRPr="009B770C">
        <w:rPr>
          <w:sz w:val="24"/>
          <w:szCs w:val="24"/>
        </w:rPr>
        <w:t>13</w:t>
      </w:r>
      <w:r w:rsidR="00836247" w:rsidRPr="009B770C">
        <w:rPr>
          <w:sz w:val="24"/>
          <w:szCs w:val="24"/>
        </w:rPr>
        <w:t xml:space="preserve">% per </w:t>
      </w:r>
      <w:r w:rsidR="00B81117" w:rsidRPr="009B770C">
        <w:rPr>
          <w:sz w:val="24"/>
          <w:szCs w:val="24"/>
        </w:rPr>
        <w:t>l’ortofrutta</w:t>
      </w:r>
      <w:r w:rsidR="00836247" w:rsidRPr="009B770C">
        <w:rPr>
          <w:sz w:val="24"/>
          <w:szCs w:val="24"/>
        </w:rPr>
        <w:t xml:space="preserve"> e il </w:t>
      </w:r>
      <w:r w:rsidR="00B81117" w:rsidRPr="009B770C">
        <w:rPr>
          <w:sz w:val="24"/>
          <w:szCs w:val="24"/>
        </w:rPr>
        <w:t>2</w:t>
      </w:r>
      <w:r w:rsidR="00A20099" w:rsidRPr="009B770C">
        <w:rPr>
          <w:sz w:val="24"/>
          <w:szCs w:val="24"/>
        </w:rPr>
        <w:t>9</w:t>
      </w:r>
      <w:r w:rsidR="00836247" w:rsidRPr="009B770C">
        <w:rPr>
          <w:sz w:val="24"/>
          <w:szCs w:val="24"/>
        </w:rPr>
        <w:t xml:space="preserve">% per il </w:t>
      </w:r>
      <w:r w:rsidR="00FA071F" w:rsidRPr="009B770C">
        <w:rPr>
          <w:sz w:val="24"/>
          <w:szCs w:val="24"/>
        </w:rPr>
        <w:t>bar</w:t>
      </w:r>
      <w:r w:rsidR="00836247" w:rsidRPr="009B770C">
        <w:rPr>
          <w:sz w:val="24"/>
          <w:szCs w:val="24"/>
        </w:rPr>
        <w:t xml:space="preserve">. Per la spesa di gas naturale </w:t>
      </w:r>
      <w:r w:rsidR="00FA071F" w:rsidRPr="009B770C">
        <w:rPr>
          <w:sz w:val="24"/>
          <w:szCs w:val="24"/>
        </w:rPr>
        <w:t>gli aumenti vanno dal 3</w:t>
      </w:r>
      <w:r w:rsidR="00A20099" w:rsidRPr="009B770C">
        <w:rPr>
          <w:sz w:val="24"/>
          <w:szCs w:val="24"/>
        </w:rPr>
        <w:t>8</w:t>
      </w:r>
      <w:r w:rsidR="00FA071F" w:rsidRPr="009B770C">
        <w:rPr>
          <w:sz w:val="24"/>
          <w:szCs w:val="24"/>
        </w:rPr>
        <w:t xml:space="preserve">% per </w:t>
      </w:r>
      <w:r w:rsidR="00B81117" w:rsidRPr="009B770C">
        <w:rPr>
          <w:sz w:val="24"/>
          <w:szCs w:val="24"/>
        </w:rPr>
        <w:t>l’ortofrutta</w:t>
      </w:r>
      <w:r w:rsidR="00FA071F" w:rsidRPr="009B770C">
        <w:rPr>
          <w:sz w:val="24"/>
          <w:szCs w:val="24"/>
        </w:rPr>
        <w:t xml:space="preserve"> al </w:t>
      </w:r>
      <w:r w:rsidR="00A20099" w:rsidRPr="009B770C">
        <w:rPr>
          <w:sz w:val="24"/>
          <w:szCs w:val="24"/>
        </w:rPr>
        <w:t>39</w:t>
      </w:r>
      <w:r w:rsidR="00FA071F" w:rsidRPr="009B770C">
        <w:rPr>
          <w:sz w:val="24"/>
          <w:szCs w:val="24"/>
        </w:rPr>
        <w:t xml:space="preserve">% per il </w:t>
      </w:r>
      <w:r w:rsidR="00B81117" w:rsidRPr="009B770C">
        <w:rPr>
          <w:sz w:val="24"/>
          <w:szCs w:val="24"/>
        </w:rPr>
        <w:t>parrucchiere</w:t>
      </w:r>
      <w:r w:rsidR="00FA071F" w:rsidRPr="009B770C">
        <w:rPr>
          <w:sz w:val="24"/>
          <w:szCs w:val="24"/>
        </w:rPr>
        <w:t>.</w:t>
      </w:r>
      <w:r w:rsidR="004A3FE1" w:rsidRPr="009B770C">
        <w:rPr>
          <w:sz w:val="24"/>
          <w:szCs w:val="24"/>
        </w:rPr>
        <w:tab/>
      </w:r>
      <w:r w:rsidR="00FA071F" w:rsidRPr="009B770C">
        <w:rPr>
          <w:sz w:val="24"/>
          <w:szCs w:val="24"/>
        </w:rPr>
        <w:br/>
        <w:t xml:space="preserve">La produzione di energia è in </w:t>
      </w:r>
      <w:r w:rsidR="00B81117" w:rsidRPr="009B770C">
        <w:rPr>
          <w:sz w:val="24"/>
          <w:szCs w:val="24"/>
        </w:rPr>
        <w:t>crescita</w:t>
      </w:r>
      <w:r w:rsidR="00FA071F" w:rsidRPr="009B770C">
        <w:rPr>
          <w:sz w:val="24"/>
          <w:szCs w:val="24"/>
        </w:rPr>
        <w:t xml:space="preserve"> rispetto a un anno fa (</w:t>
      </w:r>
      <w:r w:rsidR="00B81117" w:rsidRPr="009B770C">
        <w:rPr>
          <w:sz w:val="24"/>
          <w:szCs w:val="24"/>
        </w:rPr>
        <w:t>+2,8</w:t>
      </w:r>
      <w:r w:rsidR="00FA071F" w:rsidRPr="009B770C">
        <w:rPr>
          <w:sz w:val="24"/>
          <w:szCs w:val="24"/>
        </w:rPr>
        <w:t>% rispetto al gennaio-</w:t>
      </w:r>
      <w:r w:rsidR="00B81117" w:rsidRPr="009B770C">
        <w:rPr>
          <w:sz w:val="24"/>
          <w:szCs w:val="24"/>
        </w:rPr>
        <w:t>maggio</w:t>
      </w:r>
      <w:r w:rsidR="00FA071F" w:rsidRPr="009B770C">
        <w:rPr>
          <w:sz w:val="24"/>
          <w:szCs w:val="24"/>
        </w:rPr>
        <w:t xml:space="preserve"> 20</w:t>
      </w:r>
      <w:r w:rsidR="00B81117" w:rsidRPr="009B770C">
        <w:rPr>
          <w:sz w:val="24"/>
          <w:szCs w:val="24"/>
        </w:rPr>
        <w:t>20</w:t>
      </w:r>
      <w:r w:rsidR="00FA071F" w:rsidRPr="009B770C">
        <w:rPr>
          <w:sz w:val="24"/>
          <w:szCs w:val="24"/>
        </w:rPr>
        <w:t>): cresce l’idroelettrico (+</w:t>
      </w:r>
      <w:r w:rsidR="00B81117" w:rsidRPr="009B770C">
        <w:rPr>
          <w:sz w:val="24"/>
          <w:szCs w:val="24"/>
        </w:rPr>
        <w:t>2</w:t>
      </w:r>
      <w:r w:rsidR="00FA071F" w:rsidRPr="009B770C">
        <w:rPr>
          <w:sz w:val="24"/>
          <w:szCs w:val="24"/>
        </w:rPr>
        <w:t>,2%) e l’eolico (+</w:t>
      </w:r>
      <w:r w:rsidR="00B81117" w:rsidRPr="009B770C">
        <w:rPr>
          <w:sz w:val="24"/>
          <w:szCs w:val="24"/>
        </w:rPr>
        <w:t>11,5</w:t>
      </w:r>
      <w:r w:rsidR="00FA071F" w:rsidRPr="009B770C">
        <w:rPr>
          <w:sz w:val="24"/>
          <w:szCs w:val="24"/>
        </w:rPr>
        <w:t>%)</w:t>
      </w:r>
      <w:r w:rsidR="00453963">
        <w:rPr>
          <w:sz w:val="24"/>
          <w:szCs w:val="24"/>
        </w:rPr>
        <w:t xml:space="preserve">, </w:t>
      </w:r>
      <w:r w:rsidR="00FA071F" w:rsidRPr="009B770C">
        <w:rPr>
          <w:sz w:val="24"/>
          <w:szCs w:val="24"/>
        </w:rPr>
        <w:t>in calo il fotovoltaico (-</w:t>
      </w:r>
      <w:r w:rsidR="00B81117" w:rsidRPr="009B770C">
        <w:rPr>
          <w:sz w:val="24"/>
          <w:szCs w:val="24"/>
        </w:rPr>
        <w:t>3,0</w:t>
      </w:r>
      <w:r w:rsidR="00FA071F" w:rsidRPr="009B770C">
        <w:rPr>
          <w:sz w:val="24"/>
          <w:szCs w:val="24"/>
        </w:rPr>
        <w:t>%).</w:t>
      </w:r>
    </w:p>
    <w:p w14:paraId="078E90D6" w14:textId="77777777" w:rsidR="00D86E37" w:rsidRDefault="00D86E37" w:rsidP="004401E2">
      <w:pPr>
        <w:ind w:hanging="284"/>
      </w:pPr>
    </w:p>
    <w:p w14:paraId="1639AD1A" w14:textId="65174461" w:rsidR="008F0DBF" w:rsidRDefault="008F0DBF" w:rsidP="00252ADA">
      <w:pPr>
        <w:spacing w:after="0" w:line="240" w:lineRule="auto"/>
        <w:ind w:left="720"/>
        <w:jc w:val="both"/>
        <w:rPr>
          <w:rFonts w:cstheme="minorHAnsi"/>
          <w:noProof/>
        </w:rPr>
      </w:pPr>
    </w:p>
    <w:p w14:paraId="02761510" w14:textId="77777777" w:rsidR="00252ADA" w:rsidRPr="00252ADA" w:rsidRDefault="00252ADA" w:rsidP="00252ADA">
      <w:pPr>
        <w:pStyle w:val="Paragrafoelenco"/>
        <w:spacing w:after="0" w:line="240" w:lineRule="auto"/>
        <w:jc w:val="both"/>
        <w:rPr>
          <w:rFonts w:cstheme="minorHAnsi"/>
          <w:noProof/>
        </w:rPr>
      </w:pPr>
    </w:p>
    <w:p w14:paraId="77C0C238" w14:textId="77777777" w:rsidR="00252ADA" w:rsidRPr="003C1834" w:rsidRDefault="00252ADA" w:rsidP="00252ADA">
      <w:pPr>
        <w:spacing w:after="0" w:line="240" w:lineRule="auto"/>
        <w:ind w:left="720"/>
        <w:jc w:val="both"/>
      </w:pPr>
    </w:p>
    <w:sectPr w:rsidR="00252ADA" w:rsidRPr="003C183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F5E6D" w14:textId="77777777" w:rsidR="00DC0BB4" w:rsidRDefault="00DC0BB4" w:rsidP="00012B92">
      <w:pPr>
        <w:spacing w:after="0" w:line="240" w:lineRule="auto"/>
      </w:pPr>
      <w:r>
        <w:separator/>
      </w:r>
    </w:p>
  </w:endnote>
  <w:endnote w:type="continuationSeparator" w:id="0">
    <w:p w14:paraId="41735F41" w14:textId="77777777" w:rsidR="00DC0BB4" w:rsidRDefault="00DC0BB4" w:rsidP="0001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9A8B0" w14:textId="77777777" w:rsidR="00DC0BB4" w:rsidRDefault="00DC0BB4" w:rsidP="00012B92">
      <w:pPr>
        <w:spacing w:after="0" w:line="240" w:lineRule="auto"/>
      </w:pPr>
      <w:r>
        <w:separator/>
      </w:r>
    </w:p>
  </w:footnote>
  <w:footnote w:type="continuationSeparator" w:id="0">
    <w:p w14:paraId="529A92C1" w14:textId="77777777" w:rsidR="00DC0BB4" w:rsidRDefault="00DC0BB4" w:rsidP="0001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4F641" w14:textId="5AF92970" w:rsidR="00012B92" w:rsidRDefault="009B770C">
    <w:pPr>
      <w:pStyle w:val="Intestazione"/>
    </w:pPr>
    <w:r w:rsidRPr="00012B92"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1BCA8439" wp14:editId="3B59B5F6">
          <wp:simplePos x="0" y="0"/>
          <wp:positionH relativeFrom="column">
            <wp:posOffset>5153025</wp:posOffset>
          </wp:positionH>
          <wp:positionV relativeFrom="paragraph">
            <wp:posOffset>-271780</wp:posOffset>
          </wp:positionV>
          <wp:extent cx="675640" cy="675640"/>
          <wp:effectExtent l="0" t="0" r="0" b="0"/>
          <wp:wrapNone/>
          <wp:docPr id="6256" name="Picture 238" descr="Logo Ref_nuovo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F0618E-41D0-405B-B145-3F65DFCBBC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" name="Picture 238" descr="Logo Ref_nuovo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F0618E-41D0-405B-B145-3F65DFCBBC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B92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014A69D" wp14:editId="6BD7C599">
          <wp:simplePos x="0" y="0"/>
          <wp:positionH relativeFrom="column">
            <wp:posOffset>-368935</wp:posOffset>
          </wp:positionH>
          <wp:positionV relativeFrom="paragraph">
            <wp:posOffset>-170815</wp:posOffset>
          </wp:positionV>
          <wp:extent cx="1328420" cy="499745"/>
          <wp:effectExtent l="0" t="0" r="5080" b="0"/>
          <wp:wrapNone/>
          <wp:docPr id="6258" name="Immagine 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144258-1102-42C3-8DE9-4A3F044B7E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8" name="Immagine 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144258-1102-42C3-8DE9-4A3F044B7E5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B92" w:rsidRPr="00012B9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CAB4D44" wp14:editId="38CA3204">
          <wp:simplePos x="0" y="0"/>
          <wp:positionH relativeFrom="column">
            <wp:posOffset>1709420</wp:posOffset>
          </wp:positionH>
          <wp:positionV relativeFrom="paragraph">
            <wp:posOffset>-203835</wp:posOffset>
          </wp:positionV>
          <wp:extent cx="2319020" cy="575310"/>
          <wp:effectExtent l="0" t="0" r="5080" b="0"/>
          <wp:wrapNone/>
          <wp:docPr id="6257" name="Immagine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BD8D514-073B-413C-937D-3DAB595204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" name="Immagine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BD8D514-073B-413C-937D-3DAB595204C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D0808"/>
    <w:multiLevelType w:val="hybridMultilevel"/>
    <w:tmpl w:val="84D2E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A2"/>
    <w:rsid w:val="00012B92"/>
    <w:rsid w:val="000A71C3"/>
    <w:rsid w:val="000D64FB"/>
    <w:rsid w:val="001642D5"/>
    <w:rsid w:val="00175F89"/>
    <w:rsid w:val="002323BF"/>
    <w:rsid w:val="00252ADA"/>
    <w:rsid w:val="002643ED"/>
    <w:rsid w:val="002A350F"/>
    <w:rsid w:val="0032737B"/>
    <w:rsid w:val="00340AFA"/>
    <w:rsid w:val="0034652E"/>
    <w:rsid w:val="003C1834"/>
    <w:rsid w:val="0040765A"/>
    <w:rsid w:val="00416B2D"/>
    <w:rsid w:val="004401E2"/>
    <w:rsid w:val="00453963"/>
    <w:rsid w:val="004A3FE1"/>
    <w:rsid w:val="004B1E96"/>
    <w:rsid w:val="004C4E0F"/>
    <w:rsid w:val="004D03D7"/>
    <w:rsid w:val="004E313D"/>
    <w:rsid w:val="004E550C"/>
    <w:rsid w:val="005043C8"/>
    <w:rsid w:val="00546F5F"/>
    <w:rsid w:val="00570898"/>
    <w:rsid w:val="005A6D8A"/>
    <w:rsid w:val="00695132"/>
    <w:rsid w:val="007373EB"/>
    <w:rsid w:val="00757ADE"/>
    <w:rsid w:val="007608D5"/>
    <w:rsid w:val="00773996"/>
    <w:rsid w:val="007D0AFB"/>
    <w:rsid w:val="007D41A4"/>
    <w:rsid w:val="00836247"/>
    <w:rsid w:val="008919EE"/>
    <w:rsid w:val="008B7CE2"/>
    <w:rsid w:val="008F0DBF"/>
    <w:rsid w:val="00911A9B"/>
    <w:rsid w:val="009A7533"/>
    <w:rsid w:val="009B770C"/>
    <w:rsid w:val="009B7DD5"/>
    <w:rsid w:val="00A064A2"/>
    <w:rsid w:val="00A1568B"/>
    <w:rsid w:val="00A20099"/>
    <w:rsid w:val="00A634F2"/>
    <w:rsid w:val="00AB3FEA"/>
    <w:rsid w:val="00B81117"/>
    <w:rsid w:val="00C13050"/>
    <w:rsid w:val="00C24C8B"/>
    <w:rsid w:val="00CA48A1"/>
    <w:rsid w:val="00D86E37"/>
    <w:rsid w:val="00DC0BB4"/>
    <w:rsid w:val="00EE7D3A"/>
    <w:rsid w:val="00F31A98"/>
    <w:rsid w:val="00F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2B1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12B92"/>
  </w:style>
  <w:style w:type="paragraph" w:styleId="Pidipagina">
    <w:name w:val="footer"/>
    <w:basedOn w:val="Normale"/>
    <w:link w:val="PidipaginaCarattere"/>
    <w:uiPriority w:val="99"/>
    <w:unhideWhenUsed/>
    <w:rsid w:val="0001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12B92"/>
  </w:style>
  <w:style w:type="character" w:styleId="Enfasiintensa">
    <w:name w:val="Intense Emphasis"/>
    <w:basedOn w:val="Caratterepredefinitoparagrafo"/>
    <w:uiPriority w:val="21"/>
    <w:qFormat/>
    <w:rsid w:val="00EE7D3A"/>
    <w:rPr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252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12B92"/>
  </w:style>
  <w:style w:type="paragraph" w:styleId="Pidipagina">
    <w:name w:val="footer"/>
    <w:basedOn w:val="Normale"/>
    <w:link w:val="PidipaginaCarattere"/>
    <w:uiPriority w:val="99"/>
    <w:unhideWhenUsed/>
    <w:rsid w:val="0001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12B92"/>
  </w:style>
  <w:style w:type="character" w:styleId="Enfasiintensa">
    <w:name w:val="Intense Emphasis"/>
    <w:basedOn w:val="Caratterepredefinitoparagrafo"/>
    <w:uiPriority w:val="21"/>
    <w:qFormat/>
    <w:rsid w:val="00EE7D3A"/>
    <w:rPr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25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4F84-A3CF-4741-A3D3-B816853B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Piazza</dc:creator>
  <cp:keywords/>
  <dc:description/>
  <cp:lastModifiedBy>user</cp:lastModifiedBy>
  <cp:revision>2</cp:revision>
  <dcterms:created xsi:type="dcterms:W3CDTF">2021-08-02T07:15:00Z</dcterms:created>
  <dcterms:modified xsi:type="dcterms:W3CDTF">2021-08-02T07:15:00Z</dcterms:modified>
</cp:coreProperties>
</file>