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4D97" w14:textId="6EF0E1CA" w:rsidR="00A5720B" w:rsidRPr="00936C57" w:rsidRDefault="007D2C40" w:rsidP="00936C57">
      <w:pPr>
        <w:spacing w:line="240" w:lineRule="auto"/>
        <w:jc w:val="both"/>
        <w:rPr>
          <w:rFonts w:cstheme="minorHAnsi"/>
        </w:rPr>
      </w:pPr>
      <w:r>
        <w:rPr>
          <w:rFonts w:cstheme="minorHAnsi"/>
          <w:noProof/>
        </w:rPr>
        <w:drawing>
          <wp:anchor distT="0" distB="0" distL="114300" distR="114300" simplePos="0" relativeHeight="251658240" behindDoc="1" locked="0" layoutInCell="1" allowOverlap="1" wp14:anchorId="2A12F15A" wp14:editId="462787F7">
            <wp:simplePos x="0" y="0"/>
            <wp:positionH relativeFrom="page">
              <wp:align>left</wp:align>
            </wp:positionH>
            <wp:positionV relativeFrom="paragraph">
              <wp:posOffset>-900430</wp:posOffset>
            </wp:positionV>
            <wp:extent cx="7562850" cy="3390649"/>
            <wp:effectExtent l="0" t="0" r="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extLst>
                        <a:ext uri="{28A0092B-C50C-407E-A947-70E740481C1C}">
                          <a14:useLocalDpi xmlns:a14="http://schemas.microsoft.com/office/drawing/2010/main" val="0"/>
                        </a:ext>
                      </a:extLst>
                    </a:blip>
                    <a:stretch>
                      <a:fillRect/>
                    </a:stretch>
                  </pic:blipFill>
                  <pic:spPr>
                    <a:xfrm>
                      <a:off x="0" y="0"/>
                      <a:ext cx="7594897" cy="3405017"/>
                    </a:xfrm>
                    <a:prstGeom prst="rect">
                      <a:avLst/>
                    </a:prstGeom>
                  </pic:spPr>
                </pic:pic>
              </a:graphicData>
            </a:graphic>
            <wp14:sizeRelH relativeFrom="page">
              <wp14:pctWidth>0</wp14:pctWidth>
            </wp14:sizeRelH>
            <wp14:sizeRelV relativeFrom="page">
              <wp14:pctHeight>0</wp14:pctHeight>
            </wp14:sizeRelV>
          </wp:anchor>
        </w:drawing>
      </w:r>
    </w:p>
    <w:p w14:paraId="37521E06" w14:textId="7C143614" w:rsidR="00A5720B" w:rsidRPr="005B71EA" w:rsidRDefault="00A5720B" w:rsidP="00936C57">
      <w:pPr>
        <w:spacing w:line="240" w:lineRule="auto"/>
        <w:jc w:val="both"/>
        <w:rPr>
          <w:rFonts w:ascii="Arial" w:hAnsi="Arial" w:cs="Arial"/>
          <w:sz w:val="18"/>
          <w:szCs w:val="18"/>
        </w:rPr>
      </w:pPr>
    </w:p>
    <w:p w14:paraId="6754E2B8" w14:textId="77777777" w:rsidR="00A5720B" w:rsidRPr="005B71EA" w:rsidRDefault="00A5720B" w:rsidP="00936C57">
      <w:pPr>
        <w:spacing w:line="240" w:lineRule="auto"/>
        <w:jc w:val="both"/>
        <w:rPr>
          <w:rFonts w:ascii="Arial" w:hAnsi="Arial" w:cs="Arial"/>
          <w:sz w:val="18"/>
          <w:szCs w:val="18"/>
        </w:rPr>
      </w:pPr>
    </w:p>
    <w:p w14:paraId="662F38C9" w14:textId="4427D834" w:rsidR="00A5720B" w:rsidRPr="005B71EA" w:rsidRDefault="00A5720B" w:rsidP="00936C57">
      <w:pPr>
        <w:spacing w:line="240" w:lineRule="auto"/>
        <w:jc w:val="both"/>
        <w:rPr>
          <w:rFonts w:ascii="Arial" w:hAnsi="Arial" w:cs="Arial"/>
          <w:sz w:val="18"/>
          <w:szCs w:val="18"/>
        </w:rPr>
      </w:pPr>
    </w:p>
    <w:p w14:paraId="3A2A37EA" w14:textId="77777777" w:rsidR="00A5720B" w:rsidRPr="005B71EA" w:rsidRDefault="00A5720B" w:rsidP="00936C57">
      <w:pPr>
        <w:spacing w:line="240" w:lineRule="auto"/>
        <w:jc w:val="both"/>
        <w:rPr>
          <w:rFonts w:ascii="Arial" w:hAnsi="Arial" w:cs="Arial"/>
          <w:sz w:val="18"/>
          <w:szCs w:val="18"/>
        </w:rPr>
      </w:pPr>
    </w:p>
    <w:p w14:paraId="74B8C288" w14:textId="77777777" w:rsidR="00A5720B" w:rsidRPr="005B71EA" w:rsidRDefault="00A5720B" w:rsidP="00936C57">
      <w:pPr>
        <w:spacing w:line="240" w:lineRule="auto"/>
        <w:jc w:val="both"/>
        <w:rPr>
          <w:rFonts w:ascii="Arial" w:hAnsi="Arial" w:cs="Arial"/>
          <w:sz w:val="18"/>
          <w:szCs w:val="18"/>
        </w:rPr>
      </w:pPr>
    </w:p>
    <w:p w14:paraId="31BBD200" w14:textId="77777777" w:rsidR="00A5720B" w:rsidRPr="005B71EA" w:rsidRDefault="00A5720B" w:rsidP="00936C57">
      <w:pPr>
        <w:spacing w:line="240" w:lineRule="auto"/>
        <w:jc w:val="both"/>
        <w:rPr>
          <w:rFonts w:ascii="Arial" w:hAnsi="Arial" w:cs="Arial"/>
          <w:sz w:val="18"/>
          <w:szCs w:val="18"/>
        </w:rPr>
      </w:pPr>
    </w:p>
    <w:p w14:paraId="3A5F0E7D" w14:textId="77777777" w:rsidR="00A5720B" w:rsidRPr="005B71EA" w:rsidRDefault="00A5720B" w:rsidP="00936C57">
      <w:pPr>
        <w:spacing w:line="240" w:lineRule="auto"/>
        <w:jc w:val="both"/>
        <w:rPr>
          <w:rFonts w:ascii="Arial" w:hAnsi="Arial" w:cs="Arial"/>
          <w:sz w:val="18"/>
          <w:szCs w:val="18"/>
        </w:rPr>
      </w:pPr>
    </w:p>
    <w:p w14:paraId="160DB14F" w14:textId="77777777" w:rsidR="00A5720B" w:rsidRPr="005B71EA" w:rsidRDefault="00A5720B" w:rsidP="00936C57">
      <w:pPr>
        <w:spacing w:line="240" w:lineRule="auto"/>
        <w:jc w:val="both"/>
        <w:rPr>
          <w:rFonts w:ascii="Arial" w:hAnsi="Arial" w:cs="Arial"/>
          <w:sz w:val="18"/>
          <w:szCs w:val="18"/>
        </w:rPr>
      </w:pPr>
    </w:p>
    <w:p w14:paraId="31568FF0" w14:textId="77777777" w:rsidR="007D396F" w:rsidRPr="006F005C" w:rsidRDefault="007D396F" w:rsidP="007D396F">
      <w:pPr>
        <w:spacing w:line="240" w:lineRule="auto"/>
        <w:jc w:val="both"/>
        <w:rPr>
          <w:rFonts w:ascii="Arial" w:hAnsi="Arial" w:cs="Arial"/>
          <w:sz w:val="16"/>
          <w:szCs w:val="16"/>
        </w:rPr>
      </w:pPr>
    </w:p>
    <w:p w14:paraId="6BC555E1" w14:textId="5533F4F5" w:rsidR="00284B6A" w:rsidRPr="006F005C" w:rsidRDefault="00284B6A" w:rsidP="00284B6A">
      <w:pPr>
        <w:spacing w:line="240" w:lineRule="auto"/>
        <w:jc w:val="both"/>
        <w:rPr>
          <w:rFonts w:ascii="Arial" w:hAnsi="Arial" w:cs="Arial"/>
          <w:sz w:val="16"/>
          <w:szCs w:val="16"/>
        </w:rPr>
      </w:pPr>
    </w:p>
    <w:p w14:paraId="61180B52" w14:textId="77777777" w:rsidR="007D2C40" w:rsidRDefault="007D2C40" w:rsidP="00284B6A">
      <w:pPr>
        <w:spacing w:line="240" w:lineRule="auto"/>
        <w:jc w:val="center"/>
        <w:rPr>
          <w:rFonts w:ascii="Arial" w:eastAsia="Times New Roman" w:hAnsi="Arial" w:cs="Arial"/>
          <w:b/>
          <w:bCs/>
          <w:sz w:val="16"/>
          <w:szCs w:val="16"/>
          <w:u w:val="single"/>
          <w:lang w:eastAsia="it-IT"/>
        </w:rPr>
      </w:pPr>
    </w:p>
    <w:p w14:paraId="0C7C87DC" w14:textId="7597F17C" w:rsidR="00284B6A" w:rsidRPr="006F005C" w:rsidRDefault="00284B6A" w:rsidP="00284B6A">
      <w:pPr>
        <w:spacing w:line="240" w:lineRule="auto"/>
        <w:jc w:val="center"/>
        <w:rPr>
          <w:rFonts w:ascii="Arial" w:hAnsi="Arial" w:cs="Arial"/>
          <w:b/>
          <w:bCs/>
          <w:sz w:val="16"/>
          <w:szCs w:val="16"/>
        </w:rPr>
      </w:pPr>
      <w:r w:rsidRPr="006F005C">
        <w:rPr>
          <w:rFonts w:ascii="Arial" w:eastAsia="Times New Roman" w:hAnsi="Arial" w:cs="Arial"/>
          <w:b/>
          <w:bCs/>
          <w:sz w:val="16"/>
          <w:szCs w:val="16"/>
          <w:u w:val="single"/>
          <w:lang w:eastAsia="it-IT"/>
        </w:rPr>
        <w:t>COMUNICATO STAMPA</w:t>
      </w:r>
    </w:p>
    <w:p w14:paraId="2074C4C9" w14:textId="63319F6B" w:rsidR="00284B6A" w:rsidRPr="006F005C" w:rsidRDefault="00284B6A" w:rsidP="00284B6A">
      <w:pPr>
        <w:spacing w:line="240" w:lineRule="auto"/>
        <w:jc w:val="center"/>
        <w:rPr>
          <w:rFonts w:ascii="Arial" w:hAnsi="Arial" w:cs="Arial"/>
          <w:b/>
          <w:bCs/>
          <w:sz w:val="16"/>
          <w:szCs w:val="16"/>
        </w:rPr>
      </w:pPr>
      <w:r w:rsidRPr="006F005C">
        <w:rPr>
          <w:rFonts w:ascii="Arial" w:eastAsia="AktivGrotesk-Regular" w:hAnsi="Arial" w:cs="Arial"/>
          <w:b/>
          <w:bCs/>
          <w:i/>
          <w:iCs/>
          <w:sz w:val="16"/>
          <w:szCs w:val="16"/>
        </w:rPr>
        <w:t>IO SONO CULTURA 2021</w:t>
      </w:r>
      <w:r w:rsidR="00266A20">
        <w:rPr>
          <w:rFonts w:ascii="Arial" w:eastAsia="AktivGrotesk-Regular" w:hAnsi="Arial" w:cs="Arial"/>
          <w:b/>
          <w:bCs/>
          <w:i/>
          <w:iCs/>
          <w:sz w:val="16"/>
          <w:szCs w:val="16"/>
        </w:rPr>
        <w:t>, IL RAPPORTO ANNUALE</w:t>
      </w:r>
      <w:r w:rsidR="00EB131F">
        <w:rPr>
          <w:rFonts w:ascii="Arial" w:eastAsia="AktivGrotesk-Regular" w:hAnsi="Arial" w:cs="Arial"/>
          <w:b/>
          <w:bCs/>
          <w:i/>
          <w:iCs/>
          <w:sz w:val="16"/>
          <w:szCs w:val="16"/>
        </w:rPr>
        <w:t xml:space="preserve"> DI FONDAZIONE SYMBOLA E UNIONCAMERE</w:t>
      </w:r>
    </w:p>
    <w:p w14:paraId="3AAE1FE6" w14:textId="77777777" w:rsidR="00284B6A" w:rsidRPr="006F005C" w:rsidRDefault="00284B6A" w:rsidP="00284B6A">
      <w:pPr>
        <w:autoSpaceDE w:val="0"/>
        <w:autoSpaceDN w:val="0"/>
        <w:adjustRightInd w:val="0"/>
        <w:spacing w:after="0" w:line="240" w:lineRule="auto"/>
        <w:rPr>
          <w:rFonts w:ascii="Arial" w:hAnsi="Arial" w:cs="Arial"/>
          <w:b/>
          <w:bCs/>
          <w:sz w:val="16"/>
          <w:szCs w:val="16"/>
        </w:rPr>
      </w:pPr>
    </w:p>
    <w:p w14:paraId="450A7BF8" w14:textId="02339343" w:rsidR="00284B6A" w:rsidRPr="006F005C" w:rsidRDefault="00284B6A" w:rsidP="007E0E46">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IL SISTEMA PRODUTTIVO CULTURALE E CREATIVO DEL 2020 VALE</w:t>
      </w:r>
    </w:p>
    <w:p w14:paraId="3E42A286" w14:textId="77777777" w:rsidR="00284B6A" w:rsidRPr="006F005C" w:rsidRDefault="00284B6A" w:rsidP="007E0E46">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84,6 MILIARDI DI EURO CORRISPONDENTI AL 5,7% DEL VALORE</w:t>
      </w:r>
    </w:p>
    <w:p w14:paraId="74F4348D" w14:textId="73035B5E" w:rsidR="007E0E46" w:rsidRDefault="00284B6A" w:rsidP="007E0E46">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AGGIUNTO ITALIANO</w:t>
      </w:r>
      <w:r w:rsidR="007E0E46">
        <w:rPr>
          <w:rFonts w:ascii="Arial" w:hAnsi="Arial" w:cs="Arial"/>
          <w:b/>
          <w:bCs/>
          <w:sz w:val="16"/>
          <w:szCs w:val="16"/>
        </w:rPr>
        <w:t xml:space="preserve"> </w:t>
      </w:r>
      <w:r w:rsidR="001F56BA">
        <w:rPr>
          <w:rFonts w:ascii="Arial" w:hAnsi="Arial" w:cs="Arial"/>
          <w:b/>
          <w:bCs/>
          <w:sz w:val="16"/>
          <w:szCs w:val="16"/>
        </w:rPr>
        <w:t xml:space="preserve">ED ATTIVA COMPLESSIVAMENTE </w:t>
      </w:r>
      <w:r w:rsidR="001F56BA" w:rsidRPr="001F56BA">
        <w:rPr>
          <w:rFonts w:ascii="Arial" w:hAnsi="Arial" w:cs="Arial"/>
          <w:b/>
          <w:bCs/>
          <w:sz w:val="16"/>
          <w:szCs w:val="16"/>
        </w:rPr>
        <w:t>239,8 MLD DI EURO</w:t>
      </w:r>
    </w:p>
    <w:p w14:paraId="1D61C8D2" w14:textId="5790FC6F" w:rsidR="00284B6A" w:rsidRPr="006F005C" w:rsidRDefault="00284B6A" w:rsidP="00284B6A">
      <w:pPr>
        <w:autoSpaceDE w:val="0"/>
        <w:autoSpaceDN w:val="0"/>
        <w:adjustRightInd w:val="0"/>
        <w:spacing w:after="0" w:line="240" w:lineRule="auto"/>
        <w:jc w:val="center"/>
        <w:rPr>
          <w:rFonts w:ascii="Arial" w:hAnsi="Arial" w:cs="Arial"/>
          <w:b/>
          <w:bCs/>
          <w:sz w:val="16"/>
          <w:szCs w:val="16"/>
        </w:rPr>
      </w:pPr>
    </w:p>
    <w:p w14:paraId="4B61E778"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p>
    <w:p w14:paraId="05F9D5DE" w14:textId="77777777" w:rsidR="00284B6A" w:rsidRPr="006F005C" w:rsidRDefault="00284B6A" w:rsidP="00284B6A">
      <w:pPr>
        <w:autoSpaceDE w:val="0"/>
        <w:autoSpaceDN w:val="0"/>
        <w:adjustRightInd w:val="0"/>
        <w:spacing w:after="0" w:line="240" w:lineRule="auto"/>
        <w:jc w:val="center"/>
        <w:rPr>
          <w:rFonts w:ascii="Arial" w:eastAsia="AktivGrotesk-Regular" w:hAnsi="Arial" w:cs="Arial"/>
          <w:b/>
          <w:bCs/>
          <w:sz w:val="16"/>
          <w:szCs w:val="16"/>
        </w:rPr>
      </w:pPr>
      <w:r w:rsidRPr="006F005C">
        <w:rPr>
          <w:rFonts w:ascii="Arial" w:eastAsia="AktivGrotesk-Regular" w:hAnsi="Arial" w:cs="Arial"/>
          <w:b/>
          <w:bCs/>
          <w:sz w:val="16"/>
          <w:szCs w:val="16"/>
        </w:rPr>
        <w:t>NONOSTANTE L’IMPATTO DELLA CRISI, ALCUNI COMPARTI CULTURALI E CREATIVI HANNO MOSTRATO SEGNALI DI TENUTA GENERALE: LE ATTIVITÀ DI VIDEOGIOCHI E SOFTWARE HANNO AUMENTATO LA RICCHEZZA PRODOTTA DEL +4,2%</w:t>
      </w:r>
    </w:p>
    <w:p w14:paraId="5C8E4F02" w14:textId="77777777" w:rsidR="00284B6A" w:rsidRPr="006F005C" w:rsidRDefault="00284B6A" w:rsidP="00284B6A">
      <w:pPr>
        <w:autoSpaceDE w:val="0"/>
        <w:autoSpaceDN w:val="0"/>
        <w:adjustRightInd w:val="0"/>
        <w:spacing w:after="0" w:line="240" w:lineRule="auto"/>
        <w:rPr>
          <w:rFonts w:ascii="Arial" w:eastAsia="AktivGrotesk-Regular" w:hAnsi="Arial" w:cs="Arial"/>
          <w:sz w:val="16"/>
          <w:szCs w:val="16"/>
        </w:rPr>
      </w:pPr>
    </w:p>
    <w:p w14:paraId="5A79E3C1"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MILANO CAPITALE DELLA CULTURA ITALIANA, PRIMA PER INCIDENZA DELLA FILIERA IN TERMINI</w:t>
      </w:r>
    </w:p>
    <w:p w14:paraId="11234FC3"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DI VALORE AGGIUNTO E OCCUPAZIONE. LA LOMBARDIA PRIMA PER RUOLO DELLA CULTURA</w:t>
      </w:r>
    </w:p>
    <w:p w14:paraId="72A3E406" w14:textId="146FB849" w:rsidR="007E0E46" w:rsidRDefault="007E0E46" w:rsidP="00284B6A">
      <w:pPr>
        <w:autoSpaceDE w:val="0"/>
        <w:autoSpaceDN w:val="0"/>
        <w:adjustRightInd w:val="0"/>
        <w:spacing w:after="0" w:line="240" w:lineRule="auto"/>
        <w:rPr>
          <w:rFonts w:ascii="Arial" w:hAnsi="Arial" w:cs="Arial"/>
          <w:b/>
          <w:bCs/>
          <w:sz w:val="16"/>
          <w:szCs w:val="16"/>
        </w:rPr>
      </w:pPr>
    </w:p>
    <w:p w14:paraId="1CFD96F9" w14:textId="77777777" w:rsidR="007E0E46" w:rsidRPr="006F005C" w:rsidRDefault="007E0E46" w:rsidP="00284B6A">
      <w:pPr>
        <w:autoSpaceDE w:val="0"/>
        <w:autoSpaceDN w:val="0"/>
        <w:adjustRightInd w:val="0"/>
        <w:spacing w:after="0" w:line="240" w:lineRule="auto"/>
        <w:rPr>
          <w:rFonts w:ascii="Arial" w:hAnsi="Arial" w:cs="Arial"/>
          <w:b/>
          <w:bCs/>
          <w:sz w:val="16"/>
          <w:szCs w:val="16"/>
        </w:rPr>
      </w:pPr>
    </w:p>
    <w:p w14:paraId="2B955F03"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IL SETTORE CULTURALE OFFRE LAVORO A PIÙ DI UN MILIONE E MEZZO DI PERSONE</w:t>
      </w:r>
    </w:p>
    <w:p w14:paraId="1C6AAF43"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(5,9% DELL’OCCUPAZIONE COMPLESSIVA).</w:t>
      </w:r>
    </w:p>
    <w:p w14:paraId="43D26785" w14:textId="77777777" w:rsidR="00284B6A" w:rsidRPr="006F005C" w:rsidRDefault="00284B6A" w:rsidP="00284B6A">
      <w:pPr>
        <w:autoSpaceDE w:val="0"/>
        <w:autoSpaceDN w:val="0"/>
        <w:adjustRightInd w:val="0"/>
        <w:spacing w:after="0" w:line="240" w:lineRule="auto"/>
        <w:rPr>
          <w:rFonts w:ascii="Arial" w:hAnsi="Arial" w:cs="Arial"/>
          <w:sz w:val="16"/>
          <w:szCs w:val="16"/>
        </w:rPr>
      </w:pPr>
    </w:p>
    <w:p w14:paraId="79DA2C69"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LOMBARDIA E LAZIO REGIONI CHE PRODUCONO PIÙ RICCHEZZA CON LA CULTURA. MILANO, ROMA, TORINO, AREZZO, TRIESTE, FIRENZE E BOLOGNA NELLA TOP TEN DELLE PROVINCE</w:t>
      </w:r>
    </w:p>
    <w:p w14:paraId="41E6A2D8"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p>
    <w:p w14:paraId="4802051F"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r w:rsidRPr="006F005C">
        <w:rPr>
          <w:rFonts w:ascii="Arial" w:hAnsi="Arial" w:cs="Arial"/>
          <w:b/>
          <w:bCs/>
          <w:sz w:val="16"/>
          <w:szCs w:val="16"/>
        </w:rPr>
        <w:t xml:space="preserve"> </w:t>
      </w:r>
      <w:r w:rsidRPr="00937AD8">
        <w:rPr>
          <w:rFonts w:ascii="Arial" w:hAnsi="Arial" w:cs="Arial"/>
          <w:b/>
          <w:bCs/>
          <w:sz w:val="16"/>
          <w:szCs w:val="16"/>
        </w:rPr>
        <w:t>IN COPERTINA IL DECORO TEMA E VARIAZIONI N. 139 DI FORNASETTI</w:t>
      </w:r>
    </w:p>
    <w:p w14:paraId="108B4923" w14:textId="77777777" w:rsidR="00284B6A" w:rsidRPr="006F005C" w:rsidRDefault="00284B6A" w:rsidP="00284B6A">
      <w:pPr>
        <w:autoSpaceDE w:val="0"/>
        <w:autoSpaceDN w:val="0"/>
        <w:adjustRightInd w:val="0"/>
        <w:spacing w:after="0" w:line="240" w:lineRule="auto"/>
        <w:jc w:val="center"/>
        <w:rPr>
          <w:rFonts w:ascii="Arial" w:hAnsi="Arial" w:cs="Arial"/>
          <w:b/>
          <w:bCs/>
          <w:sz w:val="16"/>
          <w:szCs w:val="16"/>
        </w:rPr>
      </w:pPr>
    </w:p>
    <w:p w14:paraId="4A817325" w14:textId="77777777" w:rsidR="00284B6A" w:rsidRPr="006F005C" w:rsidRDefault="00284B6A" w:rsidP="00284B6A">
      <w:pPr>
        <w:autoSpaceDE w:val="0"/>
        <w:autoSpaceDN w:val="0"/>
        <w:adjustRightInd w:val="0"/>
        <w:spacing w:after="0" w:line="240" w:lineRule="auto"/>
        <w:rPr>
          <w:rFonts w:ascii="Arial" w:hAnsi="Arial" w:cs="Arial"/>
          <w:b/>
          <w:bCs/>
          <w:sz w:val="16"/>
          <w:szCs w:val="16"/>
        </w:rPr>
      </w:pPr>
    </w:p>
    <w:p w14:paraId="632B2B74" w14:textId="704096B4" w:rsidR="00284B6A" w:rsidRPr="006F005C" w:rsidRDefault="00284B6A" w:rsidP="00284B6A">
      <w:pPr>
        <w:autoSpaceDE w:val="0"/>
        <w:autoSpaceDN w:val="0"/>
        <w:adjustRightInd w:val="0"/>
        <w:spacing w:after="0" w:line="240" w:lineRule="auto"/>
        <w:jc w:val="both"/>
        <w:rPr>
          <w:rFonts w:ascii="Arial" w:eastAsia="Times New Roman" w:hAnsi="Arial" w:cs="Arial"/>
          <w:sz w:val="16"/>
          <w:szCs w:val="16"/>
          <w:lang w:eastAsia="it-IT"/>
        </w:rPr>
      </w:pPr>
      <w:r w:rsidRPr="006F005C">
        <w:rPr>
          <w:rFonts w:ascii="Arial" w:hAnsi="Arial" w:cs="Arial"/>
          <w:b/>
          <w:bCs/>
          <w:sz w:val="16"/>
          <w:szCs w:val="16"/>
        </w:rPr>
        <w:t xml:space="preserve">REALACCI: </w:t>
      </w:r>
      <w:r w:rsidRPr="006F005C">
        <w:rPr>
          <w:rFonts w:ascii="Arial" w:eastAsia="Times New Roman" w:hAnsi="Arial" w:cs="Arial"/>
          <w:b/>
          <w:bCs/>
          <w:sz w:val="16"/>
          <w:szCs w:val="16"/>
          <w:lang w:eastAsia="it-IT"/>
        </w:rPr>
        <w:t>“</w:t>
      </w:r>
      <w:r w:rsidR="005C4627" w:rsidRPr="005C4627">
        <w:rPr>
          <w:rFonts w:ascii="Arial" w:eastAsia="Times New Roman" w:hAnsi="Arial" w:cs="Arial"/>
          <w:b/>
          <w:bCs/>
          <w:sz w:val="16"/>
          <w:szCs w:val="16"/>
          <w:lang w:eastAsia="it-IT"/>
        </w:rPr>
        <w:t>DALLA PRESIDENZA ITALIANA IL PRIMO G20 SULLA CULTURA MENTRE L’ITALIA RAFFORZA IL SUO PRIMATO PER NUMERO DI SITI UNESCO</w:t>
      </w:r>
      <w:r w:rsidR="005C4627">
        <w:rPr>
          <w:rFonts w:ascii="Arial" w:eastAsia="Times New Roman" w:hAnsi="Arial" w:cs="Arial"/>
          <w:sz w:val="20"/>
          <w:szCs w:val="20"/>
          <w:lang w:eastAsia="it-IT"/>
        </w:rPr>
        <w:t xml:space="preserve">. </w:t>
      </w:r>
      <w:r w:rsidRPr="006F005C">
        <w:rPr>
          <w:rFonts w:ascii="Arial" w:eastAsia="Times New Roman" w:hAnsi="Arial" w:cs="Arial"/>
          <w:b/>
          <w:bCs/>
          <w:sz w:val="16"/>
          <w:szCs w:val="16"/>
          <w:lang w:eastAsia="it-IT"/>
        </w:rPr>
        <w:t>IL SETTORE CULTURALE HA PAGATO PIÙ DI ALTRI SETTORI LA CRISI DOVUTA ALLA PANDEMIA MA</w:t>
      </w:r>
      <w:r w:rsidR="005C4627">
        <w:rPr>
          <w:rFonts w:ascii="Arial" w:eastAsia="Times New Roman" w:hAnsi="Arial" w:cs="Arial"/>
          <w:b/>
          <w:bCs/>
          <w:sz w:val="16"/>
          <w:szCs w:val="16"/>
          <w:lang w:eastAsia="it-IT"/>
        </w:rPr>
        <w:t xml:space="preserve"> SI</w:t>
      </w:r>
      <w:r w:rsidRPr="006F005C">
        <w:rPr>
          <w:rFonts w:ascii="Arial" w:eastAsia="Times New Roman" w:hAnsi="Arial" w:cs="Arial"/>
          <w:b/>
          <w:bCs/>
          <w:sz w:val="16"/>
          <w:szCs w:val="16"/>
          <w:lang w:eastAsia="it-IT"/>
        </w:rPr>
        <w:t xml:space="preserve"> CONFERMA L’IMPORTANTE RUOLO ANCHE ECONOMICO. L’ITALIA DEVE ESSERE PROTAGONISTA DEL NUOVO ‘BAUHAUS’ VOLUTO DALLA COMMISSIONE EUROPEA PER RINSALDARE I LEGAMI TRA CULTURA, CREATIVITÀ, PRODUZIONE, SCIENZA, TECNOLOGIA E AFFRONTARE LA TRANSIZIONE VERDE. CULTURA, CREATIVITÀ E BELLEZZA SONO LA CHIAVE DI VOLTA DI MOLTI SETTORI PRODUTTIVI DI UN’ITALIA CHE FA L’ITALIA E CONSOLIDANO LA MISSIONE DEL NOSTRO PAESE ORIENTATA ALLA QUALITÀ E ALL’INNOVAZIONE: UN SOFT POWER CHE ATTRAVERSA PRODOTTI E TERRITORI E RAPPRESENTA UN PREZIOSO BIGLIETTO DA VISITA. UN’INFRASTRUTTURA NECESSARIA PER AFFRONTARE LE SFIDE CHE ABBIAMO DAVANTI. SE L’ITALIA PRODUCE VALORE E LAVORO PUNTANDO SULLA CULTURA, SULLA BELLEZZA E SULLA COESIONE, FAVORISCE UN’ECONOMIA PIÙ A MISURA D’UOMO E, ANCHE PER QUESTO, PIÙ COMPETITIVA E PIÙ CAPACE DI FUTURO COME AFFERMIAMO NEL MANIFESTO DI ASSISI”.</w:t>
      </w:r>
    </w:p>
    <w:p w14:paraId="0A2EF941" w14:textId="77777777" w:rsidR="00284B6A" w:rsidRPr="006F005C" w:rsidRDefault="00284B6A" w:rsidP="00284B6A">
      <w:pPr>
        <w:autoSpaceDE w:val="0"/>
        <w:autoSpaceDN w:val="0"/>
        <w:adjustRightInd w:val="0"/>
        <w:spacing w:after="0" w:line="240" w:lineRule="auto"/>
        <w:jc w:val="both"/>
        <w:rPr>
          <w:rFonts w:ascii="Arial" w:hAnsi="Arial" w:cs="Arial"/>
          <w:b/>
          <w:bCs/>
          <w:sz w:val="16"/>
          <w:szCs w:val="16"/>
        </w:rPr>
      </w:pPr>
    </w:p>
    <w:p w14:paraId="471CEC9C" w14:textId="77777777" w:rsidR="00284B6A" w:rsidRPr="00CD203C" w:rsidRDefault="00284B6A" w:rsidP="00284B6A">
      <w:pPr>
        <w:jc w:val="both"/>
        <w:rPr>
          <w:rFonts w:ascii="Arial" w:hAnsi="Arial" w:cs="Arial"/>
          <w:b/>
          <w:sz w:val="16"/>
          <w:szCs w:val="16"/>
        </w:rPr>
      </w:pPr>
      <w:r w:rsidRPr="00CD203C">
        <w:rPr>
          <w:rFonts w:ascii="Arial" w:hAnsi="Arial" w:cs="Arial"/>
          <w:b/>
          <w:bCs/>
          <w:sz w:val="16"/>
          <w:szCs w:val="16"/>
        </w:rPr>
        <w:t>PRETE: “</w:t>
      </w:r>
      <w:r w:rsidRPr="00CD203C">
        <w:rPr>
          <w:rFonts w:ascii="Arial" w:hAnsi="Arial" w:cs="Arial"/>
          <w:b/>
          <w:sz w:val="16"/>
          <w:szCs w:val="16"/>
        </w:rPr>
        <w:t>IL 2020 È STATO UN ANNO DI GRANDI DIFFICOLTÀ PER LE ATTIVITÀ CULTURALI E CREATIVE CON UNA PERDITA DEL -8,1%. DA 11 ANNI UNIONCAMERE REALIZZA INSIEME AGLI ALTRI PARTNER IL RAPPORTO SULLE INDUSTRIE CULTURALI E CREATIVE, UN’ESPERIENZA UNICA ED UNO STRUMENTO UTILE PER IMPOSTARE LE POLITICHE DEDICATE A QUESTO SETTORE. CHE, PER IL SUO ALTISSIMO APPORTO ALL’ECONOMIA DEL PAESE, MERITA LA MASSIMA ATTENZIONE DA PARTE DI TUTTI I SOGGETTI CHE POSSONO CONTRIBUIRE ALLA SUA RIPRESA E AL SUO SVILUPPO, TRA I QUALI LE CAMERE DI COMMERCIO”.</w:t>
      </w:r>
    </w:p>
    <w:p w14:paraId="3BADE6C7" w14:textId="77777777" w:rsidR="00284B6A" w:rsidRPr="006F005C" w:rsidRDefault="00284B6A" w:rsidP="00284B6A">
      <w:pPr>
        <w:autoSpaceDE w:val="0"/>
        <w:autoSpaceDN w:val="0"/>
        <w:adjustRightInd w:val="0"/>
        <w:spacing w:after="0" w:line="240" w:lineRule="auto"/>
        <w:rPr>
          <w:rFonts w:ascii="Arial" w:hAnsi="Arial" w:cs="Arial"/>
          <w:b/>
          <w:bCs/>
          <w:sz w:val="16"/>
          <w:szCs w:val="16"/>
        </w:rPr>
      </w:pPr>
    </w:p>
    <w:p w14:paraId="2563F3B1" w14:textId="77777777" w:rsidR="00284B6A" w:rsidRDefault="00284B6A" w:rsidP="00284B6A">
      <w:pPr>
        <w:autoSpaceDE w:val="0"/>
        <w:autoSpaceDN w:val="0"/>
        <w:adjustRightInd w:val="0"/>
        <w:spacing w:after="0" w:line="240" w:lineRule="auto"/>
        <w:jc w:val="both"/>
        <w:rPr>
          <w:rFonts w:ascii="Arial" w:eastAsia="AktivGrotesk-Regular" w:hAnsi="Arial" w:cs="Arial"/>
          <w:sz w:val="20"/>
          <w:szCs w:val="20"/>
        </w:rPr>
      </w:pPr>
      <w:r>
        <w:rPr>
          <w:rFonts w:ascii="Arial" w:eastAsia="AktivGrotesk-Regular" w:hAnsi="Arial" w:cs="Arial"/>
          <w:b/>
          <w:bCs/>
          <w:sz w:val="20"/>
          <w:szCs w:val="20"/>
        </w:rPr>
        <w:t>4 Agosto</w:t>
      </w:r>
      <w:r w:rsidRPr="006E7493">
        <w:rPr>
          <w:rFonts w:ascii="Arial" w:eastAsia="AktivGrotesk-Regular" w:hAnsi="Arial" w:cs="Arial"/>
          <w:b/>
          <w:bCs/>
          <w:sz w:val="20"/>
          <w:szCs w:val="20"/>
        </w:rPr>
        <w:t xml:space="preserve"> 2021. </w:t>
      </w:r>
      <w:r w:rsidRPr="006E7493">
        <w:rPr>
          <w:rFonts w:ascii="Arial" w:eastAsia="AktivGrotesk-Regular" w:hAnsi="Arial" w:cs="Arial"/>
          <w:sz w:val="20"/>
          <w:szCs w:val="20"/>
        </w:rPr>
        <w:t>Cultura</w:t>
      </w:r>
      <w:r w:rsidRPr="006E7493">
        <w:rPr>
          <w:rFonts w:ascii="Arial" w:eastAsia="AktivGrotesk-Regular" w:hAnsi="Arial" w:cs="Arial"/>
          <w:b/>
          <w:bCs/>
          <w:sz w:val="20"/>
          <w:szCs w:val="20"/>
        </w:rPr>
        <w:t xml:space="preserve"> </w:t>
      </w:r>
      <w:r w:rsidRPr="006E7493">
        <w:rPr>
          <w:rFonts w:ascii="Arial" w:eastAsia="AktivGrotesk-Regular" w:hAnsi="Arial" w:cs="Arial"/>
          <w:sz w:val="20"/>
          <w:szCs w:val="20"/>
        </w:rPr>
        <w:t xml:space="preserve">e bellezza in Italia </w:t>
      </w:r>
      <w:r>
        <w:rPr>
          <w:rFonts w:ascii="Arial" w:eastAsia="AktivGrotesk-Regular" w:hAnsi="Arial" w:cs="Arial"/>
          <w:sz w:val="20"/>
          <w:szCs w:val="20"/>
        </w:rPr>
        <w:t>sono</w:t>
      </w:r>
      <w:r w:rsidRPr="006E7493">
        <w:rPr>
          <w:rFonts w:ascii="Arial" w:eastAsia="AktivGrotesk-Regular" w:hAnsi="Arial" w:cs="Arial"/>
          <w:sz w:val="20"/>
          <w:szCs w:val="20"/>
        </w:rPr>
        <w:t xml:space="preserve"> tratti </w:t>
      </w:r>
      <w:r>
        <w:rPr>
          <w:rFonts w:ascii="Arial" w:eastAsia="AktivGrotesk-Regular" w:hAnsi="Arial" w:cs="Arial"/>
          <w:sz w:val="20"/>
          <w:szCs w:val="20"/>
        </w:rPr>
        <w:t>identitari radicati nella società e nell’economia. Da</w:t>
      </w:r>
      <w:r w:rsidRPr="006E7493">
        <w:rPr>
          <w:rFonts w:ascii="Arial" w:eastAsia="AktivGrotesk-Regular" w:hAnsi="Arial" w:cs="Arial"/>
          <w:sz w:val="20"/>
          <w:szCs w:val="20"/>
        </w:rPr>
        <w:t xml:space="preserve"> qui il titolo</w:t>
      </w:r>
      <w:r w:rsidRPr="006E7493">
        <w:rPr>
          <w:rFonts w:ascii="Arial" w:eastAsia="AktivGrotesk-Regular" w:hAnsi="Arial" w:cs="Arial"/>
          <w:b/>
          <w:bCs/>
          <w:sz w:val="20"/>
          <w:szCs w:val="20"/>
        </w:rPr>
        <w:t xml:space="preserve"> </w:t>
      </w:r>
      <w:r w:rsidRPr="006E7493">
        <w:rPr>
          <w:rFonts w:ascii="Arial" w:eastAsia="AktivGrotesk-Regular" w:hAnsi="Arial" w:cs="Arial"/>
          <w:sz w:val="20"/>
          <w:szCs w:val="20"/>
        </w:rPr>
        <w:t>del</w:t>
      </w:r>
      <w:r w:rsidRPr="006E7493">
        <w:rPr>
          <w:rFonts w:ascii="Arial" w:eastAsia="AktivGrotesk-Regular" w:hAnsi="Arial" w:cs="Arial"/>
          <w:b/>
          <w:bCs/>
          <w:sz w:val="20"/>
          <w:szCs w:val="20"/>
        </w:rPr>
        <w:t xml:space="preserve"> </w:t>
      </w:r>
      <w:r w:rsidRPr="006E7493">
        <w:rPr>
          <w:rFonts w:ascii="Arial" w:eastAsia="AktivGrotesk-Regular" w:hAnsi="Arial" w:cs="Arial"/>
          <w:sz w:val="20"/>
          <w:szCs w:val="20"/>
        </w:rPr>
        <w:t xml:space="preserve">rapporto </w:t>
      </w:r>
      <w:r w:rsidRPr="006E7493">
        <w:rPr>
          <w:rFonts w:ascii="Arial" w:eastAsia="AktivGrotesk-Regular" w:hAnsi="Arial" w:cs="Arial"/>
          <w:i/>
          <w:iCs/>
          <w:sz w:val="20"/>
          <w:szCs w:val="20"/>
        </w:rPr>
        <w:t>Io sono cultura</w:t>
      </w:r>
      <w:r w:rsidRPr="006E7493">
        <w:rPr>
          <w:rFonts w:ascii="Arial" w:eastAsia="AktivGrotesk-Regular" w:hAnsi="Arial" w:cs="Arial"/>
          <w:sz w:val="20"/>
          <w:szCs w:val="20"/>
        </w:rPr>
        <w:t>, e grazie alla loro forte relazione con la manifattura hanno dato vita ad una delle più forti identità produttive del mondo, il made in Italy</w:t>
      </w:r>
      <w:r w:rsidRPr="006E7493">
        <w:rPr>
          <w:rFonts w:ascii="Arial" w:eastAsia="AktivGrotesk-Regular" w:hAnsi="Arial" w:cs="Arial"/>
          <w:b/>
          <w:bCs/>
          <w:sz w:val="20"/>
          <w:szCs w:val="20"/>
        </w:rPr>
        <w:t xml:space="preserve">. </w:t>
      </w:r>
      <w:r w:rsidRPr="006E7493">
        <w:rPr>
          <w:rFonts w:ascii="Arial" w:eastAsia="Calibri" w:hAnsi="Arial" w:cs="Arial"/>
          <w:sz w:val="20"/>
          <w:szCs w:val="20"/>
        </w:rPr>
        <w:t xml:space="preserve">Oggi, ad un anno e mezzo dallo scoppio della pandemia e in piena fase di ricostruzione e ripartenza, le industrie culturali e creative sono tra i settori più strategici per facilitare la ripresa economica e sociale italiana. Non solo perché i numeri dell’ultimo decennio </w:t>
      </w:r>
      <w:r w:rsidRPr="006E7493">
        <w:rPr>
          <w:rFonts w:ascii="Arial" w:eastAsia="Calibri" w:hAnsi="Arial" w:cs="Arial"/>
          <w:sz w:val="20"/>
          <w:szCs w:val="20"/>
        </w:rPr>
        <w:lastRenderedPageBreak/>
        <w:t xml:space="preserve">dimostrano che parliamo di una fonte significativa di posti di lavoro e ricchezza. Ma anche perché sono un motore di innovazione per l’intera economia e agiscono come un attivatore della crescita di altri settori, dal turismo alla manifattura </w:t>
      </w:r>
      <w:r w:rsidRPr="006E7493">
        <w:rPr>
          <w:rFonts w:ascii="Arial" w:eastAsia="Calibri" w:hAnsi="Arial" w:cs="Arial"/>
          <w:i/>
          <w:iCs/>
          <w:sz w:val="20"/>
          <w:szCs w:val="20"/>
        </w:rPr>
        <w:t>creative-</w:t>
      </w:r>
      <w:proofErr w:type="spellStart"/>
      <w:r w:rsidRPr="006E7493">
        <w:rPr>
          <w:rFonts w:ascii="Arial" w:eastAsia="Calibri" w:hAnsi="Arial" w:cs="Arial"/>
          <w:i/>
          <w:iCs/>
          <w:sz w:val="20"/>
          <w:szCs w:val="20"/>
        </w:rPr>
        <w:t>driven</w:t>
      </w:r>
      <w:proofErr w:type="spellEnd"/>
      <w:r w:rsidRPr="006E7493">
        <w:rPr>
          <w:rFonts w:ascii="Arial" w:eastAsia="Calibri" w:hAnsi="Arial" w:cs="Arial"/>
          <w:sz w:val="20"/>
          <w:szCs w:val="20"/>
        </w:rPr>
        <w:t xml:space="preserve">. Ossia quella manifattura che ha saputo incorporare professionisti e competenze culturali e creative nei processi produttivi, traducendo la bellezza in oggetti e portando il made in Italy nel mondo. Bellezza e cultura, quindi, sono parte del DNA italiano e sono alla base delle ricette </w:t>
      </w:r>
      <w:r w:rsidRPr="006E7493">
        <w:rPr>
          <w:rFonts w:ascii="Arial" w:eastAsia="Calibri" w:hAnsi="Arial" w:cs="Arial"/>
          <w:i/>
          <w:iCs/>
          <w:sz w:val="20"/>
          <w:szCs w:val="20"/>
        </w:rPr>
        <w:t>made in Italy</w:t>
      </w:r>
      <w:r w:rsidRPr="006E7493">
        <w:rPr>
          <w:rFonts w:ascii="Arial" w:eastAsia="Calibri" w:hAnsi="Arial" w:cs="Arial"/>
          <w:sz w:val="20"/>
          <w:szCs w:val="20"/>
        </w:rPr>
        <w:t xml:space="preserve"> per la fuoriuscita dalle crisi.</w:t>
      </w:r>
      <w:r w:rsidRPr="006E7493">
        <w:rPr>
          <w:rFonts w:ascii="Arial" w:eastAsia="AktivGrotesk-Regular" w:hAnsi="Arial" w:cs="Arial"/>
          <w:sz w:val="20"/>
          <w:szCs w:val="20"/>
        </w:rPr>
        <w:t xml:space="preserve"> </w:t>
      </w:r>
      <w:r w:rsidRPr="00E36639">
        <w:rPr>
          <w:rFonts w:ascii="Arial" w:eastAsia="AktivGrotesk-Regular" w:hAnsi="Arial" w:cs="Arial"/>
          <w:i/>
          <w:iCs/>
          <w:sz w:val="20"/>
          <w:szCs w:val="20"/>
        </w:rPr>
        <w:t>Io sono cultura</w:t>
      </w:r>
      <w:r>
        <w:rPr>
          <w:rFonts w:ascii="Arial" w:eastAsia="AktivGrotesk-Regular" w:hAnsi="Arial" w:cs="Arial"/>
          <w:sz w:val="20"/>
          <w:szCs w:val="20"/>
        </w:rPr>
        <w:t xml:space="preserve"> annualmente </w:t>
      </w:r>
      <w:r w:rsidRPr="00CB623C">
        <w:rPr>
          <w:rFonts w:ascii="Arial" w:eastAsia="AktivGrotesk-Regular" w:hAnsi="Arial" w:cs="Arial"/>
          <w:sz w:val="20"/>
          <w:szCs w:val="20"/>
        </w:rPr>
        <w:t>quantifica il peso della cultura e della creatività nell’economia nazionale. I numeri dimostrano che la cultura è uno dei motori della nostra economia e lo studio propone numeri e storie ed è realizzato grazie al contributo di molte personalità di punta nei diversi settori.</w:t>
      </w:r>
    </w:p>
    <w:p w14:paraId="06889995" w14:textId="77777777" w:rsidR="00284B6A" w:rsidRDefault="00284B6A" w:rsidP="00284B6A">
      <w:pPr>
        <w:autoSpaceDE w:val="0"/>
        <w:autoSpaceDN w:val="0"/>
        <w:adjustRightInd w:val="0"/>
        <w:spacing w:after="0" w:line="240" w:lineRule="auto"/>
        <w:jc w:val="both"/>
        <w:rPr>
          <w:rFonts w:ascii="Arial" w:eastAsia="AktivGrotesk-Regular" w:hAnsi="Arial" w:cs="Arial"/>
          <w:sz w:val="20"/>
          <w:szCs w:val="20"/>
        </w:rPr>
      </w:pPr>
    </w:p>
    <w:p w14:paraId="41789928" w14:textId="0D30F023" w:rsidR="00284B6A" w:rsidRPr="00CE5BD0" w:rsidRDefault="00284B6A" w:rsidP="00284B6A">
      <w:pPr>
        <w:pStyle w:val="Default"/>
        <w:jc w:val="both"/>
        <w:rPr>
          <w:rFonts w:ascii="Arial" w:hAnsi="Arial" w:cs="Arial"/>
          <w:b/>
          <w:bCs/>
          <w:sz w:val="20"/>
          <w:szCs w:val="20"/>
        </w:rPr>
      </w:pPr>
      <w:r w:rsidRPr="006E7493">
        <w:rPr>
          <w:rFonts w:ascii="Arial" w:eastAsia="AktivGrotesk-Regular" w:hAnsi="Arial" w:cs="Arial"/>
          <w:b/>
          <w:bCs/>
          <w:sz w:val="20"/>
          <w:szCs w:val="20"/>
        </w:rPr>
        <w:t>Il rapporto quest’anno, arrivato all’undicesima edizione, è realizzato da Fondazione Symbola, Unioncamere,</w:t>
      </w:r>
      <w:r w:rsidR="00652422">
        <w:rPr>
          <w:rFonts w:ascii="Arial" w:eastAsia="AktivGrotesk-Regular" w:hAnsi="Arial" w:cs="Arial"/>
          <w:b/>
          <w:bCs/>
          <w:sz w:val="20"/>
          <w:szCs w:val="20"/>
        </w:rPr>
        <w:t xml:space="preserve"> Centro Studi delle Camere di Commercio Guglielmo Tagliacarne</w:t>
      </w:r>
      <w:r w:rsidRPr="006E7493">
        <w:rPr>
          <w:rFonts w:ascii="Arial" w:eastAsia="AktivGrotesk-Regular" w:hAnsi="Arial" w:cs="Arial"/>
          <w:b/>
          <w:bCs/>
          <w:sz w:val="20"/>
          <w:szCs w:val="20"/>
        </w:rPr>
        <w:t xml:space="preserve"> </w:t>
      </w:r>
      <w:r w:rsidR="00652422">
        <w:rPr>
          <w:rFonts w:ascii="Arial" w:eastAsia="AktivGrotesk-Regular" w:hAnsi="Arial" w:cs="Arial"/>
          <w:b/>
          <w:bCs/>
          <w:sz w:val="20"/>
          <w:szCs w:val="20"/>
        </w:rPr>
        <w:t xml:space="preserve">SRL </w:t>
      </w:r>
      <w:r w:rsidRPr="006E7493">
        <w:rPr>
          <w:rFonts w:ascii="Arial" w:eastAsia="AktivGrotesk-Regular" w:hAnsi="Arial" w:cs="Arial"/>
          <w:b/>
          <w:bCs/>
          <w:sz w:val="20"/>
          <w:szCs w:val="20"/>
        </w:rPr>
        <w:t>insieme a Regione Marche e Credito Sportivo</w:t>
      </w:r>
      <w:r w:rsidRPr="006E7493">
        <w:rPr>
          <w:rFonts w:ascii="Arial" w:hAnsi="Arial" w:cs="Arial"/>
          <w:b/>
          <w:bCs/>
          <w:sz w:val="20"/>
          <w:szCs w:val="20"/>
        </w:rPr>
        <w:t xml:space="preserve"> ed è stato presentato con il ministro della Cultura, Dario Franceschini, il presidente della Fondazione Symbola, Ermete Realacci</w:t>
      </w:r>
      <w:r w:rsidR="001C421B">
        <w:rPr>
          <w:rFonts w:ascii="Arial" w:hAnsi="Arial" w:cs="Arial"/>
          <w:b/>
          <w:bCs/>
          <w:sz w:val="20"/>
          <w:szCs w:val="20"/>
        </w:rPr>
        <w:t xml:space="preserve">, </w:t>
      </w:r>
      <w:r w:rsidRPr="006E7493">
        <w:rPr>
          <w:rFonts w:ascii="Arial" w:hAnsi="Arial" w:cs="Arial"/>
          <w:b/>
          <w:bCs/>
          <w:sz w:val="20"/>
          <w:szCs w:val="20"/>
        </w:rPr>
        <w:t xml:space="preserve">il </w:t>
      </w:r>
      <w:r>
        <w:rPr>
          <w:rFonts w:ascii="Arial" w:hAnsi="Arial" w:cs="Arial"/>
          <w:b/>
          <w:bCs/>
          <w:sz w:val="20"/>
          <w:szCs w:val="20"/>
        </w:rPr>
        <w:t>Presidente</w:t>
      </w:r>
      <w:r w:rsidRPr="006E7493">
        <w:rPr>
          <w:rFonts w:ascii="Arial" w:hAnsi="Arial" w:cs="Arial"/>
          <w:b/>
          <w:bCs/>
          <w:sz w:val="20"/>
          <w:szCs w:val="20"/>
        </w:rPr>
        <w:t xml:space="preserve"> Unioncamere, </w:t>
      </w:r>
      <w:r>
        <w:rPr>
          <w:rFonts w:ascii="Arial" w:hAnsi="Arial" w:cs="Arial"/>
          <w:b/>
          <w:bCs/>
          <w:sz w:val="20"/>
          <w:szCs w:val="20"/>
        </w:rPr>
        <w:t>Andrea Prete</w:t>
      </w:r>
      <w:r w:rsidR="001C421B">
        <w:rPr>
          <w:rFonts w:ascii="Arial" w:hAnsi="Arial" w:cs="Arial"/>
          <w:b/>
          <w:bCs/>
          <w:sz w:val="20"/>
          <w:szCs w:val="20"/>
        </w:rPr>
        <w:t>, il direttore della Fondazione Symbola, Domenico Sturabotti</w:t>
      </w:r>
      <w:r w:rsidRPr="006E7493">
        <w:rPr>
          <w:rFonts w:ascii="Arial" w:hAnsi="Arial" w:cs="Arial"/>
          <w:b/>
          <w:bCs/>
          <w:sz w:val="20"/>
          <w:szCs w:val="20"/>
        </w:rPr>
        <w:t xml:space="preserve"> con i saluti dell’Assessore alla Cultura Regione Marche, Giorgia Latini. Ha moderato i lavori </w:t>
      </w:r>
      <w:r w:rsidRPr="00CE5BD0">
        <w:rPr>
          <w:rFonts w:ascii="Arial" w:hAnsi="Arial" w:cs="Arial"/>
          <w:b/>
          <w:bCs/>
          <w:sz w:val="20"/>
          <w:szCs w:val="20"/>
        </w:rPr>
        <w:t xml:space="preserve">Paola Pierotti </w:t>
      </w:r>
      <w:r>
        <w:rPr>
          <w:rFonts w:ascii="Arial" w:hAnsi="Arial" w:cs="Arial"/>
          <w:b/>
          <w:bCs/>
          <w:sz w:val="20"/>
          <w:szCs w:val="20"/>
        </w:rPr>
        <w:t>a</w:t>
      </w:r>
      <w:r w:rsidRPr="00CE5BD0">
        <w:rPr>
          <w:rFonts w:ascii="Arial" w:hAnsi="Arial" w:cs="Arial"/>
          <w:b/>
          <w:bCs/>
          <w:sz w:val="20"/>
          <w:szCs w:val="20"/>
        </w:rPr>
        <w:t>rchitetto, giornalista PPAN</w:t>
      </w:r>
      <w:r w:rsidRPr="006E7493">
        <w:rPr>
          <w:rFonts w:ascii="Arial" w:hAnsi="Arial" w:cs="Arial"/>
          <w:b/>
          <w:bCs/>
          <w:sz w:val="20"/>
          <w:szCs w:val="20"/>
        </w:rPr>
        <w:t>.</w:t>
      </w:r>
    </w:p>
    <w:p w14:paraId="4A987DEE" w14:textId="77777777" w:rsidR="00284B6A" w:rsidRPr="00C16EDB" w:rsidRDefault="00284B6A" w:rsidP="00284B6A">
      <w:pPr>
        <w:spacing w:after="0" w:line="276" w:lineRule="auto"/>
        <w:jc w:val="both"/>
        <w:rPr>
          <w:rFonts w:ascii="Arial" w:eastAsia="AktivGrotesk-Regular" w:hAnsi="Arial" w:cs="Arial"/>
          <w:sz w:val="20"/>
          <w:szCs w:val="20"/>
        </w:rPr>
      </w:pPr>
    </w:p>
    <w:p w14:paraId="5723EA9A" w14:textId="77777777" w:rsidR="00284B6A" w:rsidRDefault="00284B6A" w:rsidP="00284B6A">
      <w:pPr>
        <w:autoSpaceDE w:val="0"/>
        <w:autoSpaceDN w:val="0"/>
        <w:adjustRightInd w:val="0"/>
        <w:spacing w:after="0" w:line="240" w:lineRule="auto"/>
        <w:jc w:val="both"/>
        <w:rPr>
          <w:rFonts w:ascii="Arial" w:eastAsia="AktivGrotesk-Regular" w:hAnsi="Arial" w:cs="Arial"/>
          <w:sz w:val="20"/>
          <w:szCs w:val="20"/>
        </w:rPr>
      </w:pPr>
    </w:p>
    <w:p w14:paraId="17EBF94E" w14:textId="63A1275D" w:rsidR="00284B6A" w:rsidRPr="00C61DD5" w:rsidRDefault="00284B6A" w:rsidP="00284B6A">
      <w:pPr>
        <w:autoSpaceDE w:val="0"/>
        <w:autoSpaceDN w:val="0"/>
        <w:adjustRightInd w:val="0"/>
        <w:spacing w:after="0" w:line="240" w:lineRule="auto"/>
        <w:jc w:val="both"/>
        <w:rPr>
          <w:rFonts w:ascii="Arial" w:eastAsia="Times New Roman" w:hAnsi="Arial" w:cs="Arial"/>
          <w:sz w:val="20"/>
          <w:szCs w:val="20"/>
          <w:lang w:eastAsia="it-IT"/>
        </w:rPr>
      </w:pPr>
      <w:r w:rsidRPr="00CB623C">
        <w:rPr>
          <w:rFonts w:ascii="Arial" w:eastAsia="Times New Roman" w:hAnsi="Arial" w:cs="Arial"/>
          <w:sz w:val="20"/>
          <w:szCs w:val="20"/>
          <w:lang w:eastAsia="it-IT"/>
        </w:rPr>
        <w:t>“</w:t>
      </w:r>
      <w:r w:rsidR="005C4627">
        <w:rPr>
          <w:rFonts w:ascii="Arial" w:eastAsia="Times New Roman" w:hAnsi="Arial" w:cs="Arial"/>
          <w:sz w:val="20"/>
          <w:szCs w:val="20"/>
          <w:lang w:eastAsia="it-IT"/>
        </w:rPr>
        <w:t xml:space="preserve">Dalla presidenza italiana il primo G20 sulla cultura mentre l’Italia rafforza il suo primato per numero di siti Unesco (58 siti e la Cina seconda con 56). </w:t>
      </w:r>
      <w:r>
        <w:rPr>
          <w:rFonts w:ascii="Arial" w:eastAsia="Times New Roman" w:hAnsi="Arial" w:cs="Arial"/>
          <w:sz w:val="20"/>
          <w:szCs w:val="20"/>
          <w:lang w:eastAsia="it-IT"/>
        </w:rPr>
        <w:t>Il</w:t>
      </w:r>
      <w:r w:rsidRPr="00FF7C75">
        <w:rPr>
          <w:rFonts w:ascii="Arial" w:eastAsia="Times New Roman" w:hAnsi="Arial" w:cs="Arial"/>
          <w:sz w:val="20"/>
          <w:szCs w:val="20"/>
          <w:lang w:eastAsia="it-IT"/>
        </w:rPr>
        <w:t xml:space="preserve"> settore culturale ha pagato più di altri settori la crisi dovuta alla pandemia ma </w:t>
      </w:r>
      <w:r w:rsidR="005C4627">
        <w:rPr>
          <w:rFonts w:ascii="Arial" w:eastAsia="Times New Roman" w:hAnsi="Arial" w:cs="Arial"/>
          <w:sz w:val="20"/>
          <w:szCs w:val="20"/>
          <w:lang w:eastAsia="it-IT"/>
        </w:rPr>
        <w:t xml:space="preserve">si </w:t>
      </w:r>
      <w:r w:rsidRPr="00FF7C75">
        <w:rPr>
          <w:rFonts w:ascii="Arial" w:eastAsia="Times New Roman" w:hAnsi="Arial" w:cs="Arial"/>
          <w:sz w:val="20"/>
          <w:szCs w:val="20"/>
          <w:lang w:eastAsia="it-IT"/>
        </w:rPr>
        <w:t xml:space="preserve">conferma l’importante ruolo anche economico. </w:t>
      </w:r>
      <w:r>
        <w:rPr>
          <w:rFonts w:ascii="Arial" w:eastAsia="Times New Roman" w:hAnsi="Arial" w:cs="Arial"/>
          <w:sz w:val="20"/>
          <w:szCs w:val="20"/>
          <w:lang w:eastAsia="it-IT"/>
        </w:rPr>
        <w:t>L</w:t>
      </w:r>
      <w:r w:rsidRPr="00FF7C75">
        <w:rPr>
          <w:rFonts w:ascii="Arial" w:eastAsia="Times New Roman" w:hAnsi="Arial" w:cs="Arial"/>
          <w:sz w:val="20"/>
          <w:szCs w:val="20"/>
          <w:lang w:eastAsia="it-IT"/>
        </w:rPr>
        <w:t>’</w:t>
      </w:r>
      <w:r>
        <w:rPr>
          <w:rFonts w:ascii="Arial" w:eastAsia="Times New Roman" w:hAnsi="Arial" w:cs="Arial"/>
          <w:sz w:val="20"/>
          <w:szCs w:val="20"/>
          <w:lang w:eastAsia="it-IT"/>
        </w:rPr>
        <w:t>I</w:t>
      </w:r>
      <w:r w:rsidRPr="00FF7C75">
        <w:rPr>
          <w:rFonts w:ascii="Arial" w:eastAsia="Times New Roman" w:hAnsi="Arial" w:cs="Arial"/>
          <w:sz w:val="20"/>
          <w:szCs w:val="20"/>
          <w:lang w:eastAsia="it-IT"/>
        </w:rPr>
        <w:t xml:space="preserve">talia deve essere protagonista </w:t>
      </w:r>
      <w:r w:rsidRPr="008E2610">
        <w:rPr>
          <w:rFonts w:ascii="Arial" w:eastAsia="Times New Roman" w:hAnsi="Arial" w:cs="Arial"/>
          <w:b/>
          <w:bCs/>
          <w:sz w:val="20"/>
          <w:szCs w:val="20"/>
          <w:lang w:eastAsia="it-IT"/>
        </w:rPr>
        <w:t xml:space="preserve">– dichiara Ermete Realacci, presidente della Fondazione Symbola - </w:t>
      </w:r>
      <w:r w:rsidRPr="008E2610">
        <w:rPr>
          <w:rFonts w:ascii="Arial" w:eastAsia="Times New Roman" w:hAnsi="Arial" w:cs="Arial"/>
          <w:sz w:val="20"/>
          <w:szCs w:val="20"/>
          <w:lang w:eastAsia="it-IT"/>
        </w:rPr>
        <w:t xml:space="preserve">del </w:t>
      </w:r>
      <w:r w:rsidRPr="00FF7C75">
        <w:rPr>
          <w:rFonts w:ascii="Arial" w:eastAsia="Times New Roman" w:hAnsi="Arial" w:cs="Arial"/>
          <w:sz w:val="20"/>
          <w:szCs w:val="20"/>
          <w:lang w:eastAsia="it-IT"/>
        </w:rPr>
        <w:t>nuovo ‘</w:t>
      </w:r>
      <w:r>
        <w:rPr>
          <w:rFonts w:ascii="Arial" w:eastAsia="Times New Roman" w:hAnsi="Arial" w:cs="Arial"/>
          <w:sz w:val="20"/>
          <w:szCs w:val="20"/>
          <w:lang w:eastAsia="it-IT"/>
        </w:rPr>
        <w:t>B</w:t>
      </w:r>
      <w:r w:rsidRPr="00FF7C75">
        <w:rPr>
          <w:rFonts w:ascii="Arial" w:eastAsia="Times New Roman" w:hAnsi="Arial" w:cs="Arial"/>
          <w:sz w:val="20"/>
          <w:szCs w:val="20"/>
          <w:lang w:eastAsia="it-IT"/>
        </w:rPr>
        <w:t xml:space="preserve">auhaus’ voluto dalla </w:t>
      </w:r>
      <w:r>
        <w:rPr>
          <w:rFonts w:ascii="Arial" w:eastAsia="Times New Roman" w:hAnsi="Arial" w:cs="Arial"/>
          <w:sz w:val="20"/>
          <w:szCs w:val="20"/>
          <w:lang w:eastAsia="it-IT"/>
        </w:rPr>
        <w:t>C</w:t>
      </w:r>
      <w:r w:rsidRPr="00FF7C75">
        <w:rPr>
          <w:rFonts w:ascii="Arial" w:eastAsia="Times New Roman" w:hAnsi="Arial" w:cs="Arial"/>
          <w:sz w:val="20"/>
          <w:szCs w:val="20"/>
          <w:lang w:eastAsia="it-IT"/>
        </w:rPr>
        <w:t xml:space="preserve">ommissione </w:t>
      </w:r>
      <w:r>
        <w:rPr>
          <w:rFonts w:ascii="Arial" w:eastAsia="Times New Roman" w:hAnsi="Arial" w:cs="Arial"/>
          <w:sz w:val="20"/>
          <w:szCs w:val="20"/>
          <w:lang w:eastAsia="it-IT"/>
        </w:rPr>
        <w:t>E</w:t>
      </w:r>
      <w:r w:rsidRPr="00FF7C75">
        <w:rPr>
          <w:rFonts w:ascii="Arial" w:eastAsia="Times New Roman" w:hAnsi="Arial" w:cs="Arial"/>
          <w:sz w:val="20"/>
          <w:szCs w:val="20"/>
          <w:lang w:eastAsia="it-IT"/>
        </w:rPr>
        <w:t xml:space="preserve">uropea per rinsaldare i legami tra cultura, creatività, produzione, scienza, tecnologia e affrontare la transizione verde. </w:t>
      </w:r>
      <w:r>
        <w:rPr>
          <w:rFonts w:ascii="Arial" w:eastAsia="Times New Roman" w:hAnsi="Arial" w:cs="Arial"/>
          <w:sz w:val="20"/>
          <w:szCs w:val="20"/>
          <w:lang w:eastAsia="it-IT"/>
        </w:rPr>
        <w:t>C</w:t>
      </w:r>
      <w:r w:rsidRPr="00FF7C75">
        <w:rPr>
          <w:rFonts w:ascii="Arial" w:eastAsia="Times New Roman" w:hAnsi="Arial" w:cs="Arial"/>
          <w:sz w:val="20"/>
          <w:szCs w:val="20"/>
          <w:lang w:eastAsia="it-IT"/>
        </w:rPr>
        <w:t>ultura, creatività e bellezza sono la chiave di volta di molti settori produttivi di un’</w:t>
      </w:r>
      <w:r>
        <w:rPr>
          <w:rFonts w:ascii="Arial" w:eastAsia="Times New Roman" w:hAnsi="Arial" w:cs="Arial"/>
          <w:sz w:val="20"/>
          <w:szCs w:val="20"/>
          <w:lang w:eastAsia="it-IT"/>
        </w:rPr>
        <w:t>I</w:t>
      </w:r>
      <w:r w:rsidRPr="00FF7C75">
        <w:rPr>
          <w:rFonts w:ascii="Arial" w:eastAsia="Times New Roman" w:hAnsi="Arial" w:cs="Arial"/>
          <w:sz w:val="20"/>
          <w:szCs w:val="20"/>
          <w:lang w:eastAsia="it-IT"/>
        </w:rPr>
        <w:t>talia che fa l’</w:t>
      </w:r>
      <w:r>
        <w:rPr>
          <w:rFonts w:ascii="Arial" w:eastAsia="Times New Roman" w:hAnsi="Arial" w:cs="Arial"/>
          <w:sz w:val="20"/>
          <w:szCs w:val="20"/>
          <w:lang w:eastAsia="it-IT"/>
        </w:rPr>
        <w:t>I</w:t>
      </w:r>
      <w:r w:rsidRPr="00FF7C75">
        <w:rPr>
          <w:rFonts w:ascii="Arial" w:eastAsia="Times New Roman" w:hAnsi="Arial" w:cs="Arial"/>
          <w:sz w:val="20"/>
          <w:szCs w:val="20"/>
          <w:lang w:eastAsia="it-IT"/>
        </w:rPr>
        <w:t xml:space="preserve">talia e consolidano la missione del nostro paese orientata alla qualità e all’innovazione: un soft power che attraversa prodotti e territori e rappresenta un prezioso biglietto da visita. </w:t>
      </w:r>
      <w:r>
        <w:rPr>
          <w:rFonts w:ascii="Arial" w:eastAsia="Times New Roman" w:hAnsi="Arial" w:cs="Arial"/>
          <w:sz w:val="20"/>
          <w:szCs w:val="20"/>
          <w:lang w:eastAsia="it-IT"/>
        </w:rPr>
        <w:t>U</w:t>
      </w:r>
      <w:r w:rsidRPr="00FF7C75">
        <w:rPr>
          <w:rFonts w:ascii="Arial" w:eastAsia="Times New Roman" w:hAnsi="Arial" w:cs="Arial"/>
          <w:sz w:val="20"/>
          <w:szCs w:val="20"/>
          <w:lang w:eastAsia="it-IT"/>
        </w:rPr>
        <w:t>n’infrastruttura necessaria per affrontare le sfide che abbiamo davanti</w:t>
      </w:r>
      <w:r>
        <w:rPr>
          <w:rFonts w:ascii="Arial" w:eastAsia="Times New Roman" w:hAnsi="Arial" w:cs="Arial"/>
          <w:sz w:val="20"/>
          <w:szCs w:val="20"/>
          <w:lang w:eastAsia="it-IT"/>
        </w:rPr>
        <w:t>. S</w:t>
      </w:r>
      <w:r w:rsidRPr="00CB623C">
        <w:rPr>
          <w:rFonts w:ascii="Arial" w:eastAsia="Times New Roman" w:hAnsi="Arial" w:cs="Arial"/>
          <w:sz w:val="20"/>
          <w:szCs w:val="20"/>
          <w:lang w:eastAsia="it-IT"/>
        </w:rPr>
        <w:t>e l’Italia produce valore e lavoro puntando sulla cultura</w:t>
      </w:r>
      <w:r>
        <w:rPr>
          <w:rFonts w:ascii="Arial" w:eastAsia="Times New Roman" w:hAnsi="Arial" w:cs="Arial"/>
          <w:sz w:val="20"/>
          <w:szCs w:val="20"/>
          <w:lang w:eastAsia="it-IT"/>
        </w:rPr>
        <w:t xml:space="preserve">, </w:t>
      </w:r>
      <w:r w:rsidRPr="00CB623C">
        <w:rPr>
          <w:rFonts w:ascii="Arial" w:eastAsia="Times New Roman" w:hAnsi="Arial" w:cs="Arial"/>
          <w:sz w:val="20"/>
          <w:szCs w:val="20"/>
          <w:lang w:eastAsia="it-IT"/>
        </w:rPr>
        <w:t>sulla bellezza</w:t>
      </w:r>
      <w:r>
        <w:rPr>
          <w:rFonts w:ascii="Arial" w:eastAsia="Times New Roman" w:hAnsi="Arial" w:cs="Arial"/>
          <w:sz w:val="20"/>
          <w:szCs w:val="20"/>
          <w:lang w:eastAsia="it-IT"/>
        </w:rPr>
        <w:t xml:space="preserve"> e sulla coesione</w:t>
      </w:r>
      <w:r w:rsidRPr="00CB623C">
        <w:rPr>
          <w:rFonts w:ascii="Arial" w:eastAsia="Times New Roman" w:hAnsi="Arial" w:cs="Arial"/>
          <w:sz w:val="20"/>
          <w:szCs w:val="20"/>
          <w:lang w:eastAsia="it-IT"/>
        </w:rPr>
        <w:t>, favorisce un’economia più a misura d’uomo e, anche per questo, più competitiva e più capace di futuro come affermiamo nel Manifesto di Assisi”.</w:t>
      </w:r>
    </w:p>
    <w:p w14:paraId="52C7D344" w14:textId="77777777" w:rsidR="00284B6A" w:rsidRDefault="00284B6A" w:rsidP="00284B6A">
      <w:pPr>
        <w:autoSpaceDE w:val="0"/>
        <w:autoSpaceDN w:val="0"/>
        <w:adjustRightInd w:val="0"/>
        <w:spacing w:after="0" w:line="240" w:lineRule="auto"/>
        <w:jc w:val="both"/>
        <w:rPr>
          <w:rFonts w:ascii="Arial" w:hAnsi="Arial" w:cs="Arial"/>
          <w:i/>
          <w:iCs/>
          <w:sz w:val="20"/>
          <w:szCs w:val="20"/>
        </w:rPr>
      </w:pPr>
    </w:p>
    <w:p w14:paraId="5700BECE" w14:textId="77777777" w:rsidR="00284B6A" w:rsidRDefault="00284B6A" w:rsidP="00284B6A">
      <w:pPr>
        <w:autoSpaceDE w:val="0"/>
        <w:autoSpaceDN w:val="0"/>
        <w:adjustRightInd w:val="0"/>
        <w:spacing w:after="0" w:line="240" w:lineRule="auto"/>
        <w:jc w:val="both"/>
        <w:rPr>
          <w:rFonts w:ascii="Arial" w:hAnsi="Arial" w:cs="Arial"/>
          <w:b/>
          <w:bCs/>
          <w:sz w:val="20"/>
          <w:szCs w:val="20"/>
        </w:rPr>
      </w:pPr>
    </w:p>
    <w:p w14:paraId="52A4BC47" w14:textId="4D162472" w:rsidR="00284B6A" w:rsidRPr="007D042E" w:rsidRDefault="00284B6A" w:rsidP="00284B6A">
      <w:pPr>
        <w:jc w:val="both"/>
        <w:rPr>
          <w:rFonts w:ascii="Arial" w:hAnsi="Arial" w:cs="Arial"/>
          <w:sz w:val="20"/>
          <w:szCs w:val="20"/>
        </w:rPr>
      </w:pPr>
      <w:r w:rsidRPr="007D042E">
        <w:rPr>
          <w:rFonts w:ascii="Arial" w:hAnsi="Arial" w:cs="Arial"/>
          <w:b/>
          <w:bCs/>
          <w:sz w:val="20"/>
          <w:szCs w:val="20"/>
        </w:rPr>
        <w:t>“</w:t>
      </w:r>
      <w:r w:rsidRPr="007D042E">
        <w:rPr>
          <w:rFonts w:ascii="Arial" w:hAnsi="Arial" w:cs="Arial"/>
          <w:sz w:val="20"/>
          <w:szCs w:val="20"/>
        </w:rPr>
        <w:t>Il 2020 è stato un anno di grandi difficoltà per le attività culturali e creative</w:t>
      </w:r>
      <w:r>
        <w:rPr>
          <w:rFonts w:ascii="Arial" w:hAnsi="Arial" w:cs="Arial"/>
          <w:sz w:val="20"/>
          <w:szCs w:val="20"/>
        </w:rPr>
        <w:t xml:space="preserve"> – </w:t>
      </w:r>
      <w:r w:rsidRPr="007D042E">
        <w:rPr>
          <w:rFonts w:ascii="Arial" w:hAnsi="Arial" w:cs="Arial"/>
          <w:b/>
          <w:bCs/>
          <w:sz w:val="20"/>
          <w:szCs w:val="20"/>
        </w:rPr>
        <w:t xml:space="preserve">dichiara </w:t>
      </w:r>
      <w:r>
        <w:rPr>
          <w:rFonts w:ascii="Arial" w:hAnsi="Arial" w:cs="Arial"/>
          <w:b/>
          <w:bCs/>
          <w:sz w:val="20"/>
          <w:szCs w:val="20"/>
        </w:rPr>
        <w:t>Andrea Prete, presidente di</w:t>
      </w:r>
      <w:r w:rsidRPr="007D042E">
        <w:rPr>
          <w:rFonts w:ascii="Arial" w:hAnsi="Arial" w:cs="Arial"/>
          <w:b/>
          <w:bCs/>
          <w:sz w:val="20"/>
          <w:szCs w:val="20"/>
        </w:rPr>
        <w:t xml:space="preserve"> Unioncamere -</w:t>
      </w:r>
      <w:r w:rsidRPr="007D042E">
        <w:rPr>
          <w:rFonts w:ascii="Arial" w:hAnsi="Arial" w:cs="Arial"/>
          <w:sz w:val="20"/>
          <w:szCs w:val="20"/>
        </w:rPr>
        <w:t xml:space="preserve"> con una perdita del -8,1%. </w:t>
      </w:r>
      <w:r>
        <w:rPr>
          <w:rFonts w:ascii="Arial" w:hAnsi="Arial" w:cs="Arial"/>
          <w:sz w:val="20"/>
          <w:szCs w:val="20"/>
        </w:rPr>
        <w:t>Da 11 anni Unioncamere realizza insieme agli altri partner il Rapporto sulle industrie culturali e creative, un’esperienza unica ed uno strumento utile per impostare le politiche dedicate a questo settore. Che, per il suo altissimo apporto all’economia del Paese, merita la massima attenzione da parte di tutti i soggetti che possono contribuire alla sua ripresa e al suo sviluppo, tra i quali le Camere di commercio”.</w:t>
      </w:r>
    </w:p>
    <w:p w14:paraId="14D7C8A9" w14:textId="77777777" w:rsidR="00284B6A" w:rsidRDefault="00284B6A" w:rsidP="00284B6A">
      <w:pPr>
        <w:rPr>
          <w:rFonts w:ascii="Calibri" w:hAnsi="Calibri" w:cs="Calibri"/>
          <w:szCs w:val="24"/>
        </w:rPr>
      </w:pPr>
    </w:p>
    <w:p w14:paraId="3539BF35" w14:textId="77777777" w:rsidR="00284B6A" w:rsidRDefault="00284B6A" w:rsidP="00284B6A">
      <w:pPr>
        <w:autoSpaceDE w:val="0"/>
        <w:autoSpaceDN w:val="0"/>
        <w:adjustRightInd w:val="0"/>
        <w:spacing w:after="0" w:line="240" w:lineRule="auto"/>
        <w:jc w:val="both"/>
        <w:rPr>
          <w:rFonts w:ascii="Arial" w:eastAsia="AktivGrotesk-Regular" w:hAnsi="Arial" w:cs="Arial"/>
          <w:sz w:val="20"/>
          <w:szCs w:val="20"/>
        </w:rPr>
      </w:pPr>
      <w:r>
        <w:rPr>
          <w:rFonts w:ascii="Arial" w:eastAsia="AktivGrotesk-Regular" w:hAnsi="Arial" w:cs="Arial"/>
          <w:sz w:val="20"/>
          <w:szCs w:val="20"/>
        </w:rPr>
        <w:t>“</w:t>
      </w:r>
      <w:r w:rsidRPr="00D617C7">
        <w:rPr>
          <w:rFonts w:ascii="Arial" w:eastAsia="AktivGrotesk-Regular" w:hAnsi="Arial" w:cs="Arial"/>
          <w:sz w:val="20"/>
          <w:szCs w:val="20"/>
        </w:rPr>
        <w:t xml:space="preserve">Da dieci anni Fornasetti sceglie la copertina del rapporto </w:t>
      </w:r>
      <w:r w:rsidRPr="00D617C7">
        <w:rPr>
          <w:rFonts w:ascii="Arial" w:eastAsia="AktivGrotesk-Regular" w:hAnsi="Arial" w:cs="Arial"/>
          <w:i/>
          <w:iCs/>
          <w:sz w:val="20"/>
          <w:szCs w:val="20"/>
        </w:rPr>
        <w:t>Io sono Cultura</w:t>
      </w:r>
      <w:r w:rsidRPr="00D617C7">
        <w:rPr>
          <w:rFonts w:ascii="Arial" w:eastAsia="AktivGrotesk-Regular" w:hAnsi="Arial" w:cs="Arial"/>
          <w:sz w:val="20"/>
          <w:szCs w:val="20"/>
        </w:rPr>
        <w:t xml:space="preserve">. E questa non è una scelta solo grafica e di Art </w:t>
      </w:r>
      <w:proofErr w:type="spellStart"/>
      <w:r w:rsidRPr="00D617C7">
        <w:rPr>
          <w:rFonts w:ascii="Arial" w:eastAsia="AktivGrotesk-Regular" w:hAnsi="Arial" w:cs="Arial"/>
          <w:sz w:val="20"/>
          <w:szCs w:val="20"/>
        </w:rPr>
        <w:t>Direction</w:t>
      </w:r>
      <w:proofErr w:type="spellEnd"/>
      <w:r w:rsidRPr="00D617C7">
        <w:rPr>
          <w:rFonts w:ascii="Arial" w:eastAsia="AktivGrotesk-Regular" w:hAnsi="Arial" w:cs="Arial"/>
          <w:sz w:val="20"/>
          <w:szCs w:val="20"/>
        </w:rPr>
        <w:t xml:space="preserve">, ma una vera e propria comunione d’intenti. Fornasetti infatti è un’impresa creativa e un attore culturale e ci accomuna l’interesse per la valorizzazione della cultura e della creatività. Questo è il motivo per cui sosteniamo questo bellissimo progetto e la pubblicazione di questo rapporto. Ogni anno definiamo un’immagine diversa della nostra iconica serie “Tema e Variazioni” e ogni anno il volto femminile suggerisce un messaggio diverso. Per il 2021 è un volto tra le nubi, proprio a significare un clima di indubbia incertezza -ma anche un orizzonte che si rischiara”, </w:t>
      </w:r>
      <w:r w:rsidRPr="00D617C7">
        <w:rPr>
          <w:rFonts w:ascii="Arial" w:eastAsia="AktivGrotesk-Regular" w:hAnsi="Arial" w:cs="Arial"/>
          <w:b/>
          <w:bCs/>
          <w:sz w:val="20"/>
          <w:szCs w:val="20"/>
        </w:rPr>
        <w:t>racconta Barnaba Fornasetti</w:t>
      </w:r>
      <w:r w:rsidRPr="00D617C7">
        <w:rPr>
          <w:rFonts w:ascii="Arial" w:eastAsia="AktivGrotesk-Regular" w:hAnsi="Arial" w:cs="Arial"/>
          <w:sz w:val="20"/>
          <w:szCs w:val="20"/>
        </w:rPr>
        <w:t>, direttore artistico di Fornasetti, atelier riconosciuto a livello internazionale per il design e la decorazione di oggetti di arredo.</w:t>
      </w:r>
    </w:p>
    <w:p w14:paraId="0369167F" w14:textId="77777777" w:rsidR="00284B6A" w:rsidRDefault="00284B6A" w:rsidP="00284B6A">
      <w:pPr>
        <w:autoSpaceDE w:val="0"/>
        <w:autoSpaceDN w:val="0"/>
        <w:adjustRightInd w:val="0"/>
        <w:spacing w:after="0" w:line="240" w:lineRule="auto"/>
        <w:jc w:val="both"/>
        <w:rPr>
          <w:rFonts w:ascii="Arial" w:eastAsia="AktivGrotesk-Regular" w:hAnsi="Arial" w:cs="Arial"/>
          <w:sz w:val="20"/>
          <w:szCs w:val="20"/>
        </w:rPr>
      </w:pPr>
    </w:p>
    <w:p w14:paraId="7190A920" w14:textId="77777777" w:rsidR="00284B6A" w:rsidRPr="009710CD" w:rsidRDefault="00284B6A" w:rsidP="00284B6A">
      <w:pPr>
        <w:autoSpaceDE w:val="0"/>
        <w:autoSpaceDN w:val="0"/>
        <w:adjustRightInd w:val="0"/>
        <w:spacing w:after="0" w:line="240" w:lineRule="auto"/>
        <w:jc w:val="both"/>
        <w:rPr>
          <w:rFonts w:ascii="Arial" w:eastAsia="AktivGrotesk-Regular" w:hAnsi="Arial" w:cs="Arial"/>
          <w:sz w:val="20"/>
          <w:szCs w:val="20"/>
        </w:rPr>
      </w:pPr>
      <w:r w:rsidRPr="00512D5A">
        <w:rPr>
          <w:rFonts w:ascii="Arial" w:eastAsia="AktivGrotesk-Regular" w:hAnsi="Arial" w:cs="Arial"/>
          <w:i/>
          <w:iCs/>
          <w:sz w:val="20"/>
          <w:szCs w:val="20"/>
        </w:rPr>
        <w:t>Io Sono Cultura</w:t>
      </w:r>
      <w:r w:rsidRPr="009710CD">
        <w:rPr>
          <w:rFonts w:ascii="Arial" w:eastAsia="AktivGrotesk-Regular" w:hAnsi="Arial" w:cs="Arial"/>
          <w:sz w:val="20"/>
          <w:szCs w:val="20"/>
        </w:rPr>
        <w:t xml:space="preserve"> permette di analizzare l’evoluzione della filiera in termini di produzione di ricchezza e creazione di posti di lavoro. Quel che emerge a prima vista è la maggior forza con cui gli effetti negativi della crisi sanitaria hanno interessato il sistema produttivo culturale e creativo. La ricchezza prodotta dalla filiera, infatti, si è ridotta del -8,1% contro il -7,2% medio nazionale; anche l’occupazione è scesa notevolmente, stante una variazione del -3,5% (-2,1% per l’intera economia italiana). In entrambi i casi, le attività core hanno sofferto maggiormente, con una contrazione che, rispettivamente, si è attestata al -9,3% e -4,8%.</w:t>
      </w:r>
    </w:p>
    <w:p w14:paraId="55B52A28" w14:textId="77777777" w:rsidR="00284B6A" w:rsidRPr="009710CD" w:rsidRDefault="00284B6A" w:rsidP="00284B6A">
      <w:pPr>
        <w:autoSpaceDE w:val="0"/>
        <w:autoSpaceDN w:val="0"/>
        <w:adjustRightInd w:val="0"/>
        <w:spacing w:after="0" w:line="240" w:lineRule="auto"/>
        <w:jc w:val="both"/>
        <w:rPr>
          <w:rFonts w:ascii="Arial" w:eastAsia="AktivGrotesk-Regular" w:hAnsi="Arial" w:cs="Arial"/>
          <w:sz w:val="20"/>
          <w:szCs w:val="20"/>
        </w:rPr>
      </w:pPr>
      <w:r w:rsidRPr="009710CD">
        <w:rPr>
          <w:rFonts w:ascii="Arial" w:eastAsia="AktivGrotesk-Regular" w:hAnsi="Arial" w:cs="Arial"/>
          <w:sz w:val="20"/>
          <w:szCs w:val="20"/>
        </w:rPr>
        <w:t xml:space="preserve">Nonostante l’impatto della crisi, alcuni comparti culturali e creativi hanno comunque mostrato segnali di tenuta generale. In particolare, le attività di videogiochi e software, pur registrando una leggera riduzione degli occupati (-0,9%), hanno aumentato la ricchezza prodotta del +4,2%, anche per via della spinta al digitale e all’home entertainment che i vari lockdown succedutesi hanno prodotto. Al contrario, una crisi generalizzata sembra aver interessato le attività di valorizzazione del patrimonio storico e artistico e le </w:t>
      </w:r>
      <w:proofErr w:type="spellStart"/>
      <w:r w:rsidRPr="009710CD">
        <w:rPr>
          <w:rFonts w:ascii="Arial" w:eastAsia="AktivGrotesk-Regular" w:hAnsi="Arial" w:cs="Arial"/>
          <w:sz w:val="20"/>
          <w:szCs w:val="20"/>
        </w:rPr>
        <w:t>performing</w:t>
      </w:r>
      <w:proofErr w:type="spellEnd"/>
      <w:r w:rsidRPr="009710CD">
        <w:rPr>
          <w:rFonts w:ascii="Arial" w:eastAsia="AktivGrotesk-Regular" w:hAnsi="Arial" w:cs="Arial"/>
          <w:sz w:val="20"/>
          <w:szCs w:val="20"/>
        </w:rPr>
        <w:t xml:space="preserve"> </w:t>
      </w:r>
      <w:proofErr w:type="spellStart"/>
      <w:r w:rsidRPr="009710CD">
        <w:rPr>
          <w:rFonts w:ascii="Arial" w:eastAsia="AktivGrotesk-Regular" w:hAnsi="Arial" w:cs="Arial"/>
          <w:sz w:val="20"/>
          <w:szCs w:val="20"/>
        </w:rPr>
        <w:t>arts</w:t>
      </w:r>
      <w:proofErr w:type="spellEnd"/>
      <w:r w:rsidRPr="009710CD">
        <w:rPr>
          <w:rFonts w:ascii="Arial" w:eastAsia="AktivGrotesk-Regular" w:hAnsi="Arial" w:cs="Arial"/>
          <w:sz w:val="20"/>
          <w:szCs w:val="20"/>
        </w:rPr>
        <w:t xml:space="preserve">, come noto duramente colpite dalle misure restrittive e di contenimento. Il comparto del Patrimonio storico e artistico </w:t>
      </w:r>
      <w:r w:rsidRPr="009710CD">
        <w:rPr>
          <w:rFonts w:ascii="Arial" w:eastAsia="AktivGrotesk-Regular" w:hAnsi="Arial" w:cs="Arial"/>
          <w:sz w:val="20"/>
          <w:szCs w:val="20"/>
        </w:rPr>
        <w:lastRenderedPageBreak/>
        <w:t xml:space="preserve">ha registrato una contrazione del -19,0% relativamente alla ricchezza prodotta e del -11,2% in termini occupazionali; peggio ancora per le </w:t>
      </w:r>
      <w:proofErr w:type="spellStart"/>
      <w:r w:rsidRPr="009710CD">
        <w:rPr>
          <w:rFonts w:ascii="Arial" w:eastAsia="AktivGrotesk-Regular" w:hAnsi="Arial" w:cs="Arial"/>
          <w:sz w:val="20"/>
          <w:szCs w:val="20"/>
        </w:rPr>
        <w:t>performing</w:t>
      </w:r>
      <w:proofErr w:type="spellEnd"/>
      <w:r w:rsidRPr="009710CD">
        <w:rPr>
          <w:rFonts w:ascii="Arial" w:eastAsia="AktivGrotesk-Regular" w:hAnsi="Arial" w:cs="Arial"/>
          <w:sz w:val="20"/>
          <w:szCs w:val="20"/>
        </w:rPr>
        <w:t xml:space="preserve"> </w:t>
      </w:r>
      <w:proofErr w:type="spellStart"/>
      <w:r w:rsidRPr="009710CD">
        <w:rPr>
          <w:rFonts w:ascii="Arial" w:eastAsia="AktivGrotesk-Regular" w:hAnsi="Arial" w:cs="Arial"/>
          <w:sz w:val="20"/>
          <w:szCs w:val="20"/>
        </w:rPr>
        <w:t>arts</w:t>
      </w:r>
      <w:proofErr w:type="spellEnd"/>
      <w:r w:rsidRPr="009710CD">
        <w:rPr>
          <w:rFonts w:ascii="Arial" w:eastAsia="AktivGrotesk-Regular" w:hAnsi="Arial" w:cs="Arial"/>
          <w:sz w:val="20"/>
          <w:szCs w:val="20"/>
        </w:rPr>
        <w:t>, rispettivamente scese del -26,3% e del -11,9%.</w:t>
      </w:r>
    </w:p>
    <w:p w14:paraId="4D000C6F" w14:textId="77777777" w:rsidR="00AE5402" w:rsidRDefault="00284B6A" w:rsidP="00AE5402">
      <w:pPr>
        <w:autoSpaceDE w:val="0"/>
        <w:autoSpaceDN w:val="0"/>
        <w:adjustRightInd w:val="0"/>
        <w:spacing w:after="0" w:line="240" w:lineRule="auto"/>
        <w:jc w:val="both"/>
        <w:rPr>
          <w:rFonts w:ascii="Arial" w:eastAsia="AktivGrotesk-Regular" w:hAnsi="Arial" w:cs="Arial"/>
          <w:sz w:val="20"/>
          <w:szCs w:val="20"/>
        </w:rPr>
      </w:pPr>
      <w:r w:rsidRPr="009710CD">
        <w:rPr>
          <w:rFonts w:ascii="Arial" w:eastAsia="AktivGrotesk-Regular" w:hAnsi="Arial" w:cs="Arial"/>
          <w:sz w:val="20"/>
          <w:szCs w:val="20"/>
        </w:rPr>
        <w:t>Nonostante il difficile anno trascorso, la filiera culturale e creativa si conferma comunque centrale all’interno delle specializzazioni produttive nazionali, grazie a 84,6 miliardi di euro di valore aggiunto prodotti e poco meno di 1,5 milioni di persone occupate; valori che, rispettivamente, incidono per il 5,7% e 5,9% di quanto complessivamente espresso dall’intera economia italiana e una capacità moltiplicativa pari a 1,8 (per un euro prodotto se ne generano 1,8 nel resto dell’economia) che sale a 2,0 per il patrimonio storico e artistico e a 2,2 per le industrie creative.</w:t>
      </w:r>
      <w:r w:rsidR="00AE5402">
        <w:rPr>
          <w:rFonts w:ascii="Arial" w:eastAsia="AktivGrotesk-Regular" w:hAnsi="Arial" w:cs="Arial"/>
          <w:sz w:val="20"/>
          <w:szCs w:val="20"/>
        </w:rPr>
        <w:t xml:space="preserve"> </w:t>
      </w:r>
    </w:p>
    <w:p w14:paraId="221F3259" w14:textId="4B349098" w:rsidR="00284B6A" w:rsidRPr="00CB623C" w:rsidRDefault="00AE5402" w:rsidP="00AE5402">
      <w:pPr>
        <w:autoSpaceDE w:val="0"/>
        <w:autoSpaceDN w:val="0"/>
        <w:adjustRightInd w:val="0"/>
        <w:spacing w:after="0" w:line="240" w:lineRule="auto"/>
        <w:jc w:val="both"/>
        <w:rPr>
          <w:rFonts w:ascii="Arial" w:eastAsia="AktivGrotesk-Regular" w:hAnsi="Arial" w:cs="Arial"/>
          <w:sz w:val="20"/>
          <w:szCs w:val="20"/>
        </w:rPr>
      </w:pPr>
      <w:r>
        <w:rPr>
          <w:rFonts w:ascii="Arial" w:eastAsia="AktivGrotesk-Regular" w:hAnsi="Arial" w:cs="Arial"/>
          <w:sz w:val="20"/>
          <w:szCs w:val="20"/>
        </w:rPr>
        <w:t xml:space="preserve">Complessivamente </w:t>
      </w:r>
      <w:r w:rsidRPr="00AE5402">
        <w:rPr>
          <w:rFonts w:ascii="Arial" w:eastAsia="AktivGrotesk-Regular" w:hAnsi="Arial" w:cs="Arial"/>
          <w:sz w:val="20"/>
          <w:szCs w:val="20"/>
        </w:rPr>
        <w:t>il Sistema Produttivo Culturale e Creativo evidenzia</w:t>
      </w:r>
      <w:r>
        <w:rPr>
          <w:rFonts w:ascii="Arial" w:eastAsia="AktivGrotesk-Regular" w:hAnsi="Arial" w:cs="Arial"/>
          <w:sz w:val="20"/>
          <w:szCs w:val="20"/>
        </w:rPr>
        <w:t xml:space="preserve"> </w:t>
      </w:r>
      <w:r w:rsidRPr="00AE5402">
        <w:rPr>
          <w:rFonts w:ascii="Arial" w:eastAsia="AktivGrotesk-Regular" w:hAnsi="Arial" w:cs="Arial"/>
          <w:sz w:val="20"/>
          <w:szCs w:val="20"/>
        </w:rPr>
        <w:t>un moltiplicatore per il 2020 pari a 1,8</w:t>
      </w:r>
      <w:r>
        <w:rPr>
          <w:rFonts w:ascii="Arial" w:eastAsia="Arial" w:hAnsi="Arial" w:cs="Arial"/>
          <w:sz w:val="20"/>
          <w:szCs w:val="20"/>
        </w:rPr>
        <w:t>.</w:t>
      </w:r>
      <w:r w:rsidRPr="00AE5402">
        <w:rPr>
          <w:rFonts w:ascii="Arial" w:eastAsia="AktivGrotesk-Regular" w:hAnsi="Arial" w:cs="Arial"/>
          <w:sz w:val="20"/>
          <w:szCs w:val="20"/>
        </w:rPr>
        <w:t xml:space="preserve"> </w:t>
      </w:r>
      <w:r w:rsidR="00FC0A72">
        <w:rPr>
          <w:rFonts w:ascii="Arial" w:eastAsia="AktivGrotesk-Regular" w:hAnsi="Arial" w:cs="Arial"/>
          <w:sz w:val="20"/>
          <w:szCs w:val="20"/>
        </w:rPr>
        <w:t>L’</w:t>
      </w:r>
      <w:r w:rsidRPr="00AE5402">
        <w:rPr>
          <w:rFonts w:ascii="Arial" w:eastAsia="AktivGrotesk-Regular" w:hAnsi="Arial" w:cs="Arial"/>
          <w:sz w:val="20"/>
          <w:szCs w:val="20"/>
        </w:rPr>
        <w:t xml:space="preserve">intera </w:t>
      </w:r>
      <w:r w:rsidR="00F24078">
        <w:rPr>
          <w:rFonts w:ascii="Arial" w:eastAsia="Arial" w:hAnsi="Arial" w:cs="Arial"/>
          <w:sz w:val="20"/>
          <w:szCs w:val="20"/>
        </w:rPr>
        <w:t>fi</w:t>
      </w:r>
      <w:r w:rsidRPr="00AE5402">
        <w:rPr>
          <w:rFonts w:ascii="Arial" w:eastAsia="AktivGrotesk-Regular" w:hAnsi="Arial" w:cs="Arial"/>
          <w:sz w:val="20"/>
          <w:szCs w:val="20"/>
        </w:rPr>
        <w:t xml:space="preserve">liera culturale </w:t>
      </w:r>
      <w:r w:rsidR="00F24078">
        <w:rPr>
          <w:rFonts w:ascii="Arial" w:eastAsia="Arial" w:hAnsi="Arial" w:cs="Arial"/>
          <w:sz w:val="20"/>
          <w:szCs w:val="20"/>
        </w:rPr>
        <w:t>c</w:t>
      </w:r>
      <w:r w:rsidRPr="00AE5402">
        <w:rPr>
          <w:rFonts w:ascii="Arial" w:eastAsia="AktivGrotesk-Regular" w:hAnsi="Arial" w:cs="Arial"/>
          <w:sz w:val="20"/>
          <w:szCs w:val="20"/>
        </w:rPr>
        <w:t>ostituita</w:t>
      </w:r>
      <w:r w:rsidR="00472620">
        <w:rPr>
          <w:rFonts w:ascii="Arial" w:eastAsia="AktivGrotesk-Regular" w:hAnsi="Arial" w:cs="Arial"/>
          <w:sz w:val="20"/>
          <w:szCs w:val="20"/>
        </w:rPr>
        <w:t xml:space="preserve"> </w:t>
      </w:r>
      <w:r w:rsidR="00472620">
        <w:rPr>
          <w:rFonts w:ascii="Arial" w:eastAsia="Arial" w:hAnsi="Arial" w:cs="Arial"/>
          <w:sz w:val="20"/>
          <w:szCs w:val="20"/>
        </w:rPr>
        <w:t>ha</w:t>
      </w:r>
      <w:r w:rsidR="00FC0A72">
        <w:rPr>
          <w:rFonts w:ascii="Arial" w:eastAsia="Arial" w:hAnsi="Arial" w:cs="Arial"/>
          <w:sz w:val="20"/>
          <w:szCs w:val="20"/>
        </w:rPr>
        <w:t xml:space="preserve"> quindi</w:t>
      </w:r>
      <w:r w:rsidR="00472620">
        <w:rPr>
          <w:rFonts w:ascii="Arial" w:eastAsia="Arial" w:hAnsi="Arial" w:cs="Arial"/>
          <w:sz w:val="20"/>
          <w:szCs w:val="20"/>
        </w:rPr>
        <w:t xml:space="preserve"> </w:t>
      </w:r>
      <w:r w:rsidRPr="00AE5402">
        <w:rPr>
          <w:rFonts w:ascii="Arial" w:eastAsia="AktivGrotesk-Regular" w:hAnsi="Arial" w:cs="Arial"/>
          <w:sz w:val="20"/>
          <w:szCs w:val="20"/>
        </w:rPr>
        <w:t>un valore aggiunto</w:t>
      </w:r>
      <w:r w:rsidR="0077225F">
        <w:rPr>
          <w:rFonts w:ascii="Arial" w:eastAsia="AktivGrotesk-Regular" w:hAnsi="Arial" w:cs="Arial"/>
          <w:sz w:val="20"/>
          <w:szCs w:val="20"/>
        </w:rPr>
        <w:t xml:space="preserve"> </w:t>
      </w:r>
      <w:r w:rsidRPr="00AE5402">
        <w:rPr>
          <w:rFonts w:ascii="Arial" w:eastAsia="AktivGrotesk-Regular" w:hAnsi="Arial" w:cs="Arial"/>
          <w:sz w:val="20"/>
          <w:szCs w:val="20"/>
        </w:rPr>
        <w:t xml:space="preserve">di </w:t>
      </w:r>
      <w:r w:rsidR="00FC0A72">
        <w:rPr>
          <w:rFonts w:ascii="Arial" w:eastAsia="AktivGrotesk-Regular" w:hAnsi="Arial" w:cs="Arial"/>
          <w:sz w:val="20"/>
          <w:szCs w:val="20"/>
        </w:rPr>
        <w:t>239,8</w:t>
      </w:r>
      <w:r w:rsidRPr="00AE5402">
        <w:rPr>
          <w:rFonts w:ascii="Arial" w:eastAsia="AktivGrotesk-Regular" w:hAnsi="Arial" w:cs="Arial"/>
          <w:sz w:val="20"/>
          <w:szCs w:val="20"/>
        </w:rPr>
        <w:t xml:space="preserve"> miliardi di euro</w:t>
      </w:r>
      <w:r w:rsidR="00907F59">
        <w:rPr>
          <w:rFonts w:ascii="Arial" w:eastAsia="Arial" w:hAnsi="Arial" w:cs="Arial"/>
          <w:sz w:val="20"/>
          <w:szCs w:val="20"/>
        </w:rPr>
        <w:t xml:space="preserve"> </w:t>
      </w:r>
      <w:r w:rsidR="00FC0A72">
        <w:rPr>
          <w:rFonts w:ascii="Arial" w:eastAsia="Arial" w:hAnsi="Arial" w:cs="Arial"/>
          <w:sz w:val="20"/>
          <w:szCs w:val="20"/>
        </w:rPr>
        <w:t>(84,6 mld + 155,2 mld).</w:t>
      </w:r>
    </w:p>
    <w:p w14:paraId="21DB56CD" w14:textId="15E9EE6B" w:rsidR="00284B6A" w:rsidRDefault="00284B6A" w:rsidP="00284B6A">
      <w:pPr>
        <w:autoSpaceDE w:val="0"/>
        <w:autoSpaceDN w:val="0"/>
        <w:adjustRightInd w:val="0"/>
        <w:spacing w:after="0" w:line="240" w:lineRule="auto"/>
        <w:jc w:val="both"/>
        <w:rPr>
          <w:rFonts w:ascii="Arial" w:hAnsi="Arial" w:cs="Arial"/>
          <w:b/>
          <w:bCs/>
          <w:color w:val="000000"/>
          <w:sz w:val="20"/>
          <w:szCs w:val="20"/>
        </w:rPr>
      </w:pPr>
    </w:p>
    <w:p w14:paraId="4A6C4E85" w14:textId="380D2161" w:rsidR="00AE5402" w:rsidRDefault="00AE5402" w:rsidP="00284B6A">
      <w:pPr>
        <w:autoSpaceDE w:val="0"/>
        <w:autoSpaceDN w:val="0"/>
        <w:adjustRightInd w:val="0"/>
        <w:spacing w:after="0" w:line="240" w:lineRule="auto"/>
        <w:jc w:val="both"/>
        <w:rPr>
          <w:rFonts w:ascii="Arial" w:hAnsi="Arial" w:cs="Arial"/>
          <w:b/>
          <w:bCs/>
          <w:color w:val="000000"/>
          <w:sz w:val="20"/>
          <w:szCs w:val="20"/>
        </w:rPr>
      </w:pPr>
    </w:p>
    <w:p w14:paraId="6AC650A4" w14:textId="55108B94" w:rsidR="00AE5402" w:rsidRDefault="00AE5402" w:rsidP="00284B6A">
      <w:pPr>
        <w:autoSpaceDE w:val="0"/>
        <w:autoSpaceDN w:val="0"/>
        <w:adjustRightInd w:val="0"/>
        <w:spacing w:after="0" w:line="240" w:lineRule="auto"/>
        <w:jc w:val="both"/>
        <w:rPr>
          <w:rFonts w:ascii="Arial" w:hAnsi="Arial" w:cs="Arial"/>
          <w:b/>
          <w:bCs/>
          <w:color w:val="000000"/>
          <w:sz w:val="20"/>
          <w:szCs w:val="20"/>
        </w:rPr>
      </w:pPr>
    </w:p>
    <w:p w14:paraId="769DC179" w14:textId="77777777" w:rsidR="00284B6A" w:rsidRPr="00AC2F92" w:rsidRDefault="00284B6A" w:rsidP="00284B6A">
      <w:pPr>
        <w:autoSpaceDE w:val="0"/>
        <w:autoSpaceDN w:val="0"/>
        <w:adjustRightInd w:val="0"/>
        <w:spacing w:after="0" w:line="240" w:lineRule="auto"/>
        <w:jc w:val="both"/>
        <w:rPr>
          <w:rFonts w:ascii="Arial" w:hAnsi="Arial" w:cs="Arial"/>
          <w:i/>
          <w:iCs/>
          <w:sz w:val="20"/>
          <w:szCs w:val="20"/>
        </w:rPr>
      </w:pPr>
      <w:r w:rsidRPr="00AC2F92">
        <w:rPr>
          <w:rFonts w:ascii="Arial" w:hAnsi="Arial" w:cs="Arial"/>
          <w:i/>
          <w:iCs/>
          <w:sz w:val="20"/>
          <w:szCs w:val="20"/>
        </w:rPr>
        <w:t>Cosa si intende per Sistema Produttivo Culturale e Creativo</w:t>
      </w:r>
    </w:p>
    <w:p w14:paraId="1D143858" w14:textId="77777777" w:rsidR="00284B6A" w:rsidRPr="00E505B0" w:rsidRDefault="00284B6A" w:rsidP="00284B6A">
      <w:pPr>
        <w:autoSpaceDE w:val="0"/>
        <w:autoSpaceDN w:val="0"/>
        <w:adjustRightInd w:val="0"/>
        <w:spacing w:after="0" w:line="240" w:lineRule="auto"/>
        <w:jc w:val="both"/>
        <w:rPr>
          <w:rFonts w:ascii="Arial" w:hAnsi="Arial" w:cs="Arial"/>
          <w:sz w:val="20"/>
          <w:szCs w:val="20"/>
        </w:rPr>
      </w:pPr>
    </w:p>
    <w:p w14:paraId="2BC24556" w14:textId="77777777" w:rsidR="00284B6A" w:rsidRPr="00271D5E" w:rsidRDefault="00284B6A" w:rsidP="00284B6A">
      <w:pPr>
        <w:jc w:val="both"/>
        <w:rPr>
          <w:rFonts w:ascii="Arial" w:hAnsi="Arial" w:cs="Arial"/>
          <w:sz w:val="20"/>
          <w:szCs w:val="20"/>
        </w:rPr>
      </w:pPr>
      <w:r w:rsidRPr="00E505B0">
        <w:rPr>
          <w:rFonts w:ascii="Arial" w:hAnsi="Arial" w:cs="Arial"/>
          <w:sz w:val="20"/>
          <w:szCs w:val="20"/>
        </w:rPr>
        <w:t>Il rapporto analizza il Sistema Produttivo Culturale e Creativo, ovvero tutte quelle attività</w:t>
      </w:r>
      <w:r>
        <w:rPr>
          <w:rFonts w:ascii="Arial" w:hAnsi="Arial" w:cs="Arial"/>
          <w:sz w:val="20"/>
          <w:szCs w:val="20"/>
        </w:rPr>
        <w:t xml:space="preserve"> </w:t>
      </w:r>
      <w:r w:rsidRPr="00E505B0">
        <w:rPr>
          <w:rFonts w:ascii="Arial" w:hAnsi="Arial" w:cs="Arial"/>
          <w:sz w:val="20"/>
          <w:szCs w:val="20"/>
        </w:rPr>
        <w:t>economiche che producono beni e servizi culturali</w:t>
      </w:r>
      <w:r>
        <w:rPr>
          <w:rFonts w:ascii="Arial" w:hAnsi="Arial" w:cs="Arial"/>
          <w:sz w:val="20"/>
          <w:szCs w:val="20"/>
        </w:rPr>
        <w:t xml:space="preserve"> (</w:t>
      </w:r>
      <w:r w:rsidRPr="00271D5E">
        <w:rPr>
          <w:rFonts w:ascii="Arial" w:hAnsi="Arial" w:cs="Arial"/>
          <w:i/>
          <w:iCs/>
          <w:sz w:val="20"/>
          <w:szCs w:val="20"/>
        </w:rPr>
        <w:t>core</w:t>
      </w:r>
      <w:r>
        <w:rPr>
          <w:rFonts w:ascii="Arial" w:hAnsi="Arial" w:cs="Arial"/>
          <w:sz w:val="20"/>
          <w:szCs w:val="20"/>
        </w:rPr>
        <w:t>)</w:t>
      </w:r>
      <w:r w:rsidRPr="00E505B0">
        <w:rPr>
          <w:rFonts w:ascii="Arial" w:hAnsi="Arial" w:cs="Arial"/>
          <w:sz w:val="20"/>
          <w:szCs w:val="20"/>
        </w:rPr>
        <w:t>, ma anche tutte quelle attività che non producono</w:t>
      </w:r>
      <w:r>
        <w:rPr>
          <w:rFonts w:ascii="Arial" w:hAnsi="Arial" w:cs="Arial"/>
          <w:sz w:val="20"/>
          <w:szCs w:val="20"/>
        </w:rPr>
        <w:t xml:space="preserve"> </w:t>
      </w:r>
      <w:r w:rsidRPr="00E505B0">
        <w:rPr>
          <w:rFonts w:ascii="Arial" w:hAnsi="Arial" w:cs="Arial"/>
          <w:sz w:val="20"/>
          <w:szCs w:val="20"/>
        </w:rPr>
        <w:t>beni o servizi</w:t>
      </w:r>
      <w:r>
        <w:rPr>
          <w:rFonts w:ascii="Arial" w:hAnsi="Arial" w:cs="Arial"/>
          <w:sz w:val="20"/>
          <w:szCs w:val="20"/>
        </w:rPr>
        <w:t xml:space="preserve"> </w:t>
      </w:r>
      <w:r w:rsidRPr="00E505B0">
        <w:rPr>
          <w:rFonts w:ascii="Arial" w:hAnsi="Arial" w:cs="Arial"/>
          <w:sz w:val="20"/>
          <w:szCs w:val="20"/>
        </w:rPr>
        <w:t>strettamente culturali, ma che utilizzano la cultura come input per accrescere il valore</w:t>
      </w:r>
      <w:r>
        <w:rPr>
          <w:rFonts w:ascii="Arial" w:hAnsi="Arial" w:cs="Arial"/>
          <w:sz w:val="20"/>
          <w:szCs w:val="20"/>
        </w:rPr>
        <w:t xml:space="preserve"> </w:t>
      </w:r>
      <w:r w:rsidRPr="00E505B0">
        <w:rPr>
          <w:rFonts w:ascii="Arial" w:hAnsi="Arial" w:cs="Arial"/>
          <w:sz w:val="20"/>
          <w:szCs w:val="20"/>
        </w:rPr>
        <w:t xml:space="preserve">simbolico dei prodotti, quindi la loro competitività, che nello studio definiamo </w:t>
      </w:r>
      <w:r w:rsidRPr="00271D5E">
        <w:rPr>
          <w:rFonts w:ascii="Arial" w:hAnsi="Arial" w:cs="Arial"/>
          <w:i/>
          <w:iCs/>
          <w:sz w:val="20"/>
          <w:szCs w:val="20"/>
        </w:rPr>
        <w:t>creative-</w:t>
      </w:r>
      <w:proofErr w:type="spellStart"/>
      <w:r w:rsidRPr="00271D5E">
        <w:rPr>
          <w:rFonts w:ascii="Arial" w:hAnsi="Arial" w:cs="Arial"/>
          <w:i/>
          <w:iCs/>
          <w:sz w:val="20"/>
          <w:szCs w:val="20"/>
        </w:rPr>
        <w:t>driven</w:t>
      </w:r>
      <w:proofErr w:type="spellEnd"/>
      <w:r>
        <w:rPr>
          <w:rFonts w:ascii="Arial" w:hAnsi="Arial" w:cs="Arial"/>
          <w:sz w:val="20"/>
          <w:szCs w:val="20"/>
        </w:rPr>
        <w:t>.</w:t>
      </w:r>
      <w:r w:rsidRPr="00271D5E">
        <w:t xml:space="preserve"> </w:t>
      </w:r>
      <w:r w:rsidRPr="00271D5E">
        <w:rPr>
          <w:rFonts w:ascii="Arial" w:hAnsi="Arial" w:cs="Arial"/>
          <w:sz w:val="20"/>
          <w:szCs w:val="20"/>
        </w:rPr>
        <w:t>All’interno del core coabitano attività molto diverse tra loro, accomunate dalla produzione e veicolazione di contenuti culturali e creativi. Dalle attività di conservazione e valorizzazione del patrimonio storico-artistico (attività dei musei, biblioteche, archivi, monumenti), alle arti visive e performative (attività dei teatri, concerti, etc.). A queste si aggiungono attività che operano secondo logiche “industriali” (musica, videogame, software, editoria, stampa), quelle dei broadcaster (radio, televisione), fino ad arrivare ad alcune attività appartenenti al mondo dei servizi (comunicazione, architettura, design).</w:t>
      </w:r>
    </w:p>
    <w:p w14:paraId="56EAC504" w14:textId="77777777" w:rsidR="00284B6A" w:rsidRDefault="00284B6A" w:rsidP="00284B6A">
      <w:pPr>
        <w:autoSpaceDE w:val="0"/>
        <w:autoSpaceDN w:val="0"/>
        <w:adjustRightInd w:val="0"/>
        <w:spacing w:after="0" w:line="240" w:lineRule="auto"/>
        <w:jc w:val="both"/>
        <w:rPr>
          <w:rFonts w:ascii="Arial" w:hAnsi="Arial" w:cs="Arial"/>
          <w:sz w:val="20"/>
          <w:szCs w:val="20"/>
        </w:rPr>
      </w:pPr>
    </w:p>
    <w:p w14:paraId="0794FCF4" w14:textId="032EE62A" w:rsidR="00284B6A" w:rsidRDefault="00284B6A" w:rsidP="00284B6A">
      <w:pPr>
        <w:autoSpaceDE w:val="0"/>
        <w:autoSpaceDN w:val="0"/>
        <w:adjustRightInd w:val="0"/>
        <w:spacing w:after="0" w:line="240" w:lineRule="auto"/>
        <w:jc w:val="both"/>
        <w:rPr>
          <w:rFonts w:ascii="Arial" w:hAnsi="Arial" w:cs="Arial"/>
          <w:sz w:val="20"/>
          <w:szCs w:val="20"/>
        </w:rPr>
      </w:pPr>
      <w:r w:rsidRPr="008732DA">
        <w:rPr>
          <w:rFonts w:ascii="Arial" w:hAnsi="Arial" w:cs="Arial"/>
          <w:sz w:val="20"/>
          <w:szCs w:val="20"/>
        </w:rPr>
        <w:t>Sia in termini di valore aggiunto sia di occupazione emerge una chiara differenziazione tra il Nord Italia e il Mezzogiorno, con quest’ultimo capace di assorbire appena il 15,5% del valore aggiunto nazionale della filiera e il 19,5% relativamente all’occupazione. Il differenziale tra le due aree del Paese, peraltro, appare ulteriormente peggiorato alla luce dei risultati del 2020, stante un quadro congiunturale ancor più aggravato dai riflessi pandemici. Sia il valore aggiunto (-8,</w:t>
      </w:r>
      <w:r w:rsidR="00696E15">
        <w:rPr>
          <w:rFonts w:ascii="Arial" w:hAnsi="Arial" w:cs="Arial"/>
          <w:sz w:val="20"/>
          <w:szCs w:val="20"/>
        </w:rPr>
        <w:t>4</w:t>
      </w:r>
      <w:r w:rsidRPr="008732DA">
        <w:rPr>
          <w:rFonts w:ascii="Arial" w:hAnsi="Arial" w:cs="Arial"/>
          <w:sz w:val="20"/>
          <w:szCs w:val="20"/>
        </w:rPr>
        <w:t>%) sia l’occupazione (-3,8%) della filiera, infatti, hanno registrato una dinamica peggiore di quella media nazionale, a riprova dell’importanza di intervenire a sostegno delle aree più svantaggiate del Paese anche e soprattutto in relazione alle attività produttive culturali e creative.</w:t>
      </w:r>
    </w:p>
    <w:p w14:paraId="79B8CF97" w14:textId="77777777" w:rsidR="00284B6A" w:rsidRDefault="00284B6A" w:rsidP="00284B6A">
      <w:pPr>
        <w:autoSpaceDE w:val="0"/>
        <w:autoSpaceDN w:val="0"/>
        <w:adjustRightInd w:val="0"/>
        <w:spacing w:after="0" w:line="240" w:lineRule="auto"/>
        <w:jc w:val="both"/>
        <w:rPr>
          <w:rFonts w:ascii="Arial" w:hAnsi="Arial" w:cs="Arial"/>
          <w:sz w:val="20"/>
          <w:szCs w:val="20"/>
        </w:rPr>
      </w:pPr>
      <w:r w:rsidRPr="009710CD">
        <w:rPr>
          <w:rFonts w:ascii="Arial" w:hAnsi="Arial" w:cs="Arial"/>
          <w:sz w:val="20"/>
          <w:szCs w:val="20"/>
        </w:rPr>
        <w:t>Nessuna regione italiana, tra il 2019 e il 2020 e per entrambi gli indicatori di contabilità nazionale, ha fatto registrare variazioni positive. Tra le regioni che hanno maggiormente risentito della crisi troviamo la Toscana, il cui valore aggiunto generato ha subito una contrazione a doppia cifra (-10,4%). Particolarmente accentuate sono state anche le contrazioni registrate in Basilicata (-9,9%) e nel Molise (-9,7%). In termini occupazionali, invece, le dinamiche peggiori sono da associare alla Sicilia (-4,3%) e alla Sardegna (-4,2%), seguite dalla Valle d’Aosta (-4,1%).</w:t>
      </w:r>
    </w:p>
    <w:p w14:paraId="4200C17A" w14:textId="77777777" w:rsidR="00284B6A" w:rsidRPr="00E505B0" w:rsidRDefault="00284B6A" w:rsidP="00284B6A">
      <w:pPr>
        <w:autoSpaceDE w:val="0"/>
        <w:autoSpaceDN w:val="0"/>
        <w:adjustRightInd w:val="0"/>
        <w:spacing w:after="0" w:line="240" w:lineRule="auto"/>
        <w:jc w:val="both"/>
        <w:rPr>
          <w:rFonts w:ascii="Arial" w:hAnsi="Arial" w:cs="Arial"/>
          <w:sz w:val="20"/>
          <w:szCs w:val="20"/>
        </w:rPr>
      </w:pPr>
    </w:p>
    <w:p w14:paraId="320B3545" w14:textId="77777777" w:rsidR="00284B6A" w:rsidRPr="00CB623C" w:rsidRDefault="00284B6A" w:rsidP="00284B6A">
      <w:pPr>
        <w:pStyle w:val="NormaleWeb"/>
        <w:shd w:val="clear" w:color="auto" w:fill="FFFFFF"/>
        <w:spacing w:before="0" w:beforeAutospacing="0" w:after="0" w:afterAutospacing="0"/>
        <w:jc w:val="both"/>
        <w:rPr>
          <w:rFonts w:ascii="Arial" w:hAnsi="Arial" w:cs="Arial"/>
          <w:sz w:val="20"/>
          <w:szCs w:val="20"/>
        </w:rPr>
      </w:pPr>
      <w:r w:rsidRPr="00CB623C">
        <w:rPr>
          <w:rFonts w:ascii="Arial" w:hAnsi="Arial" w:cs="Arial"/>
          <w:sz w:val="20"/>
          <w:szCs w:val="20"/>
        </w:rPr>
        <w:t>La grande area metropolitana di Milano è al primo posto nelle graduatorie provinciali per incidenza di ricchezza e occupazione prodotte, con il 9,</w:t>
      </w:r>
      <w:r>
        <w:rPr>
          <w:rFonts w:ascii="Arial" w:hAnsi="Arial" w:cs="Arial"/>
          <w:sz w:val="20"/>
          <w:szCs w:val="20"/>
        </w:rPr>
        <w:t>7</w:t>
      </w:r>
      <w:r w:rsidRPr="00CB623C">
        <w:rPr>
          <w:rFonts w:ascii="Arial" w:hAnsi="Arial" w:cs="Arial"/>
          <w:sz w:val="20"/>
          <w:szCs w:val="20"/>
        </w:rPr>
        <w:t xml:space="preserve"> e il </w:t>
      </w:r>
      <w:r>
        <w:rPr>
          <w:rFonts w:ascii="Arial" w:hAnsi="Arial" w:cs="Arial"/>
          <w:sz w:val="20"/>
          <w:szCs w:val="20"/>
        </w:rPr>
        <w:t>9,8</w:t>
      </w:r>
      <w:r w:rsidRPr="00CB623C">
        <w:rPr>
          <w:rFonts w:ascii="Arial" w:hAnsi="Arial" w:cs="Arial"/>
          <w:sz w:val="20"/>
          <w:szCs w:val="20"/>
        </w:rPr>
        <w:t>%. Roma è seconda per valore aggiunto (8,7%) e quarta per occupazione (7,</w:t>
      </w:r>
      <w:r>
        <w:rPr>
          <w:rFonts w:ascii="Arial" w:hAnsi="Arial" w:cs="Arial"/>
          <w:sz w:val="20"/>
          <w:szCs w:val="20"/>
        </w:rPr>
        <w:t>8</w:t>
      </w:r>
      <w:r w:rsidRPr="00CB623C">
        <w:rPr>
          <w:rFonts w:ascii="Arial" w:hAnsi="Arial" w:cs="Arial"/>
          <w:sz w:val="20"/>
          <w:szCs w:val="20"/>
        </w:rPr>
        <w:t>%) mentre Torino si colloca terza (8,</w:t>
      </w:r>
      <w:r>
        <w:rPr>
          <w:rFonts w:ascii="Arial" w:hAnsi="Arial" w:cs="Arial"/>
          <w:sz w:val="20"/>
          <w:szCs w:val="20"/>
        </w:rPr>
        <w:t>4</w:t>
      </w:r>
      <w:r w:rsidRPr="00CB623C">
        <w:rPr>
          <w:rFonts w:ascii="Arial" w:hAnsi="Arial" w:cs="Arial"/>
          <w:sz w:val="20"/>
          <w:szCs w:val="20"/>
        </w:rPr>
        <w:t>%). Seguono, per valore aggiunto Arezzo (7,6%), Trieste (7,1%), Firenze (6,</w:t>
      </w:r>
      <w:r>
        <w:rPr>
          <w:rFonts w:ascii="Arial" w:hAnsi="Arial" w:cs="Arial"/>
          <w:sz w:val="20"/>
          <w:szCs w:val="20"/>
        </w:rPr>
        <w:t>7</w:t>
      </w:r>
      <w:r w:rsidRPr="00CB623C">
        <w:rPr>
          <w:rFonts w:ascii="Arial" w:hAnsi="Arial" w:cs="Arial"/>
          <w:sz w:val="20"/>
          <w:szCs w:val="20"/>
        </w:rPr>
        <w:t>%), Bologna (6,</w:t>
      </w:r>
      <w:r>
        <w:rPr>
          <w:rFonts w:ascii="Arial" w:hAnsi="Arial" w:cs="Arial"/>
          <w:sz w:val="20"/>
          <w:szCs w:val="20"/>
        </w:rPr>
        <w:t>2</w:t>
      </w:r>
      <w:r w:rsidRPr="00CB623C">
        <w:rPr>
          <w:rFonts w:ascii="Arial" w:hAnsi="Arial" w:cs="Arial"/>
          <w:sz w:val="20"/>
          <w:szCs w:val="20"/>
        </w:rPr>
        <w:t>%) e Padova (6,</w:t>
      </w:r>
      <w:r>
        <w:rPr>
          <w:rFonts w:ascii="Arial" w:hAnsi="Arial" w:cs="Arial"/>
          <w:sz w:val="20"/>
          <w:szCs w:val="20"/>
        </w:rPr>
        <w:t>1</w:t>
      </w:r>
      <w:r w:rsidRPr="00CB623C">
        <w:rPr>
          <w:rFonts w:ascii="Arial" w:hAnsi="Arial" w:cs="Arial"/>
          <w:sz w:val="20"/>
          <w:szCs w:val="20"/>
        </w:rPr>
        <w:t>%).</w:t>
      </w:r>
    </w:p>
    <w:p w14:paraId="73076AA2" w14:textId="77777777" w:rsidR="00284B6A" w:rsidRDefault="00284B6A" w:rsidP="00284B6A">
      <w:pPr>
        <w:pStyle w:val="NormaleWeb"/>
        <w:shd w:val="clear" w:color="auto" w:fill="FFFFFF"/>
        <w:spacing w:before="0" w:beforeAutospacing="0" w:after="0" w:afterAutospacing="0"/>
        <w:jc w:val="both"/>
        <w:rPr>
          <w:rFonts w:ascii="Arial" w:hAnsi="Arial" w:cs="Arial"/>
          <w:sz w:val="20"/>
          <w:szCs w:val="20"/>
        </w:rPr>
      </w:pPr>
      <w:r w:rsidRPr="00CB623C">
        <w:rPr>
          <w:rFonts w:ascii="Arial" w:hAnsi="Arial" w:cs="Arial"/>
          <w:sz w:val="20"/>
          <w:szCs w:val="20"/>
        </w:rPr>
        <w:t xml:space="preserve">In termini di occupazione, come suddetto, la </w:t>
      </w:r>
      <w:r w:rsidRPr="00CB623C">
        <w:rPr>
          <w:rFonts w:ascii="Arial" w:hAnsi="Arial" w:cs="Arial"/>
          <w:i/>
          <w:sz w:val="20"/>
          <w:szCs w:val="20"/>
        </w:rPr>
        <w:t>leadership</w:t>
      </w:r>
      <w:r w:rsidRPr="00CB623C">
        <w:rPr>
          <w:rFonts w:ascii="Arial" w:hAnsi="Arial" w:cs="Arial"/>
          <w:sz w:val="20"/>
          <w:szCs w:val="20"/>
        </w:rPr>
        <w:t xml:space="preserve"> per incidenza dei posti di lavoro sul totale dell’economia è da attribuire a </w:t>
      </w:r>
      <w:r w:rsidRPr="00AC2F92">
        <w:rPr>
          <w:rFonts w:ascii="Arial" w:hAnsi="Arial" w:cs="Arial"/>
          <w:sz w:val="20"/>
          <w:szCs w:val="20"/>
        </w:rPr>
        <w:t>Milano.</w:t>
      </w:r>
      <w:r w:rsidRPr="00CB623C">
        <w:rPr>
          <w:rFonts w:ascii="Arial" w:hAnsi="Arial" w:cs="Arial"/>
          <w:sz w:val="20"/>
          <w:szCs w:val="20"/>
        </w:rPr>
        <w:t xml:space="preserve"> Ma il ruolo della cultura non si ferma alla sola quantificazione dei valori della filiera. Importanti sono anche i legami tra cultura e turismo. La Lombardia è la prima regione per spesa turistica attivata dalla domanda di cultura (3,9 miliardi di euro) e quinta per incidenza della stessa sul totale della spesa culturale (47,6%, quasi 10 punti in più della media nazionale). Il legame tra cultura e manifattura appare evidente nelle realtà distrettuali, ovvero in quelle aree dove è presente una rilevante concentrazione di professioni artigianali, che valorizzano competenze creative del made in Italy. Fra queste eccellenze distrettuali, fortemente orientate ai mercati esteri, si possono citare Monza-Brianza, Arezzo, Alessandria, Modena, Reggio Emilia</w:t>
      </w:r>
      <w:r w:rsidRPr="000053BA">
        <w:rPr>
          <w:rFonts w:ascii="Arial" w:hAnsi="Arial" w:cs="Arial"/>
          <w:sz w:val="20"/>
          <w:szCs w:val="20"/>
        </w:rPr>
        <w:t>, Pesaro-Urbino.</w:t>
      </w:r>
    </w:p>
    <w:p w14:paraId="0D9451A7" w14:textId="77777777" w:rsidR="00222F58" w:rsidRDefault="00222F58" w:rsidP="00284B6A">
      <w:pPr>
        <w:shd w:val="clear" w:color="auto" w:fill="FFFFFF" w:themeFill="background1"/>
        <w:spacing w:before="360" w:after="0"/>
        <w:ind w:right="-85"/>
        <w:rPr>
          <w:rFonts w:eastAsia="Times New Roman" w:cs="Calibri"/>
          <w:b/>
          <w:lang w:eastAsia="it-IT"/>
        </w:rPr>
      </w:pPr>
    </w:p>
    <w:p w14:paraId="2AEB395F" w14:textId="77777777" w:rsidR="00222F58" w:rsidRDefault="00222F58" w:rsidP="00284B6A">
      <w:pPr>
        <w:shd w:val="clear" w:color="auto" w:fill="FFFFFF" w:themeFill="background1"/>
        <w:spacing w:before="360" w:after="0"/>
        <w:ind w:right="-85"/>
        <w:rPr>
          <w:rFonts w:eastAsia="Times New Roman" w:cs="Calibri"/>
          <w:b/>
          <w:lang w:eastAsia="it-IT"/>
        </w:rPr>
      </w:pPr>
    </w:p>
    <w:p w14:paraId="612F24B6" w14:textId="0E0D2FB0" w:rsidR="00284B6A" w:rsidRPr="0030350C" w:rsidRDefault="00284B6A" w:rsidP="00284B6A">
      <w:pPr>
        <w:shd w:val="clear" w:color="auto" w:fill="FFFFFF" w:themeFill="background1"/>
        <w:spacing w:before="360" w:after="0"/>
        <w:ind w:right="-85"/>
        <w:rPr>
          <w:rFonts w:eastAsia="Times New Roman" w:cs="Calibri"/>
          <w:b/>
          <w:lang w:eastAsia="it-IT"/>
        </w:rPr>
      </w:pPr>
      <w:r w:rsidRPr="0030350C">
        <w:rPr>
          <w:rFonts w:eastAsia="Times New Roman" w:cs="Calibri"/>
          <w:b/>
          <w:lang w:eastAsia="it-IT"/>
        </w:rPr>
        <w:lastRenderedPageBreak/>
        <w:t>Prime venti province per ruolo del Sistema Produttivo Culturale e Creativo nell’economia locale</w:t>
      </w:r>
    </w:p>
    <w:p w14:paraId="68A03168" w14:textId="77777777" w:rsidR="00284B6A" w:rsidRDefault="00284B6A" w:rsidP="00284B6A">
      <w:pPr>
        <w:spacing w:after="0"/>
        <w:rPr>
          <w:rFonts w:eastAsia="Times New Roman" w:cs="Calibri"/>
          <w:lang w:eastAsia="it-IT"/>
        </w:rPr>
      </w:pPr>
      <w:r w:rsidRPr="0030350C">
        <w:rPr>
          <w:rFonts w:eastAsia="Times New Roman" w:cs="Calibri"/>
          <w:lang w:eastAsia="it-IT"/>
        </w:rPr>
        <w:t>Anno 20</w:t>
      </w:r>
      <w:r>
        <w:rPr>
          <w:rFonts w:eastAsia="Times New Roman" w:cs="Calibri"/>
          <w:lang w:eastAsia="it-IT"/>
        </w:rPr>
        <w:t>20</w:t>
      </w:r>
      <w:r w:rsidRPr="0030350C">
        <w:rPr>
          <w:rFonts w:eastAsia="Times New Roman" w:cs="Calibri"/>
          <w:lang w:eastAsia="it-IT"/>
        </w:rPr>
        <w:t xml:space="preserve"> (</w:t>
      </w:r>
      <w:r>
        <w:rPr>
          <w:rFonts w:eastAsia="Times New Roman" w:cs="Calibri"/>
          <w:lang w:eastAsia="it-IT"/>
        </w:rPr>
        <w:t>incidenze</w:t>
      </w:r>
      <w:r w:rsidRPr="0030350C">
        <w:rPr>
          <w:rFonts w:eastAsia="Times New Roman" w:cs="Calibri"/>
          <w:lang w:eastAsia="it-IT"/>
        </w:rPr>
        <w:t xml:space="preserve"> percentuali sul totale economia)</w:t>
      </w:r>
    </w:p>
    <w:tbl>
      <w:tblPr>
        <w:tblW w:w="5000" w:type="pct"/>
        <w:tblLook w:val="04A0" w:firstRow="1" w:lastRow="0" w:firstColumn="1" w:lastColumn="0" w:noHBand="0" w:noVBand="1"/>
      </w:tblPr>
      <w:tblGrid>
        <w:gridCol w:w="827"/>
        <w:gridCol w:w="2164"/>
        <w:gridCol w:w="1818"/>
        <w:gridCol w:w="827"/>
        <w:gridCol w:w="2164"/>
        <w:gridCol w:w="1818"/>
      </w:tblGrid>
      <w:tr w:rsidR="00284B6A" w:rsidRPr="00366537" w14:paraId="68B2007D" w14:textId="77777777" w:rsidTr="00BF1E5F">
        <w:trPr>
          <w:trHeight w:hRule="exact" w:val="397"/>
        </w:trPr>
        <w:tc>
          <w:tcPr>
            <w:tcW w:w="2500" w:type="pct"/>
            <w:gridSpan w:val="3"/>
            <w:tcBorders>
              <w:top w:val="single" w:sz="8" w:space="0" w:color="auto"/>
              <w:left w:val="single" w:sz="8" w:space="0" w:color="auto"/>
              <w:bottom w:val="single" w:sz="8" w:space="0" w:color="auto"/>
              <w:right w:val="nil"/>
            </w:tcBorders>
            <w:shd w:val="clear" w:color="000000" w:fill="D9D9D9"/>
            <w:noWrap/>
            <w:vAlign w:val="center"/>
            <w:hideMark/>
          </w:tcPr>
          <w:p w14:paraId="64945412" w14:textId="77777777" w:rsidR="00284B6A" w:rsidRPr="00366537" w:rsidRDefault="00284B6A" w:rsidP="00BF1E5F">
            <w:pPr>
              <w:spacing w:after="0" w:line="240" w:lineRule="auto"/>
              <w:jc w:val="center"/>
              <w:rPr>
                <w:rFonts w:eastAsia="Times New Roman" w:cs="Calibri"/>
                <w:b/>
                <w:bCs/>
                <w:color w:val="000000"/>
                <w:lang w:val="en-US"/>
              </w:rPr>
            </w:pPr>
            <w:r w:rsidRPr="00366537">
              <w:rPr>
                <w:rFonts w:eastAsia="Times New Roman" w:cs="Calibri"/>
                <w:b/>
                <w:bCs/>
                <w:color w:val="000000"/>
                <w:lang w:eastAsia="it-IT"/>
              </w:rPr>
              <w:t>VALORE AGGIUNTO</w:t>
            </w:r>
          </w:p>
        </w:tc>
        <w:tc>
          <w:tcPr>
            <w:tcW w:w="2500" w:type="pct"/>
            <w:gridSpan w:val="3"/>
            <w:tcBorders>
              <w:top w:val="single" w:sz="8" w:space="0" w:color="auto"/>
              <w:left w:val="nil"/>
              <w:bottom w:val="single" w:sz="8" w:space="0" w:color="auto"/>
              <w:right w:val="single" w:sz="8" w:space="0" w:color="000000"/>
            </w:tcBorders>
            <w:shd w:val="clear" w:color="000000" w:fill="D9D9D9"/>
            <w:noWrap/>
            <w:vAlign w:val="center"/>
            <w:hideMark/>
          </w:tcPr>
          <w:p w14:paraId="296A28F5" w14:textId="77777777" w:rsidR="00284B6A" w:rsidRPr="00366537" w:rsidRDefault="00284B6A" w:rsidP="00BF1E5F">
            <w:pPr>
              <w:spacing w:after="0" w:line="240" w:lineRule="auto"/>
              <w:jc w:val="center"/>
              <w:rPr>
                <w:rFonts w:eastAsia="Times New Roman" w:cs="Calibri"/>
                <w:b/>
                <w:bCs/>
                <w:color w:val="000000"/>
                <w:lang w:val="en-US"/>
              </w:rPr>
            </w:pPr>
            <w:r w:rsidRPr="00366537">
              <w:rPr>
                <w:rFonts w:eastAsia="Times New Roman" w:cs="Calibri"/>
                <w:b/>
                <w:bCs/>
                <w:color w:val="000000"/>
                <w:lang w:eastAsia="it-IT"/>
              </w:rPr>
              <w:t>OCCUPAZIONE</w:t>
            </w:r>
          </w:p>
        </w:tc>
      </w:tr>
      <w:tr w:rsidR="00284B6A" w:rsidRPr="0044065D" w14:paraId="7BDD2AE5" w14:textId="77777777" w:rsidTr="00BF1E5F">
        <w:trPr>
          <w:trHeight w:hRule="exact" w:val="340"/>
        </w:trPr>
        <w:tc>
          <w:tcPr>
            <w:tcW w:w="430" w:type="pct"/>
            <w:tcBorders>
              <w:top w:val="nil"/>
              <w:left w:val="single" w:sz="8" w:space="0" w:color="auto"/>
              <w:bottom w:val="single" w:sz="8" w:space="0" w:color="auto"/>
              <w:right w:val="nil"/>
            </w:tcBorders>
            <w:shd w:val="clear" w:color="000000" w:fill="F2F2F2"/>
            <w:noWrap/>
            <w:vAlign w:val="center"/>
            <w:hideMark/>
          </w:tcPr>
          <w:p w14:paraId="0FC9B22D" w14:textId="77777777" w:rsidR="00284B6A" w:rsidRPr="0044065D" w:rsidRDefault="00284B6A" w:rsidP="00BF1E5F">
            <w:pPr>
              <w:spacing w:after="0" w:line="240" w:lineRule="auto"/>
              <w:jc w:val="center"/>
              <w:rPr>
                <w:rFonts w:eastAsia="Times New Roman" w:cs="Calibri"/>
                <w:b/>
                <w:bCs/>
                <w:color w:val="000000"/>
                <w:sz w:val="20"/>
                <w:szCs w:val="20"/>
                <w:lang w:val="en-US"/>
              </w:rPr>
            </w:pPr>
            <w:r w:rsidRPr="0044065D">
              <w:rPr>
                <w:rFonts w:eastAsia="Times New Roman" w:cs="Calibri"/>
                <w:b/>
                <w:bCs/>
                <w:color w:val="000000"/>
                <w:sz w:val="20"/>
                <w:szCs w:val="20"/>
                <w:lang w:eastAsia="it-IT"/>
              </w:rPr>
              <w:t>Pos.</w:t>
            </w:r>
          </w:p>
        </w:tc>
        <w:tc>
          <w:tcPr>
            <w:tcW w:w="1125" w:type="pct"/>
            <w:tcBorders>
              <w:top w:val="nil"/>
              <w:left w:val="nil"/>
              <w:bottom w:val="single" w:sz="8" w:space="0" w:color="auto"/>
              <w:right w:val="nil"/>
            </w:tcBorders>
            <w:shd w:val="clear" w:color="000000" w:fill="F2F2F2"/>
            <w:noWrap/>
            <w:vAlign w:val="center"/>
            <w:hideMark/>
          </w:tcPr>
          <w:p w14:paraId="47C51800" w14:textId="77777777" w:rsidR="00284B6A" w:rsidRPr="0044065D" w:rsidRDefault="00284B6A" w:rsidP="00BF1E5F">
            <w:pPr>
              <w:spacing w:after="0" w:line="240" w:lineRule="auto"/>
              <w:rPr>
                <w:rFonts w:eastAsia="Times New Roman" w:cs="Calibri"/>
                <w:b/>
                <w:bCs/>
                <w:color w:val="000000"/>
                <w:sz w:val="20"/>
                <w:szCs w:val="20"/>
                <w:lang w:val="en-US"/>
              </w:rPr>
            </w:pPr>
            <w:r w:rsidRPr="0044065D">
              <w:rPr>
                <w:rFonts w:eastAsia="Times New Roman" w:cs="Calibri"/>
                <w:b/>
                <w:bCs/>
                <w:color w:val="000000"/>
                <w:sz w:val="20"/>
                <w:szCs w:val="20"/>
                <w:lang w:eastAsia="it-IT"/>
              </w:rPr>
              <w:t>Province</w:t>
            </w:r>
          </w:p>
        </w:tc>
        <w:tc>
          <w:tcPr>
            <w:tcW w:w="945" w:type="pct"/>
            <w:tcBorders>
              <w:top w:val="nil"/>
              <w:left w:val="nil"/>
              <w:bottom w:val="single" w:sz="8" w:space="0" w:color="auto"/>
              <w:right w:val="nil"/>
            </w:tcBorders>
            <w:shd w:val="clear" w:color="000000" w:fill="F2F2F2"/>
            <w:noWrap/>
            <w:vAlign w:val="center"/>
            <w:hideMark/>
          </w:tcPr>
          <w:p w14:paraId="6F36A5EB" w14:textId="77777777" w:rsidR="00284B6A" w:rsidRPr="0044065D" w:rsidRDefault="00284B6A" w:rsidP="00BF1E5F">
            <w:pPr>
              <w:spacing w:after="0" w:line="240" w:lineRule="auto"/>
              <w:jc w:val="center"/>
              <w:rPr>
                <w:rFonts w:eastAsia="Times New Roman" w:cs="Calibri"/>
                <w:b/>
                <w:bCs/>
                <w:color w:val="000000"/>
                <w:sz w:val="20"/>
                <w:szCs w:val="20"/>
                <w:lang w:val="en-US"/>
              </w:rPr>
            </w:pPr>
            <w:r w:rsidRPr="0044065D">
              <w:rPr>
                <w:rFonts w:eastAsia="Times New Roman" w:cs="Calibri"/>
                <w:b/>
                <w:bCs/>
                <w:color w:val="000000"/>
                <w:sz w:val="20"/>
                <w:szCs w:val="20"/>
                <w:lang w:eastAsia="it-IT"/>
              </w:rPr>
              <w:t>Incidenze %</w:t>
            </w:r>
          </w:p>
        </w:tc>
        <w:tc>
          <w:tcPr>
            <w:tcW w:w="430" w:type="pct"/>
            <w:tcBorders>
              <w:top w:val="nil"/>
              <w:left w:val="nil"/>
              <w:bottom w:val="single" w:sz="8" w:space="0" w:color="auto"/>
              <w:right w:val="nil"/>
            </w:tcBorders>
            <w:shd w:val="clear" w:color="000000" w:fill="F2F2F2"/>
            <w:noWrap/>
            <w:vAlign w:val="center"/>
            <w:hideMark/>
          </w:tcPr>
          <w:p w14:paraId="1E88141F" w14:textId="77777777" w:rsidR="00284B6A" w:rsidRPr="0044065D" w:rsidRDefault="00284B6A" w:rsidP="00BF1E5F">
            <w:pPr>
              <w:spacing w:after="0" w:line="240" w:lineRule="auto"/>
              <w:jc w:val="center"/>
              <w:rPr>
                <w:rFonts w:eastAsia="Times New Roman" w:cs="Calibri"/>
                <w:b/>
                <w:bCs/>
                <w:color w:val="000000"/>
                <w:sz w:val="20"/>
                <w:szCs w:val="20"/>
                <w:lang w:val="en-US"/>
              </w:rPr>
            </w:pPr>
            <w:r w:rsidRPr="0044065D">
              <w:rPr>
                <w:rFonts w:eastAsia="Times New Roman" w:cs="Calibri"/>
                <w:b/>
                <w:bCs/>
                <w:color w:val="000000"/>
                <w:sz w:val="20"/>
                <w:szCs w:val="20"/>
                <w:lang w:eastAsia="it-IT"/>
              </w:rPr>
              <w:t>Pos.</w:t>
            </w:r>
          </w:p>
        </w:tc>
        <w:tc>
          <w:tcPr>
            <w:tcW w:w="1125" w:type="pct"/>
            <w:tcBorders>
              <w:top w:val="nil"/>
              <w:left w:val="nil"/>
              <w:bottom w:val="single" w:sz="8" w:space="0" w:color="auto"/>
              <w:right w:val="nil"/>
            </w:tcBorders>
            <w:shd w:val="clear" w:color="000000" w:fill="F2F2F2"/>
            <w:noWrap/>
            <w:vAlign w:val="center"/>
            <w:hideMark/>
          </w:tcPr>
          <w:p w14:paraId="6578A487" w14:textId="77777777" w:rsidR="00284B6A" w:rsidRPr="0044065D" w:rsidRDefault="00284B6A" w:rsidP="00BF1E5F">
            <w:pPr>
              <w:spacing w:after="0" w:line="240" w:lineRule="auto"/>
              <w:rPr>
                <w:rFonts w:eastAsia="Times New Roman" w:cs="Calibri"/>
                <w:b/>
                <w:bCs/>
                <w:color w:val="000000"/>
                <w:sz w:val="20"/>
                <w:szCs w:val="20"/>
                <w:lang w:val="en-US"/>
              </w:rPr>
            </w:pPr>
            <w:r w:rsidRPr="0044065D">
              <w:rPr>
                <w:rFonts w:eastAsia="Times New Roman" w:cs="Calibri"/>
                <w:b/>
                <w:bCs/>
                <w:color w:val="000000"/>
                <w:sz w:val="20"/>
                <w:szCs w:val="20"/>
                <w:lang w:eastAsia="it-IT"/>
              </w:rPr>
              <w:t>Province</w:t>
            </w:r>
          </w:p>
        </w:tc>
        <w:tc>
          <w:tcPr>
            <w:tcW w:w="945" w:type="pct"/>
            <w:tcBorders>
              <w:top w:val="nil"/>
              <w:left w:val="nil"/>
              <w:bottom w:val="single" w:sz="8" w:space="0" w:color="auto"/>
              <w:right w:val="single" w:sz="8" w:space="0" w:color="auto"/>
            </w:tcBorders>
            <w:shd w:val="clear" w:color="000000" w:fill="F2F2F2"/>
            <w:noWrap/>
            <w:vAlign w:val="center"/>
            <w:hideMark/>
          </w:tcPr>
          <w:p w14:paraId="604CC2E1" w14:textId="77777777" w:rsidR="00284B6A" w:rsidRPr="0044065D" w:rsidRDefault="00284B6A" w:rsidP="00BF1E5F">
            <w:pPr>
              <w:spacing w:after="0" w:line="240" w:lineRule="auto"/>
              <w:jc w:val="center"/>
              <w:rPr>
                <w:rFonts w:eastAsia="Times New Roman" w:cs="Calibri"/>
                <w:b/>
                <w:bCs/>
                <w:color w:val="000000"/>
                <w:sz w:val="20"/>
                <w:szCs w:val="20"/>
                <w:lang w:val="en-US"/>
              </w:rPr>
            </w:pPr>
            <w:r w:rsidRPr="0044065D">
              <w:rPr>
                <w:rFonts w:eastAsia="Times New Roman" w:cs="Calibri"/>
                <w:b/>
                <w:bCs/>
                <w:color w:val="000000"/>
                <w:sz w:val="20"/>
                <w:szCs w:val="20"/>
                <w:lang w:eastAsia="it-IT"/>
              </w:rPr>
              <w:t>Incidenze %</w:t>
            </w:r>
          </w:p>
        </w:tc>
      </w:tr>
      <w:tr w:rsidR="00284B6A" w:rsidRPr="00366537" w14:paraId="4DDDFDC6" w14:textId="77777777" w:rsidTr="00BF1E5F">
        <w:trPr>
          <w:trHeight w:hRule="exact" w:val="264"/>
        </w:trPr>
        <w:tc>
          <w:tcPr>
            <w:tcW w:w="430" w:type="pct"/>
            <w:tcBorders>
              <w:top w:val="nil"/>
              <w:left w:val="single" w:sz="8" w:space="0" w:color="auto"/>
              <w:bottom w:val="nil"/>
              <w:right w:val="nil"/>
            </w:tcBorders>
            <w:shd w:val="clear" w:color="auto" w:fill="auto"/>
            <w:noWrap/>
            <w:vAlign w:val="center"/>
            <w:hideMark/>
          </w:tcPr>
          <w:p w14:paraId="6EC38860"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w:t>
            </w:r>
          </w:p>
        </w:tc>
        <w:tc>
          <w:tcPr>
            <w:tcW w:w="1125" w:type="pct"/>
            <w:tcBorders>
              <w:top w:val="nil"/>
              <w:left w:val="nil"/>
              <w:bottom w:val="nil"/>
              <w:right w:val="nil"/>
            </w:tcBorders>
            <w:shd w:val="clear" w:color="auto" w:fill="auto"/>
            <w:noWrap/>
            <w:vAlign w:val="center"/>
            <w:hideMark/>
          </w:tcPr>
          <w:p w14:paraId="5E53CE5F"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Milano</w:t>
            </w:r>
          </w:p>
        </w:tc>
        <w:tc>
          <w:tcPr>
            <w:tcW w:w="945" w:type="pct"/>
            <w:tcBorders>
              <w:top w:val="nil"/>
              <w:left w:val="nil"/>
              <w:bottom w:val="nil"/>
              <w:right w:val="nil"/>
            </w:tcBorders>
            <w:shd w:val="clear" w:color="auto" w:fill="auto"/>
            <w:noWrap/>
            <w:vAlign w:val="center"/>
            <w:hideMark/>
          </w:tcPr>
          <w:p w14:paraId="50210A52"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9</w:t>
            </w:r>
            <w:r>
              <w:rPr>
                <w:rFonts w:eastAsia="Times New Roman" w:cs="Calibri"/>
                <w:sz w:val="20"/>
                <w:szCs w:val="20"/>
                <w:lang w:val="en-US"/>
              </w:rPr>
              <w:t>,</w:t>
            </w:r>
            <w:r w:rsidRPr="00366537">
              <w:rPr>
                <w:rFonts w:eastAsia="Times New Roman" w:cs="Calibri"/>
                <w:sz w:val="20"/>
                <w:szCs w:val="20"/>
                <w:lang w:val="en-US"/>
              </w:rPr>
              <w:t>7</w:t>
            </w:r>
          </w:p>
        </w:tc>
        <w:tc>
          <w:tcPr>
            <w:tcW w:w="430" w:type="pct"/>
            <w:tcBorders>
              <w:top w:val="nil"/>
              <w:left w:val="nil"/>
              <w:bottom w:val="nil"/>
              <w:right w:val="nil"/>
            </w:tcBorders>
            <w:shd w:val="clear" w:color="auto" w:fill="auto"/>
            <w:noWrap/>
            <w:vAlign w:val="center"/>
            <w:hideMark/>
          </w:tcPr>
          <w:p w14:paraId="1E95D6A4"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w:t>
            </w:r>
          </w:p>
        </w:tc>
        <w:tc>
          <w:tcPr>
            <w:tcW w:w="1125" w:type="pct"/>
            <w:tcBorders>
              <w:top w:val="nil"/>
              <w:left w:val="nil"/>
              <w:bottom w:val="nil"/>
              <w:right w:val="nil"/>
            </w:tcBorders>
            <w:shd w:val="clear" w:color="auto" w:fill="auto"/>
            <w:noWrap/>
            <w:vAlign w:val="center"/>
            <w:hideMark/>
          </w:tcPr>
          <w:p w14:paraId="755805CD"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Milano</w:t>
            </w:r>
          </w:p>
        </w:tc>
        <w:tc>
          <w:tcPr>
            <w:tcW w:w="945" w:type="pct"/>
            <w:tcBorders>
              <w:top w:val="nil"/>
              <w:left w:val="nil"/>
              <w:bottom w:val="nil"/>
              <w:right w:val="single" w:sz="8" w:space="0" w:color="auto"/>
            </w:tcBorders>
            <w:shd w:val="clear" w:color="auto" w:fill="auto"/>
            <w:noWrap/>
            <w:vAlign w:val="center"/>
            <w:hideMark/>
          </w:tcPr>
          <w:p w14:paraId="4CE37A77"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9</w:t>
            </w:r>
            <w:r>
              <w:rPr>
                <w:rFonts w:eastAsia="Times New Roman" w:cs="Calibri"/>
                <w:sz w:val="20"/>
                <w:szCs w:val="20"/>
                <w:lang w:val="en-US"/>
              </w:rPr>
              <w:t>,</w:t>
            </w:r>
            <w:r w:rsidRPr="00366537">
              <w:rPr>
                <w:rFonts w:eastAsia="Times New Roman" w:cs="Calibri"/>
                <w:sz w:val="20"/>
                <w:szCs w:val="20"/>
                <w:lang w:val="en-US"/>
              </w:rPr>
              <w:t>8</w:t>
            </w:r>
          </w:p>
        </w:tc>
      </w:tr>
      <w:tr w:rsidR="00284B6A" w:rsidRPr="00366537" w14:paraId="320F8328"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585D66E6"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2)</w:t>
            </w:r>
          </w:p>
        </w:tc>
        <w:tc>
          <w:tcPr>
            <w:tcW w:w="1125" w:type="pct"/>
            <w:tcBorders>
              <w:top w:val="nil"/>
              <w:left w:val="nil"/>
              <w:bottom w:val="nil"/>
              <w:right w:val="nil"/>
            </w:tcBorders>
            <w:shd w:val="clear" w:color="auto" w:fill="auto"/>
            <w:noWrap/>
            <w:vAlign w:val="center"/>
            <w:hideMark/>
          </w:tcPr>
          <w:p w14:paraId="12417AD2"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Roma</w:t>
            </w:r>
          </w:p>
        </w:tc>
        <w:tc>
          <w:tcPr>
            <w:tcW w:w="945" w:type="pct"/>
            <w:tcBorders>
              <w:top w:val="nil"/>
              <w:left w:val="nil"/>
              <w:bottom w:val="nil"/>
              <w:right w:val="nil"/>
            </w:tcBorders>
            <w:shd w:val="clear" w:color="auto" w:fill="auto"/>
            <w:noWrap/>
            <w:vAlign w:val="center"/>
            <w:hideMark/>
          </w:tcPr>
          <w:p w14:paraId="75118807"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8</w:t>
            </w:r>
            <w:r>
              <w:rPr>
                <w:rFonts w:eastAsia="Times New Roman" w:cs="Calibri"/>
                <w:sz w:val="20"/>
                <w:szCs w:val="20"/>
                <w:lang w:val="en-US"/>
              </w:rPr>
              <w:t>,</w:t>
            </w:r>
            <w:r w:rsidRPr="00366537">
              <w:rPr>
                <w:rFonts w:eastAsia="Times New Roman" w:cs="Calibri"/>
                <w:sz w:val="20"/>
                <w:szCs w:val="20"/>
                <w:lang w:val="en-US"/>
              </w:rPr>
              <w:t>7</w:t>
            </w:r>
          </w:p>
        </w:tc>
        <w:tc>
          <w:tcPr>
            <w:tcW w:w="430" w:type="pct"/>
            <w:tcBorders>
              <w:top w:val="nil"/>
              <w:left w:val="nil"/>
              <w:bottom w:val="nil"/>
              <w:right w:val="nil"/>
            </w:tcBorders>
            <w:shd w:val="clear" w:color="auto" w:fill="auto"/>
            <w:noWrap/>
            <w:vAlign w:val="center"/>
            <w:hideMark/>
          </w:tcPr>
          <w:p w14:paraId="3C9C6828"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2)</w:t>
            </w:r>
          </w:p>
        </w:tc>
        <w:tc>
          <w:tcPr>
            <w:tcW w:w="1125" w:type="pct"/>
            <w:tcBorders>
              <w:top w:val="nil"/>
              <w:left w:val="nil"/>
              <w:bottom w:val="nil"/>
              <w:right w:val="nil"/>
            </w:tcBorders>
            <w:shd w:val="clear" w:color="auto" w:fill="auto"/>
            <w:noWrap/>
            <w:vAlign w:val="center"/>
            <w:hideMark/>
          </w:tcPr>
          <w:p w14:paraId="5754AADC"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Arezzo</w:t>
            </w:r>
          </w:p>
        </w:tc>
        <w:tc>
          <w:tcPr>
            <w:tcW w:w="945" w:type="pct"/>
            <w:tcBorders>
              <w:top w:val="nil"/>
              <w:left w:val="nil"/>
              <w:bottom w:val="nil"/>
              <w:right w:val="single" w:sz="8" w:space="0" w:color="auto"/>
            </w:tcBorders>
            <w:shd w:val="clear" w:color="auto" w:fill="auto"/>
            <w:noWrap/>
            <w:vAlign w:val="center"/>
            <w:hideMark/>
          </w:tcPr>
          <w:p w14:paraId="662B9C13"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9</w:t>
            </w:r>
            <w:r>
              <w:rPr>
                <w:rFonts w:eastAsia="Times New Roman" w:cs="Calibri"/>
                <w:sz w:val="20"/>
                <w:szCs w:val="20"/>
                <w:lang w:val="en-US"/>
              </w:rPr>
              <w:t>,</w:t>
            </w:r>
            <w:r w:rsidRPr="00366537">
              <w:rPr>
                <w:rFonts w:eastAsia="Times New Roman" w:cs="Calibri"/>
                <w:sz w:val="20"/>
                <w:szCs w:val="20"/>
                <w:lang w:val="en-US"/>
              </w:rPr>
              <w:t>0</w:t>
            </w:r>
          </w:p>
        </w:tc>
      </w:tr>
      <w:tr w:rsidR="00284B6A" w:rsidRPr="00366537" w14:paraId="0031DDA0"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182771D8"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3)</w:t>
            </w:r>
          </w:p>
        </w:tc>
        <w:tc>
          <w:tcPr>
            <w:tcW w:w="1125" w:type="pct"/>
            <w:tcBorders>
              <w:top w:val="nil"/>
              <w:left w:val="nil"/>
              <w:bottom w:val="nil"/>
              <w:right w:val="nil"/>
            </w:tcBorders>
            <w:shd w:val="clear" w:color="auto" w:fill="auto"/>
            <w:noWrap/>
            <w:vAlign w:val="center"/>
            <w:hideMark/>
          </w:tcPr>
          <w:p w14:paraId="3C473CEB"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Torino</w:t>
            </w:r>
          </w:p>
        </w:tc>
        <w:tc>
          <w:tcPr>
            <w:tcW w:w="945" w:type="pct"/>
            <w:tcBorders>
              <w:top w:val="nil"/>
              <w:left w:val="nil"/>
              <w:bottom w:val="nil"/>
              <w:right w:val="nil"/>
            </w:tcBorders>
            <w:shd w:val="clear" w:color="auto" w:fill="auto"/>
            <w:noWrap/>
            <w:vAlign w:val="center"/>
            <w:hideMark/>
          </w:tcPr>
          <w:p w14:paraId="13F8C7DC"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8</w:t>
            </w:r>
            <w:r>
              <w:rPr>
                <w:rFonts w:eastAsia="Times New Roman" w:cs="Calibri"/>
                <w:sz w:val="20"/>
                <w:szCs w:val="20"/>
                <w:lang w:val="en-US"/>
              </w:rPr>
              <w:t>,</w:t>
            </w:r>
            <w:r w:rsidRPr="00366537">
              <w:rPr>
                <w:rFonts w:eastAsia="Times New Roman" w:cs="Calibri"/>
                <w:sz w:val="20"/>
                <w:szCs w:val="20"/>
                <w:lang w:val="en-US"/>
              </w:rPr>
              <w:t>4</w:t>
            </w:r>
          </w:p>
        </w:tc>
        <w:tc>
          <w:tcPr>
            <w:tcW w:w="430" w:type="pct"/>
            <w:tcBorders>
              <w:top w:val="nil"/>
              <w:left w:val="nil"/>
              <w:bottom w:val="nil"/>
              <w:right w:val="nil"/>
            </w:tcBorders>
            <w:shd w:val="clear" w:color="auto" w:fill="auto"/>
            <w:noWrap/>
            <w:vAlign w:val="center"/>
            <w:hideMark/>
          </w:tcPr>
          <w:p w14:paraId="4A17F726"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3)</w:t>
            </w:r>
          </w:p>
        </w:tc>
        <w:tc>
          <w:tcPr>
            <w:tcW w:w="1125" w:type="pct"/>
            <w:tcBorders>
              <w:top w:val="nil"/>
              <w:left w:val="nil"/>
              <w:bottom w:val="nil"/>
              <w:right w:val="nil"/>
            </w:tcBorders>
            <w:shd w:val="clear" w:color="auto" w:fill="auto"/>
            <w:noWrap/>
            <w:vAlign w:val="center"/>
            <w:hideMark/>
          </w:tcPr>
          <w:p w14:paraId="14713770"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Torino</w:t>
            </w:r>
          </w:p>
        </w:tc>
        <w:tc>
          <w:tcPr>
            <w:tcW w:w="945" w:type="pct"/>
            <w:tcBorders>
              <w:top w:val="nil"/>
              <w:left w:val="nil"/>
              <w:bottom w:val="nil"/>
              <w:right w:val="single" w:sz="8" w:space="0" w:color="auto"/>
            </w:tcBorders>
            <w:shd w:val="clear" w:color="auto" w:fill="auto"/>
            <w:noWrap/>
            <w:vAlign w:val="center"/>
            <w:hideMark/>
          </w:tcPr>
          <w:p w14:paraId="566873DE"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7</w:t>
            </w:r>
            <w:r>
              <w:rPr>
                <w:rFonts w:eastAsia="Times New Roman" w:cs="Calibri"/>
                <w:sz w:val="20"/>
                <w:szCs w:val="20"/>
                <w:lang w:val="en-US"/>
              </w:rPr>
              <w:t>,</w:t>
            </w:r>
            <w:r w:rsidRPr="00366537">
              <w:rPr>
                <w:rFonts w:eastAsia="Times New Roman" w:cs="Calibri"/>
                <w:sz w:val="20"/>
                <w:szCs w:val="20"/>
                <w:lang w:val="en-US"/>
              </w:rPr>
              <w:t>9</w:t>
            </w:r>
          </w:p>
        </w:tc>
      </w:tr>
      <w:tr w:rsidR="00284B6A" w:rsidRPr="00366537" w14:paraId="03FE75AF"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140FEBAA"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4)</w:t>
            </w:r>
          </w:p>
        </w:tc>
        <w:tc>
          <w:tcPr>
            <w:tcW w:w="1125" w:type="pct"/>
            <w:tcBorders>
              <w:top w:val="nil"/>
              <w:left w:val="nil"/>
              <w:bottom w:val="nil"/>
              <w:right w:val="nil"/>
            </w:tcBorders>
            <w:shd w:val="clear" w:color="auto" w:fill="auto"/>
            <w:noWrap/>
            <w:vAlign w:val="center"/>
            <w:hideMark/>
          </w:tcPr>
          <w:p w14:paraId="41D09680"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Arezzo</w:t>
            </w:r>
          </w:p>
        </w:tc>
        <w:tc>
          <w:tcPr>
            <w:tcW w:w="945" w:type="pct"/>
            <w:tcBorders>
              <w:top w:val="nil"/>
              <w:left w:val="nil"/>
              <w:bottom w:val="nil"/>
              <w:right w:val="nil"/>
            </w:tcBorders>
            <w:shd w:val="clear" w:color="auto" w:fill="auto"/>
            <w:noWrap/>
            <w:vAlign w:val="center"/>
            <w:hideMark/>
          </w:tcPr>
          <w:p w14:paraId="7A2A881E"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7</w:t>
            </w:r>
            <w:r>
              <w:rPr>
                <w:rFonts w:eastAsia="Times New Roman" w:cs="Calibri"/>
                <w:sz w:val="20"/>
                <w:szCs w:val="20"/>
                <w:lang w:val="en-US"/>
              </w:rPr>
              <w:t>,</w:t>
            </w:r>
            <w:r w:rsidRPr="00366537">
              <w:rPr>
                <w:rFonts w:eastAsia="Times New Roman" w:cs="Calibri"/>
                <w:sz w:val="20"/>
                <w:szCs w:val="20"/>
                <w:lang w:val="en-US"/>
              </w:rPr>
              <w:t>6</w:t>
            </w:r>
          </w:p>
        </w:tc>
        <w:tc>
          <w:tcPr>
            <w:tcW w:w="430" w:type="pct"/>
            <w:tcBorders>
              <w:top w:val="nil"/>
              <w:left w:val="nil"/>
              <w:bottom w:val="nil"/>
              <w:right w:val="nil"/>
            </w:tcBorders>
            <w:shd w:val="clear" w:color="auto" w:fill="auto"/>
            <w:noWrap/>
            <w:vAlign w:val="center"/>
            <w:hideMark/>
          </w:tcPr>
          <w:p w14:paraId="4CB4CE39"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4)</w:t>
            </w:r>
          </w:p>
        </w:tc>
        <w:tc>
          <w:tcPr>
            <w:tcW w:w="1125" w:type="pct"/>
            <w:tcBorders>
              <w:top w:val="nil"/>
              <w:left w:val="nil"/>
              <w:bottom w:val="nil"/>
              <w:right w:val="nil"/>
            </w:tcBorders>
            <w:shd w:val="clear" w:color="auto" w:fill="auto"/>
            <w:noWrap/>
            <w:vAlign w:val="center"/>
            <w:hideMark/>
          </w:tcPr>
          <w:p w14:paraId="4F584D21"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Roma</w:t>
            </w:r>
          </w:p>
        </w:tc>
        <w:tc>
          <w:tcPr>
            <w:tcW w:w="945" w:type="pct"/>
            <w:tcBorders>
              <w:top w:val="nil"/>
              <w:left w:val="nil"/>
              <w:bottom w:val="nil"/>
              <w:right w:val="single" w:sz="8" w:space="0" w:color="auto"/>
            </w:tcBorders>
            <w:shd w:val="clear" w:color="auto" w:fill="auto"/>
            <w:noWrap/>
            <w:vAlign w:val="center"/>
            <w:hideMark/>
          </w:tcPr>
          <w:p w14:paraId="0993BE76"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7</w:t>
            </w:r>
            <w:r>
              <w:rPr>
                <w:rFonts w:eastAsia="Times New Roman" w:cs="Calibri"/>
                <w:sz w:val="20"/>
                <w:szCs w:val="20"/>
                <w:lang w:val="en-US"/>
              </w:rPr>
              <w:t>,</w:t>
            </w:r>
            <w:r w:rsidRPr="00366537">
              <w:rPr>
                <w:rFonts w:eastAsia="Times New Roman" w:cs="Calibri"/>
                <w:sz w:val="20"/>
                <w:szCs w:val="20"/>
                <w:lang w:val="en-US"/>
              </w:rPr>
              <w:t>8</w:t>
            </w:r>
          </w:p>
        </w:tc>
      </w:tr>
      <w:tr w:rsidR="00284B6A" w:rsidRPr="00366537" w14:paraId="24E82104"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53F5729F"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5)</w:t>
            </w:r>
          </w:p>
        </w:tc>
        <w:tc>
          <w:tcPr>
            <w:tcW w:w="1125" w:type="pct"/>
            <w:tcBorders>
              <w:top w:val="nil"/>
              <w:left w:val="nil"/>
              <w:bottom w:val="nil"/>
              <w:right w:val="nil"/>
            </w:tcBorders>
            <w:shd w:val="clear" w:color="auto" w:fill="auto"/>
            <w:noWrap/>
            <w:vAlign w:val="center"/>
            <w:hideMark/>
          </w:tcPr>
          <w:p w14:paraId="0A3B1282"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Trieste</w:t>
            </w:r>
          </w:p>
        </w:tc>
        <w:tc>
          <w:tcPr>
            <w:tcW w:w="945" w:type="pct"/>
            <w:tcBorders>
              <w:top w:val="nil"/>
              <w:left w:val="nil"/>
              <w:bottom w:val="nil"/>
              <w:right w:val="nil"/>
            </w:tcBorders>
            <w:shd w:val="clear" w:color="auto" w:fill="auto"/>
            <w:noWrap/>
            <w:vAlign w:val="center"/>
            <w:hideMark/>
          </w:tcPr>
          <w:p w14:paraId="1741C96A"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7</w:t>
            </w:r>
            <w:r>
              <w:rPr>
                <w:rFonts w:eastAsia="Times New Roman" w:cs="Calibri"/>
                <w:sz w:val="20"/>
                <w:szCs w:val="20"/>
                <w:lang w:val="en-US"/>
              </w:rPr>
              <w:t>,</w:t>
            </w:r>
            <w:r w:rsidRPr="00366537">
              <w:rPr>
                <w:rFonts w:eastAsia="Times New Roman" w:cs="Calibri"/>
                <w:sz w:val="20"/>
                <w:szCs w:val="20"/>
                <w:lang w:val="en-US"/>
              </w:rPr>
              <w:t>1</w:t>
            </w:r>
          </w:p>
        </w:tc>
        <w:tc>
          <w:tcPr>
            <w:tcW w:w="430" w:type="pct"/>
            <w:tcBorders>
              <w:top w:val="nil"/>
              <w:left w:val="nil"/>
              <w:bottom w:val="nil"/>
              <w:right w:val="nil"/>
            </w:tcBorders>
            <w:shd w:val="clear" w:color="auto" w:fill="auto"/>
            <w:noWrap/>
            <w:vAlign w:val="center"/>
            <w:hideMark/>
          </w:tcPr>
          <w:p w14:paraId="51D8A639"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5)</w:t>
            </w:r>
          </w:p>
        </w:tc>
        <w:tc>
          <w:tcPr>
            <w:tcW w:w="1125" w:type="pct"/>
            <w:tcBorders>
              <w:top w:val="nil"/>
              <w:left w:val="nil"/>
              <w:bottom w:val="nil"/>
              <w:right w:val="nil"/>
            </w:tcBorders>
            <w:shd w:val="clear" w:color="auto" w:fill="auto"/>
            <w:noWrap/>
            <w:vAlign w:val="center"/>
            <w:hideMark/>
          </w:tcPr>
          <w:p w14:paraId="7F6DB3D1"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Trieste</w:t>
            </w:r>
          </w:p>
        </w:tc>
        <w:tc>
          <w:tcPr>
            <w:tcW w:w="945" w:type="pct"/>
            <w:tcBorders>
              <w:top w:val="nil"/>
              <w:left w:val="nil"/>
              <w:bottom w:val="nil"/>
              <w:right w:val="single" w:sz="8" w:space="0" w:color="auto"/>
            </w:tcBorders>
            <w:shd w:val="clear" w:color="auto" w:fill="auto"/>
            <w:noWrap/>
            <w:vAlign w:val="center"/>
            <w:hideMark/>
          </w:tcPr>
          <w:p w14:paraId="2E985456"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7</w:t>
            </w:r>
            <w:r>
              <w:rPr>
                <w:rFonts w:eastAsia="Times New Roman" w:cs="Calibri"/>
                <w:sz w:val="20"/>
                <w:szCs w:val="20"/>
                <w:lang w:val="en-US"/>
              </w:rPr>
              <w:t>,</w:t>
            </w:r>
            <w:r w:rsidRPr="00366537">
              <w:rPr>
                <w:rFonts w:eastAsia="Times New Roman" w:cs="Calibri"/>
                <w:sz w:val="20"/>
                <w:szCs w:val="20"/>
                <w:lang w:val="en-US"/>
              </w:rPr>
              <w:t>2</w:t>
            </w:r>
          </w:p>
        </w:tc>
      </w:tr>
      <w:tr w:rsidR="00284B6A" w:rsidRPr="00366537" w14:paraId="7CFEBB68"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78474BA6"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6)</w:t>
            </w:r>
          </w:p>
        </w:tc>
        <w:tc>
          <w:tcPr>
            <w:tcW w:w="1125" w:type="pct"/>
            <w:tcBorders>
              <w:top w:val="nil"/>
              <w:left w:val="nil"/>
              <w:bottom w:val="nil"/>
              <w:right w:val="nil"/>
            </w:tcBorders>
            <w:shd w:val="clear" w:color="auto" w:fill="auto"/>
            <w:noWrap/>
            <w:vAlign w:val="center"/>
            <w:hideMark/>
          </w:tcPr>
          <w:p w14:paraId="622E1E28"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Firenze</w:t>
            </w:r>
          </w:p>
        </w:tc>
        <w:tc>
          <w:tcPr>
            <w:tcW w:w="945" w:type="pct"/>
            <w:tcBorders>
              <w:top w:val="nil"/>
              <w:left w:val="nil"/>
              <w:bottom w:val="nil"/>
              <w:right w:val="nil"/>
            </w:tcBorders>
            <w:shd w:val="clear" w:color="auto" w:fill="auto"/>
            <w:noWrap/>
            <w:vAlign w:val="center"/>
            <w:hideMark/>
          </w:tcPr>
          <w:p w14:paraId="1E47D24E"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7</w:t>
            </w:r>
          </w:p>
        </w:tc>
        <w:tc>
          <w:tcPr>
            <w:tcW w:w="430" w:type="pct"/>
            <w:tcBorders>
              <w:top w:val="nil"/>
              <w:left w:val="nil"/>
              <w:bottom w:val="nil"/>
              <w:right w:val="nil"/>
            </w:tcBorders>
            <w:shd w:val="clear" w:color="auto" w:fill="auto"/>
            <w:noWrap/>
            <w:vAlign w:val="center"/>
            <w:hideMark/>
          </w:tcPr>
          <w:p w14:paraId="445BB1C8"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6)</w:t>
            </w:r>
          </w:p>
        </w:tc>
        <w:tc>
          <w:tcPr>
            <w:tcW w:w="1125" w:type="pct"/>
            <w:tcBorders>
              <w:top w:val="nil"/>
              <w:left w:val="nil"/>
              <w:bottom w:val="nil"/>
              <w:right w:val="nil"/>
            </w:tcBorders>
            <w:shd w:val="clear" w:color="auto" w:fill="auto"/>
            <w:noWrap/>
            <w:vAlign w:val="center"/>
            <w:hideMark/>
          </w:tcPr>
          <w:p w14:paraId="0CC02F62"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Firenze</w:t>
            </w:r>
          </w:p>
        </w:tc>
        <w:tc>
          <w:tcPr>
            <w:tcW w:w="945" w:type="pct"/>
            <w:tcBorders>
              <w:top w:val="nil"/>
              <w:left w:val="nil"/>
              <w:bottom w:val="nil"/>
              <w:right w:val="single" w:sz="8" w:space="0" w:color="auto"/>
            </w:tcBorders>
            <w:shd w:val="clear" w:color="auto" w:fill="auto"/>
            <w:noWrap/>
            <w:vAlign w:val="center"/>
            <w:hideMark/>
          </w:tcPr>
          <w:p w14:paraId="43E68164"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7</w:t>
            </w:r>
            <w:r>
              <w:rPr>
                <w:rFonts w:eastAsia="Times New Roman" w:cs="Calibri"/>
                <w:sz w:val="20"/>
                <w:szCs w:val="20"/>
                <w:lang w:val="en-US"/>
              </w:rPr>
              <w:t>,</w:t>
            </w:r>
            <w:r w:rsidRPr="00366537">
              <w:rPr>
                <w:rFonts w:eastAsia="Times New Roman" w:cs="Calibri"/>
                <w:sz w:val="20"/>
                <w:szCs w:val="20"/>
                <w:lang w:val="en-US"/>
              </w:rPr>
              <w:t>2</w:t>
            </w:r>
          </w:p>
        </w:tc>
      </w:tr>
      <w:tr w:rsidR="00284B6A" w:rsidRPr="00366537" w14:paraId="6D5B897A"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53687C11"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7)</w:t>
            </w:r>
          </w:p>
        </w:tc>
        <w:tc>
          <w:tcPr>
            <w:tcW w:w="1125" w:type="pct"/>
            <w:tcBorders>
              <w:top w:val="nil"/>
              <w:left w:val="nil"/>
              <w:bottom w:val="nil"/>
              <w:right w:val="nil"/>
            </w:tcBorders>
            <w:shd w:val="clear" w:color="auto" w:fill="auto"/>
            <w:noWrap/>
            <w:vAlign w:val="center"/>
            <w:hideMark/>
          </w:tcPr>
          <w:p w14:paraId="6A6C789B"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Bologna</w:t>
            </w:r>
          </w:p>
        </w:tc>
        <w:tc>
          <w:tcPr>
            <w:tcW w:w="945" w:type="pct"/>
            <w:tcBorders>
              <w:top w:val="nil"/>
              <w:left w:val="nil"/>
              <w:bottom w:val="nil"/>
              <w:right w:val="nil"/>
            </w:tcBorders>
            <w:shd w:val="clear" w:color="auto" w:fill="auto"/>
            <w:noWrap/>
            <w:vAlign w:val="center"/>
            <w:hideMark/>
          </w:tcPr>
          <w:p w14:paraId="5E5BC9BE"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2</w:t>
            </w:r>
          </w:p>
        </w:tc>
        <w:tc>
          <w:tcPr>
            <w:tcW w:w="430" w:type="pct"/>
            <w:tcBorders>
              <w:top w:val="nil"/>
              <w:left w:val="nil"/>
              <w:bottom w:val="nil"/>
              <w:right w:val="nil"/>
            </w:tcBorders>
            <w:shd w:val="clear" w:color="auto" w:fill="auto"/>
            <w:noWrap/>
            <w:vAlign w:val="center"/>
            <w:hideMark/>
          </w:tcPr>
          <w:p w14:paraId="02576C66"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7)</w:t>
            </w:r>
          </w:p>
        </w:tc>
        <w:tc>
          <w:tcPr>
            <w:tcW w:w="1125" w:type="pct"/>
            <w:tcBorders>
              <w:top w:val="nil"/>
              <w:left w:val="nil"/>
              <w:bottom w:val="nil"/>
              <w:right w:val="nil"/>
            </w:tcBorders>
            <w:shd w:val="clear" w:color="auto" w:fill="auto"/>
            <w:noWrap/>
            <w:vAlign w:val="center"/>
            <w:hideMark/>
          </w:tcPr>
          <w:p w14:paraId="6EE62785"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Bologna</w:t>
            </w:r>
          </w:p>
        </w:tc>
        <w:tc>
          <w:tcPr>
            <w:tcW w:w="945" w:type="pct"/>
            <w:tcBorders>
              <w:top w:val="nil"/>
              <w:left w:val="nil"/>
              <w:bottom w:val="nil"/>
              <w:right w:val="single" w:sz="8" w:space="0" w:color="auto"/>
            </w:tcBorders>
            <w:shd w:val="clear" w:color="auto" w:fill="auto"/>
            <w:noWrap/>
            <w:vAlign w:val="center"/>
            <w:hideMark/>
          </w:tcPr>
          <w:p w14:paraId="0E870871"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7</w:t>
            </w:r>
          </w:p>
        </w:tc>
      </w:tr>
      <w:tr w:rsidR="00284B6A" w:rsidRPr="00366537" w14:paraId="607795ED"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6BB5F086"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8)</w:t>
            </w:r>
          </w:p>
        </w:tc>
        <w:tc>
          <w:tcPr>
            <w:tcW w:w="1125" w:type="pct"/>
            <w:tcBorders>
              <w:top w:val="nil"/>
              <w:left w:val="nil"/>
              <w:bottom w:val="nil"/>
              <w:right w:val="nil"/>
            </w:tcBorders>
            <w:shd w:val="clear" w:color="auto" w:fill="auto"/>
            <w:noWrap/>
            <w:vAlign w:val="center"/>
            <w:hideMark/>
          </w:tcPr>
          <w:p w14:paraId="3DD93167"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Padova</w:t>
            </w:r>
          </w:p>
        </w:tc>
        <w:tc>
          <w:tcPr>
            <w:tcW w:w="945" w:type="pct"/>
            <w:tcBorders>
              <w:top w:val="nil"/>
              <w:left w:val="nil"/>
              <w:bottom w:val="nil"/>
              <w:right w:val="nil"/>
            </w:tcBorders>
            <w:shd w:val="clear" w:color="auto" w:fill="auto"/>
            <w:noWrap/>
            <w:vAlign w:val="center"/>
            <w:hideMark/>
          </w:tcPr>
          <w:p w14:paraId="50490579"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1</w:t>
            </w:r>
          </w:p>
        </w:tc>
        <w:tc>
          <w:tcPr>
            <w:tcW w:w="430" w:type="pct"/>
            <w:tcBorders>
              <w:top w:val="nil"/>
              <w:left w:val="nil"/>
              <w:bottom w:val="nil"/>
              <w:right w:val="nil"/>
            </w:tcBorders>
            <w:shd w:val="clear" w:color="auto" w:fill="auto"/>
            <w:noWrap/>
            <w:vAlign w:val="center"/>
            <w:hideMark/>
          </w:tcPr>
          <w:p w14:paraId="1C63D09F"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8)</w:t>
            </w:r>
          </w:p>
        </w:tc>
        <w:tc>
          <w:tcPr>
            <w:tcW w:w="1125" w:type="pct"/>
            <w:tcBorders>
              <w:top w:val="nil"/>
              <w:left w:val="nil"/>
              <w:bottom w:val="nil"/>
              <w:right w:val="nil"/>
            </w:tcBorders>
            <w:shd w:val="clear" w:color="auto" w:fill="auto"/>
            <w:noWrap/>
            <w:vAlign w:val="center"/>
            <w:hideMark/>
          </w:tcPr>
          <w:p w14:paraId="3C471930"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Alessandria</w:t>
            </w:r>
          </w:p>
        </w:tc>
        <w:tc>
          <w:tcPr>
            <w:tcW w:w="945" w:type="pct"/>
            <w:tcBorders>
              <w:top w:val="nil"/>
              <w:left w:val="nil"/>
              <w:bottom w:val="nil"/>
              <w:right w:val="single" w:sz="8" w:space="0" w:color="auto"/>
            </w:tcBorders>
            <w:shd w:val="clear" w:color="auto" w:fill="auto"/>
            <w:noWrap/>
            <w:vAlign w:val="center"/>
            <w:hideMark/>
          </w:tcPr>
          <w:p w14:paraId="0E9E0D79"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6</w:t>
            </w:r>
          </w:p>
        </w:tc>
      </w:tr>
      <w:tr w:rsidR="00284B6A" w:rsidRPr="00366537" w14:paraId="7CC4E8A5"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66BF7D10"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9)</w:t>
            </w:r>
          </w:p>
        </w:tc>
        <w:tc>
          <w:tcPr>
            <w:tcW w:w="1125" w:type="pct"/>
            <w:tcBorders>
              <w:top w:val="nil"/>
              <w:left w:val="nil"/>
              <w:bottom w:val="nil"/>
              <w:right w:val="nil"/>
            </w:tcBorders>
            <w:shd w:val="clear" w:color="auto" w:fill="auto"/>
            <w:noWrap/>
            <w:vAlign w:val="center"/>
            <w:hideMark/>
          </w:tcPr>
          <w:p w14:paraId="5B2DB217"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Siena</w:t>
            </w:r>
          </w:p>
        </w:tc>
        <w:tc>
          <w:tcPr>
            <w:tcW w:w="945" w:type="pct"/>
            <w:tcBorders>
              <w:top w:val="nil"/>
              <w:left w:val="nil"/>
              <w:bottom w:val="nil"/>
              <w:right w:val="nil"/>
            </w:tcBorders>
            <w:shd w:val="clear" w:color="auto" w:fill="auto"/>
            <w:noWrap/>
            <w:vAlign w:val="center"/>
            <w:hideMark/>
          </w:tcPr>
          <w:p w14:paraId="0316100C"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9</w:t>
            </w:r>
          </w:p>
        </w:tc>
        <w:tc>
          <w:tcPr>
            <w:tcW w:w="430" w:type="pct"/>
            <w:tcBorders>
              <w:top w:val="nil"/>
              <w:left w:val="nil"/>
              <w:bottom w:val="nil"/>
              <w:right w:val="nil"/>
            </w:tcBorders>
            <w:shd w:val="clear" w:color="auto" w:fill="auto"/>
            <w:noWrap/>
            <w:vAlign w:val="center"/>
            <w:hideMark/>
          </w:tcPr>
          <w:p w14:paraId="00726139"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9)</w:t>
            </w:r>
          </w:p>
        </w:tc>
        <w:tc>
          <w:tcPr>
            <w:tcW w:w="1125" w:type="pct"/>
            <w:tcBorders>
              <w:top w:val="nil"/>
              <w:left w:val="nil"/>
              <w:bottom w:val="nil"/>
              <w:right w:val="nil"/>
            </w:tcBorders>
            <w:shd w:val="clear" w:color="auto" w:fill="auto"/>
            <w:noWrap/>
            <w:vAlign w:val="center"/>
            <w:hideMark/>
          </w:tcPr>
          <w:p w14:paraId="3F08786A"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Monza-Brianza</w:t>
            </w:r>
          </w:p>
        </w:tc>
        <w:tc>
          <w:tcPr>
            <w:tcW w:w="945" w:type="pct"/>
            <w:tcBorders>
              <w:top w:val="nil"/>
              <w:left w:val="nil"/>
              <w:bottom w:val="nil"/>
              <w:right w:val="single" w:sz="8" w:space="0" w:color="auto"/>
            </w:tcBorders>
            <w:shd w:val="clear" w:color="auto" w:fill="auto"/>
            <w:noWrap/>
            <w:vAlign w:val="center"/>
            <w:hideMark/>
          </w:tcPr>
          <w:p w14:paraId="43004787"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3</w:t>
            </w:r>
          </w:p>
        </w:tc>
      </w:tr>
      <w:tr w:rsidR="00284B6A" w:rsidRPr="00366537" w14:paraId="17563443"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291E03A5"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10)</w:t>
            </w:r>
          </w:p>
        </w:tc>
        <w:tc>
          <w:tcPr>
            <w:tcW w:w="1125" w:type="pct"/>
            <w:tcBorders>
              <w:top w:val="nil"/>
              <w:left w:val="nil"/>
              <w:bottom w:val="nil"/>
              <w:right w:val="nil"/>
            </w:tcBorders>
            <w:shd w:val="clear" w:color="auto" w:fill="auto"/>
            <w:noWrap/>
            <w:vAlign w:val="center"/>
            <w:hideMark/>
          </w:tcPr>
          <w:p w14:paraId="7F7E9499"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Ancona</w:t>
            </w:r>
          </w:p>
        </w:tc>
        <w:tc>
          <w:tcPr>
            <w:tcW w:w="945" w:type="pct"/>
            <w:tcBorders>
              <w:top w:val="nil"/>
              <w:left w:val="nil"/>
              <w:bottom w:val="nil"/>
              <w:right w:val="nil"/>
            </w:tcBorders>
            <w:shd w:val="clear" w:color="auto" w:fill="auto"/>
            <w:noWrap/>
            <w:vAlign w:val="center"/>
            <w:hideMark/>
          </w:tcPr>
          <w:p w14:paraId="3617B29C"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7</w:t>
            </w:r>
          </w:p>
        </w:tc>
        <w:tc>
          <w:tcPr>
            <w:tcW w:w="430" w:type="pct"/>
            <w:tcBorders>
              <w:top w:val="nil"/>
              <w:left w:val="nil"/>
              <w:bottom w:val="nil"/>
              <w:right w:val="nil"/>
            </w:tcBorders>
            <w:shd w:val="clear" w:color="auto" w:fill="auto"/>
            <w:noWrap/>
            <w:vAlign w:val="center"/>
            <w:hideMark/>
          </w:tcPr>
          <w:p w14:paraId="462BDC6B"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10)</w:t>
            </w:r>
          </w:p>
        </w:tc>
        <w:tc>
          <w:tcPr>
            <w:tcW w:w="1125" w:type="pct"/>
            <w:tcBorders>
              <w:top w:val="nil"/>
              <w:left w:val="nil"/>
              <w:bottom w:val="nil"/>
              <w:right w:val="nil"/>
            </w:tcBorders>
            <w:shd w:val="clear" w:color="auto" w:fill="auto"/>
            <w:noWrap/>
            <w:vAlign w:val="center"/>
            <w:hideMark/>
          </w:tcPr>
          <w:p w14:paraId="1BB3D53B"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Padova</w:t>
            </w:r>
          </w:p>
        </w:tc>
        <w:tc>
          <w:tcPr>
            <w:tcW w:w="945" w:type="pct"/>
            <w:tcBorders>
              <w:top w:val="nil"/>
              <w:left w:val="nil"/>
              <w:bottom w:val="nil"/>
              <w:right w:val="single" w:sz="8" w:space="0" w:color="auto"/>
            </w:tcBorders>
            <w:shd w:val="clear" w:color="auto" w:fill="auto"/>
            <w:noWrap/>
            <w:vAlign w:val="center"/>
            <w:hideMark/>
          </w:tcPr>
          <w:p w14:paraId="5D080289"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3</w:t>
            </w:r>
          </w:p>
        </w:tc>
      </w:tr>
      <w:tr w:rsidR="00284B6A" w:rsidRPr="00366537" w14:paraId="17AAD0E8"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611FB6CB"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11)</w:t>
            </w:r>
          </w:p>
        </w:tc>
        <w:tc>
          <w:tcPr>
            <w:tcW w:w="1125" w:type="pct"/>
            <w:tcBorders>
              <w:top w:val="nil"/>
              <w:left w:val="nil"/>
              <w:bottom w:val="nil"/>
              <w:right w:val="nil"/>
            </w:tcBorders>
            <w:shd w:val="clear" w:color="auto" w:fill="auto"/>
            <w:noWrap/>
            <w:vAlign w:val="center"/>
            <w:hideMark/>
          </w:tcPr>
          <w:p w14:paraId="18B47C64"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Pisa</w:t>
            </w:r>
          </w:p>
        </w:tc>
        <w:tc>
          <w:tcPr>
            <w:tcW w:w="945" w:type="pct"/>
            <w:tcBorders>
              <w:top w:val="nil"/>
              <w:left w:val="nil"/>
              <w:bottom w:val="nil"/>
              <w:right w:val="nil"/>
            </w:tcBorders>
            <w:shd w:val="clear" w:color="auto" w:fill="auto"/>
            <w:noWrap/>
            <w:vAlign w:val="center"/>
            <w:hideMark/>
          </w:tcPr>
          <w:p w14:paraId="5F14B85B"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7</w:t>
            </w:r>
          </w:p>
        </w:tc>
        <w:tc>
          <w:tcPr>
            <w:tcW w:w="430" w:type="pct"/>
            <w:tcBorders>
              <w:top w:val="nil"/>
              <w:left w:val="nil"/>
              <w:bottom w:val="nil"/>
              <w:right w:val="nil"/>
            </w:tcBorders>
            <w:shd w:val="clear" w:color="auto" w:fill="auto"/>
            <w:noWrap/>
            <w:vAlign w:val="center"/>
            <w:hideMark/>
          </w:tcPr>
          <w:p w14:paraId="38F16575"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11)</w:t>
            </w:r>
          </w:p>
        </w:tc>
        <w:tc>
          <w:tcPr>
            <w:tcW w:w="1125" w:type="pct"/>
            <w:tcBorders>
              <w:top w:val="nil"/>
              <w:left w:val="nil"/>
              <w:bottom w:val="nil"/>
              <w:right w:val="nil"/>
            </w:tcBorders>
            <w:shd w:val="clear" w:color="auto" w:fill="auto"/>
            <w:noWrap/>
            <w:vAlign w:val="center"/>
            <w:hideMark/>
          </w:tcPr>
          <w:p w14:paraId="1FCE10A6"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Pisa</w:t>
            </w:r>
          </w:p>
        </w:tc>
        <w:tc>
          <w:tcPr>
            <w:tcW w:w="945" w:type="pct"/>
            <w:tcBorders>
              <w:top w:val="nil"/>
              <w:left w:val="nil"/>
              <w:bottom w:val="nil"/>
              <w:right w:val="single" w:sz="8" w:space="0" w:color="auto"/>
            </w:tcBorders>
            <w:shd w:val="clear" w:color="auto" w:fill="auto"/>
            <w:noWrap/>
            <w:vAlign w:val="center"/>
            <w:hideMark/>
          </w:tcPr>
          <w:p w14:paraId="3F616D4C"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3</w:t>
            </w:r>
          </w:p>
        </w:tc>
      </w:tr>
      <w:tr w:rsidR="00284B6A" w:rsidRPr="00366537" w14:paraId="635FAF6B"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0F1D1506"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12)</w:t>
            </w:r>
          </w:p>
        </w:tc>
        <w:tc>
          <w:tcPr>
            <w:tcW w:w="1125" w:type="pct"/>
            <w:tcBorders>
              <w:top w:val="nil"/>
              <w:left w:val="nil"/>
              <w:bottom w:val="nil"/>
              <w:right w:val="nil"/>
            </w:tcBorders>
            <w:shd w:val="clear" w:color="auto" w:fill="auto"/>
            <w:noWrap/>
            <w:vAlign w:val="center"/>
            <w:hideMark/>
          </w:tcPr>
          <w:p w14:paraId="69BC3841"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Monza-Brianza</w:t>
            </w:r>
          </w:p>
        </w:tc>
        <w:tc>
          <w:tcPr>
            <w:tcW w:w="945" w:type="pct"/>
            <w:tcBorders>
              <w:top w:val="nil"/>
              <w:left w:val="nil"/>
              <w:bottom w:val="nil"/>
              <w:right w:val="nil"/>
            </w:tcBorders>
            <w:shd w:val="clear" w:color="auto" w:fill="auto"/>
            <w:noWrap/>
            <w:vAlign w:val="center"/>
            <w:hideMark/>
          </w:tcPr>
          <w:p w14:paraId="74C714D7"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6</w:t>
            </w:r>
          </w:p>
        </w:tc>
        <w:tc>
          <w:tcPr>
            <w:tcW w:w="430" w:type="pct"/>
            <w:tcBorders>
              <w:top w:val="nil"/>
              <w:left w:val="nil"/>
              <w:bottom w:val="nil"/>
              <w:right w:val="nil"/>
            </w:tcBorders>
            <w:shd w:val="clear" w:color="auto" w:fill="auto"/>
            <w:noWrap/>
            <w:vAlign w:val="center"/>
            <w:hideMark/>
          </w:tcPr>
          <w:p w14:paraId="14776648"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12)</w:t>
            </w:r>
          </w:p>
        </w:tc>
        <w:tc>
          <w:tcPr>
            <w:tcW w:w="1125" w:type="pct"/>
            <w:tcBorders>
              <w:top w:val="nil"/>
              <w:left w:val="nil"/>
              <w:bottom w:val="nil"/>
              <w:right w:val="nil"/>
            </w:tcBorders>
            <w:shd w:val="clear" w:color="auto" w:fill="auto"/>
            <w:noWrap/>
            <w:vAlign w:val="center"/>
            <w:hideMark/>
          </w:tcPr>
          <w:p w14:paraId="439B9A78"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Venezia</w:t>
            </w:r>
          </w:p>
        </w:tc>
        <w:tc>
          <w:tcPr>
            <w:tcW w:w="945" w:type="pct"/>
            <w:tcBorders>
              <w:top w:val="nil"/>
              <w:left w:val="nil"/>
              <w:bottom w:val="nil"/>
              <w:right w:val="single" w:sz="8" w:space="0" w:color="auto"/>
            </w:tcBorders>
            <w:shd w:val="clear" w:color="auto" w:fill="auto"/>
            <w:noWrap/>
            <w:vAlign w:val="center"/>
            <w:hideMark/>
          </w:tcPr>
          <w:p w14:paraId="4381BDEB"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3</w:t>
            </w:r>
          </w:p>
        </w:tc>
      </w:tr>
      <w:tr w:rsidR="00284B6A" w:rsidRPr="00366537" w14:paraId="137598A7"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68D98DE9"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13)</w:t>
            </w:r>
          </w:p>
        </w:tc>
        <w:tc>
          <w:tcPr>
            <w:tcW w:w="1125" w:type="pct"/>
            <w:tcBorders>
              <w:top w:val="nil"/>
              <w:left w:val="nil"/>
              <w:bottom w:val="nil"/>
              <w:right w:val="nil"/>
            </w:tcBorders>
            <w:shd w:val="clear" w:color="auto" w:fill="auto"/>
            <w:noWrap/>
            <w:vAlign w:val="center"/>
            <w:hideMark/>
          </w:tcPr>
          <w:p w14:paraId="7D260F03"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Venezia</w:t>
            </w:r>
          </w:p>
        </w:tc>
        <w:tc>
          <w:tcPr>
            <w:tcW w:w="945" w:type="pct"/>
            <w:tcBorders>
              <w:top w:val="nil"/>
              <w:left w:val="nil"/>
              <w:bottom w:val="nil"/>
              <w:right w:val="nil"/>
            </w:tcBorders>
            <w:shd w:val="clear" w:color="auto" w:fill="auto"/>
            <w:noWrap/>
            <w:vAlign w:val="center"/>
            <w:hideMark/>
          </w:tcPr>
          <w:p w14:paraId="381AF175"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6</w:t>
            </w:r>
          </w:p>
        </w:tc>
        <w:tc>
          <w:tcPr>
            <w:tcW w:w="430" w:type="pct"/>
            <w:tcBorders>
              <w:top w:val="nil"/>
              <w:left w:val="nil"/>
              <w:bottom w:val="nil"/>
              <w:right w:val="nil"/>
            </w:tcBorders>
            <w:shd w:val="clear" w:color="auto" w:fill="auto"/>
            <w:noWrap/>
            <w:vAlign w:val="center"/>
            <w:hideMark/>
          </w:tcPr>
          <w:p w14:paraId="7CADE9A5"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13)</w:t>
            </w:r>
          </w:p>
        </w:tc>
        <w:tc>
          <w:tcPr>
            <w:tcW w:w="1125" w:type="pct"/>
            <w:tcBorders>
              <w:top w:val="nil"/>
              <w:left w:val="nil"/>
              <w:bottom w:val="nil"/>
              <w:right w:val="nil"/>
            </w:tcBorders>
            <w:shd w:val="clear" w:color="auto" w:fill="auto"/>
            <w:noWrap/>
            <w:vAlign w:val="center"/>
            <w:hideMark/>
          </w:tcPr>
          <w:p w14:paraId="36E95E78"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Trento</w:t>
            </w:r>
          </w:p>
        </w:tc>
        <w:tc>
          <w:tcPr>
            <w:tcW w:w="945" w:type="pct"/>
            <w:tcBorders>
              <w:top w:val="nil"/>
              <w:left w:val="nil"/>
              <w:bottom w:val="nil"/>
              <w:right w:val="single" w:sz="8" w:space="0" w:color="auto"/>
            </w:tcBorders>
            <w:shd w:val="clear" w:color="auto" w:fill="auto"/>
            <w:noWrap/>
            <w:vAlign w:val="center"/>
            <w:hideMark/>
          </w:tcPr>
          <w:p w14:paraId="31DA016E"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2</w:t>
            </w:r>
          </w:p>
        </w:tc>
      </w:tr>
      <w:tr w:rsidR="00284B6A" w:rsidRPr="00366537" w14:paraId="2BE65D10"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216E0148"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14)</w:t>
            </w:r>
          </w:p>
        </w:tc>
        <w:tc>
          <w:tcPr>
            <w:tcW w:w="1125" w:type="pct"/>
            <w:tcBorders>
              <w:top w:val="nil"/>
              <w:left w:val="nil"/>
              <w:bottom w:val="nil"/>
              <w:right w:val="nil"/>
            </w:tcBorders>
            <w:shd w:val="clear" w:color="auto" w:fill="auto"/>
            <w:noWrap/>
            <w:vAlign w:val="center"/>
            <w:hideMark/>
          </w:tcPr>
          <w:p w14:paraId="1433ECFE"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Verona</w:t>
            </w:r>
          </w:p>
        </w:tc>
        <w:tc>
          <w:tcPr>
            <w:tcW w:w="945" w:type="pct"/>
            <w:tcBorders>
              <w:top w:val="nil"/>
              <w:left w:val="nil"/>
              <w:bottom w:val="nil"/>
              <w:right w:val="nil"/>
            </w:tcBorders>
            <w:shd w:val="clear" w:color="auto" w:fill="auto"/>
            <w:noWrap/>
            <w:vAlign w:val="center"/>
            <w:hideMark/>
          </w:tcPr>
          <w:p w14:paraId="27178AD7"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6</w:t>
            </w:r>
          </w:p>
        </w:tc>
        <w:tc>
          <w:tcPr>
            <w:tcW w:w="430" w:type="pct"/>
            <w:tcBorders>
              <w:top w:val="nil"/>
              <w:left w:val="nil"/>
              <w:bottom w:val="nil"/>
              <w:right w:val="nil"/>
            </w:tcBorders>
            <w:shd w:val="clear" w:color="auto" w:fill="auto"/>
            <w:noWrap/>
            <w:vAlign w:val="center"/>
            <w:hideMark/>
          </w:tcPr>
          <w:p w14:paraId="4D362748"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14)</w:t>
            </w:r>
          </w:p>
        </w:tc>
        <w:tc>
          <w:tcPr>
            <w:tcW w:w="1125" w:type="pct"/>
            <w:tcBorders>
              <w:top w:val="nil"/>
              <w:left w:val="nil"/>
              <w:bottom w:val="nil"/>
              <w:right w:val="nil"/>
            </w:tcBorders>
            <w:shd w:val="clear" w:color="auto" w:fill="auto"/>
            <w:noWrap/>
            <w:vAlign w:val="center"/>
            <w:hideMark/>
          </w:tcPr>
          <w:p w14:paraId="318DD271"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Pesaro e Urbino</w:t>
            </w:r>
          </w:p>
        </w:tc>
        <w:tc>
          <w:tcPr>
            <w:tcW w:w="945" w:type="pct"/>
            <w:tcBorders>
              <w:top w:val="nil"/>
              <w:left w:val="nil"/>
              <w:bottom w:val="nil"/>
              <w:right w:val="single" w:sz="8" w:space="0" w:color="auto"/>
            </w:tcBorders>
            <w:shd w:val="clear" w:color="auto" w:fill="auto"/>
            <w:noWrap/>
            <w:vAlign w:val="center"/>
            <w:hideMark/>
          </w:tcPr>
          <w:p w14:paraId="28CF185C"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1</w:t>
            </w:r>
          </w:p>
        </w:tc>
      </w:tr>
      <w:tr w:rsidR="00284B6A" w:rsidRPr="00366537" w14:paraId="6FF78D0E"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3F8CE7E9"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15)</w:t>
            </w:r>
          </w:p>
        </w:tc>
        <w:tc>
          <w:tcPr>
            <w:tcW w:w="1125" w:type="pct"/>
            <w:tcBorders>
              <w:top w:val="nil"/>
              <w:left w:val="nil"/>
              <w:bottom w:val="nil"/>
              <w:right w:val="nil"/>
            </w:tcBorders>
            <w:shd w:val="clear" w:color="auto" w:fill="auto"/>
            <w:noWrap/>
            <w:vAlign w:val="center"/>
            <w:hideMark/>
          </w:tcPr>
          <w:p w14:paraId="1BA998DC"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Pesaro e Urbino</w:t>
            </w:r>
          </w:p>
        </w:tc>
        <w:tc>
          <w:tcPr>
            <w:tcW w:w="945" w:type="pct"/>
            <w:tcBorders>
              <w:top w:val="nil"/>
              <w:left w:val="nil"/>
              <w:bottom w:val="nil"/>
              <w:right w:val="nil"/>
            </w:tcBorders>
            <w:shd w:val="clear" w:color="auto" w:fill="auto"/>
            <w:noWrap/>
            <w:vAlign w:val="center"/>
            <w:hideMark/>
          </w:tcPr>
          <w:p w14:paraId="5459E0C6"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5</w:t>
            </w:r>
          </w:p>
        </w:tc>
        <w:tc>
          <w:tcPr>
            <w:tcW w:w="430" w:type="pct"/>
            <w:tcBorders>
              <w:top w:val="nil"/>
              <w:left w:val="nil"/>
              <w:bottom w:val="nil"/>
              <w:right w:val="nil"/>
            </w:tcBorders>
            <w:shd w:val="clear" w:color="auto" w:fill="auto"/>
            <w:noWrap/>
            <w:vAlign w:val="center"/>
            <w:hideMark/>
          </w:tcPr>
          <w:p w14:paraId="1710F641"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15)</w:t>
            </w:r>
          </w:p>
        </w:tc>
        <w:tc>
          <w:tcPr>
            <w:tcW w:w="1125" w:type="pct"/>
            <w:tcBorders>
              <w:top w:val="nil"/>
              <w:left w:val="nil"/>
              <w:bottom w:val="nil"/>
              <w:right w:val="nil"/>
            </w:tcBorders>
            <w:shd w:val="clear" w:color="auto" w:fill="auto"/>
            <w:noWrap/>
            <w:vAlign w:val="center"/>
            <w:hideMark/>
          </w:tcPr>
          <w:p w14:paraId="00C3EBCA"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Prato</w:t>
            </w:r>
          </w:p>
        </w:tc>
        <w:tc>
          <w:tcPr>
            <w:tcW w:w="945" w:type="pct"/>
            <w:tcBorders>
              <w:top w:val="nil"/>
              <w:left w:val="nil"/>
              <w:bottom w:val="nil"/>
              <w:right w:val="single" w:sz="8" w:space="0" w:color="auto"/>
            </w:tcBorders>
            <w:shd w:val="clear" w:color="auto" w:fill="auto"/>
            <w:noWrap/>
            <w:vAlign w:val="center"/>
            <w:hideMark/>
          </w:tcPr>
          <w:p w14:paraId="7739657E"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1</w:t>
            </w:r>
          </w:p>
        </w:tc>
      </w:tr>
      <w:tr w:rsidR="00284B6A" w:rsidRPr="00366537" w14:paraId="1FA5DFAF"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06EB4840"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16)</w:t>
            </w:r>
          </w:p>
        </w:tc>
        <w:tc>
          <w:tcPr>
            <w:tcW w:w="1125" w:type="pct"/>
            <w:tcBorders>
              <w:top w:val="nil"/>
              <w:left w:val="nil"/>
              <w:bottom w:val="nil"/>
              <w:right w:val="nil"/>
            </w:tcBorders>
            <w:shd w:val="clear" w:color="auto" w:fill="auto"/>
            <w:noWrap/>
            <w:vAlign w:val="center"/>
            <w:hideMark/>
          </w:tcPr>
          <w:p w14:paraId="0B3F83F6"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Alessandria</w:t>
            </w:r>
          </w:p>
        </w:tc>
        <w:tc>
          <w:tcPr>
            <w:tcW w:w="945" w:type="pct"/>
            <w:tcBorders>
              <w:top w:val="nil"/>
              <w:left w:val="nil"/>
              <w:bottom w:val="nil"/>
              <w:right w:val="nil"/>
            </w:tcBorders>
            <w:shd w:val="clear" w:color="auto" w:fill="auto"/>
            <w:noWrap/>
            <w:vAlign w:val="center"/>
            <w:hideMark/>
          </w:tcPr>
          <w:p w14:paraId="1EB63D80"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5</w:t>
            </w:r>
          </w:p>
        </w:tc>
        <w:tc>
          <w:tcPr>
            <w:tcW w:w="430" w:type="pct"/>
            <w:tcBorders>
              <w:top w:val="nil"/>
              <w:left w:val="nil"/>
              <w:bottom w:val="nil"/>
              <w:right w:val="nil"/>
            </w:tcBorders>
            <w:shd w:val="clear" w:color="auto" w:fill="auto"/>
            <w:noWrap/>
            <w:vAlign w:val="center"/>
            <w:hideMark/>
          </w:tcPr>
          <w:p w14:paraId="506215C4"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16)</w:t>
            </w:r>
          </w:p>
        </w:tc>
        <w:tc>
          <w:tcPr>
            <w:tcW w:w="1125" w:type="pct"/>
            <w:tcBorders>
              <w:top w:val="nil"/>
              <w:left w:val="nil"/>
              <w:bottom w:val="nil"/>
              <w:right w:val="nil"/>
            </w:tcBorders>
            <w:shd w:val="clear" w:color="auto" w:fill="auto"/>
            <w:noWrap/>
            <w:vAlign w:val="center"/>
            <w:hideMark/>
          </w:tcPr>
          <w:p w14:paraId="5DE9D7DE"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Rimini</w:t>
            </w:r>
          </w:p>
        </w:tc>
        <w:tc>
          <w:tcPr>
            <w:tcW w:w="945" w:type="pct"/>
            <w:tcBorders>
              <w:top w:val="nil"/>
              <w:left w:val="nil"/>
              <w:bottom w:val="nil"/>
              <w:right w:val="single" w:sz="8" w:space="0" w:color="auto"/>
            </w:tcBorders>
            <w:shd w:val="clear" w:color="auto" w:fill="auto"/>
            <w:noWrap/>
            <w:vAlign w:val="center"/>
            <w:hideMark/>
          </w:tcPr>
          <w:p w14:paraId="6F0B4D6A"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0</w:t>
            </w:r>
          </w:p>
        </w:tc>
      </w:tr>
      <w:tr w:rsidR="00284B6A" w:rsidRPr="00366537" w14:paraId="2FE37A77"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3982FFEF"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17)</w:t>
            </w:r>
          </w:p>
        </w:tc>
        <w:tc>
          <w:tcPr>
            <w:tcW w:w="1125" w:type="pct"/>
            <w:tcBorders>
              <w:top w:val="nil"/>
              <w:left w:val="nil"/>
              <w:bottom w:val="nil"/>
              <w:right w:val="nil"/>
            </w:tcBorders>
            <w:shd w:val="clear" w:color="auto" w:fill="auto"/>
            <w:noWrap/>
            <w:vAlign w:val="center"/>
            <w:hideMark/>
          </w:tcPr>
          <w:p w14:paraId="71A158FA"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Trento</w:t>
            </w:r>
          </w:p>
        </w:tc>
        <w:tc>
          <w:tcPr>
            <w:tcW w:w="945" w:type="pct"/>
            <w:tcBorders>
              <w:top w:val="nil"/>
              <w:left w:val="nil"/>
              <w:bottom w:val="nil"/>
              <w:right w:val="nil"/>
            </w:tcBorders>
            <w:shd w:val="clear" w:color="auto" w:fill="auto"/>
            <w:noWrap/>
            <w:vAlign w:val="center"/>
            <w:hideMark/>
          </w:tcPr>
          <w:p w14:paraId="55DF50E7"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4</w:t>
            </w:r>
          </w:p>
        </w:tc>
        <w:tc>
          <w:tcPr>
            <w:tcW w:w="430" w:type="pct"/>
            <w:tcBorders>
              <w:top w:val="nil"/>
              <w:left w:val="nil"/>
              <w:bottom w:val="nil"/>
              <w:right w:val="nil"/>
            </w:tcBorders>
            <w:shd w:val="clear" w:color="auto" w:fill="auto"/>
            <w:noWrap/>
            <w:vAlign w:val="center"/>
            <w:hideMark/>
          </w:tcPr>
          <w:p w14:paraId="732F7EEA"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17)</w:t>
            </w:r>
          </w:p>
        </w:tc>
        <w:tc>
          <w:tcPr>
            <w:tcW w:w="1125" w:type="pct"/>
            <w:tcBorders>
              <w:top w:val="nil"/>
              <w:left w:val="nil"/>
              <w:bottom w:val="nil"/>
              <w:right w:val="nil"/>
            </w:tcBorders>
            <w:shd w:val="clear" w:color="auto" w:fill="auto"/>
            <w:noWrap/>
            <w:vAlign w:val="center"/>
            <w:hideMark/>
          </w:tcPr>
          <w:p w14:paraId="0024BE6A"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Como</w:t>
            </w:r>
          </w:p>
        </w:tc>
        <w:tc>
          <w:tcPr>
            <w:tcW w:w="945" w:type="pct"/>
            <w:tcBorders>
              <w:top w:val="nil"/>
              <w:left w:val="nil"/>
              <w:bottom w:val="nil"/>
              <w:right w:val="single" w:sz="8" w:space="0" w:color="auto"/>
            </w:tcBorders>
            <w:shd w:val="clear" w:color="auto" w:fill="auto"/>
            <w:noWrap/>
            <w:vAlign w:val="center"/>
            <w:hideMark/>
          </w:tcPr>
          <w:p w14:paraId="1CA98F19"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6</w:t>
            </w:r>
            <w:r>
              <w:rPr>
                <w:rFonts w:eastAsia="Times New Roman" w:cs="Calibri"/>
                <w:sz w:val="20"/>
                <w:szCs w:val="20"/>
                <w:lang w:val="en-US"/>
              </w:rPr>
              <w:t>,</w:t>
            </w:r>
            <w:r w:rsidRPr="00366537">
              <w:rPr>
                <w:rFonts w:eastAsia="Times New Roman" w:cs="Calibri"/>
                <w:sz w:val="20"/>
                <w:szCs w:val="20"/>
                <w:lang w:val="en-US"/>
              </w:rPr>
              <w:t>0</w:t>
            </w:r>
          </w:p>
        </w:tc>
      </w:tr>
      <w:tr w:rsidR="00284B6A" w:rsidRPr="00366537" w14:paraId="40143657"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44DDFAED"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18)</w:t>
            </w:r>
          </w:p>
        </w:tc>
        <w:tc>
          <w:tcPr>
            <w:tcW w:w="1125" w:type="pct"/>
            <w:tcBorders>
              <w:top w:val="nil"/>
              <w:left w:val="nil"/>
              <w:bottom w:val="nil"/>
              <w:right w:val="nil"/>
            </w:tcBorders>
            <w:shd w:val="clear" w:color="auto" w:fill="auto"/>
            <w:noWrap/>
            <w:vAlign w:val="center"/>
            <w:hideMark/>
          </w:tcPr>
          <w:p w14:paraId="12F02BD2"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Parma</w:t>
            </w:r>
          </w:p>
        </w:tc>
        <w:tc>
          <w:tcPr>
            <w:tcW w:w="945" w:type="pct"/>
            <w:tcBorders>
              <w:top w:val="nil"/>
              <w:left w:val="nil"/>
              <w:bottom w:val="nil"/>
              <w:right w:val="nil"/>
            </w:tcBorders>
            <w:shd w:val="clear" w:color="auto" w:fill="auto"/>
            <w:noWrap/>
            <w:vAlign w:val="center"/>
            <w:hideMark/>
          </w:tcPr>
          <w:p w14:paraId="22CDC2F9"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4</w:t>
            </w:r>
          </w:p>
        </w:tc>
        <w:tc>
          <w:tcPr>
            <w:tcW w:w="430" w:type="pct"/>
            <w:tcBorders>
              <w:top w:val="nil"/>
              <w:left w:val="nil"/>
              <w:bottom w:val="nil"/>
              <w:right w:val="nil"/>
            </w:tcBorders>
            <w:shd w:val="clear" w:color="auto" w:fill="auto"/>
            <w:noWrap/>
            <w:vAlign w:val="center"/>
            <w:hideMark/>
          </w:tcPr>
          <w:p w14:paraId="4ABDA053"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18)</w:t>
            </w:r>
          </w:p>
        </w:tc>
        <w:tc>
          <w:tcPr>
            <w:tcW w:w="1125" w:type="pct"/>
            <w:tcBorders>
              <w:top w:val="nil"/>
              <w:left w:val="nil"/>
              <w:bottom w:val="nil"/>
              <w:right w:val="nil"/>
            </w:tcBorders>
            <w:shd w:val="clear" w:color="auto" w:fill="auto"/>
            <w:noWrap/>
            <w:vAlign w:val="center"/>
            <w:hideMark/>
          </w:tcPr>
          <w:p w14:paraId="67BC7022"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Vicenza</w:t>
            </w:r>
          </w:p>
        </w:tc>
        <w:tc>
          <w:tcPr>
            <w:tcW w:w="945" w:type="pct"/>
            <w:tcBorders>
              <w:top w:val="nil"/>
              <w:left w:val="nil"/>
              <w:bottom w:val="nil"/>
              <w:right w:val="single" w:sz="8" w:space="0" w:color="auto"/>
            </w:tcBorders>
            <w:shd w:val="clear" w:color="auto" w:fill="auto"/>
            <w:noWrap/>
            <w:vAlign w:val="center"/>
            <w:hideMark/>
          </w:tcPr>
          <w:p w14:paraId="4326BC57"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9</w:t>
            </w:r>
          </w:p>
        </w:tc>
      </w:tr>
      <w:tr w:rsidR="00284B6A" w:rsidRPr="00366537" w14:paraId="3924CE93"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62756E30"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19)</w:t>
            </w:r>
          </w:p>
        </w:tc>
        <w:tc>
          <w:tcPr>
            <w:tcW w:w="1125" w:type="pct"/>
            <w:tcBorders>
              <w:top w:val="nil"/>
              <w:left w:val="nil"/>
              <w:bottom w:val="nil"/>
              <w:right w:val="nil"/>
            </w:tcBorders>
            <w:shd w:val="clear" w:color="auto" w:fill="auto"/>
            <w:noWrap/>
            <w:vAlign w:val="center"/>
            <w:hideMark/>
          </w:tcPr>
          <w:p w14:paraId="4E110552"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Vicenza</w:t>
            </w:r>
          </w:p>
        </w:tc>
        <w:tc>
          <w:tcPr>
            <w:tcW w:w="945" w:type="pct"/>
            <w:tcBorders>
              <w:top w:val="nil"/>
              <w:left w:val="nil"/>
              <w:bottom w:val="nil"/>
              <w:right w:val="nil"/>
            </w:tcBorders>
            <w:shd w:val="clear" w:color="auto" w:fill="auto"/>
            <w:noWrap/>
            <w:vAlign w:val="center"/>
            <w:hideMark/>
          </w:tcPr>
          <w:p w14:paraId="7E060B7A"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4</w:t>
            </w:r>
          </w:p>
        </w:tc>
        <w:tc>
          <w:tcPr>
            <w:tcW w:w="430" w:type="pct"/>
            <w:tcBorders>
              <w:top w:val="nil"/>
              <w:left w:val="nil"/>
              <w:bottom w:val="nil"/>
              <w:right w:val="nil"/>
            </w:tcBorders>
            <w:shd w:val="clear" w:color="auto" w:fill="auto"/>
            <w:noWrap/>
            <w:vAlign w:val="center"/>
            <w:hideMark/>
          </w:tcPr>
          <w:p w14:paraId="48F34EB7"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19)</w:t>
            </w:r>
          </w:p>
        </w:tc>
        <w:tc>
          <w:tcPr>
            <w:tcW w:w="1125" w:type="pct"/>
            <w:tcBorders>
              <w:top w:val="nil"/>
              <w:left w:val="nil"/>
              <w:bottom w:val="nil"/>
              <w:right w:val="nil"/>
            </w:tcBorders>
            <w:shd w:val="clear" w:color="auto" w:fill="auto"/>
            <w:noWrap/>
            <w:vAlign w:val="center"/>
            <w:hideMark/>
          </w:tcPr>
          <w:p w14:paraId="391FA503"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Treviso</w:t>
            </w:r>
          </w:p>
        </w:tc>
        <w:tc>
          <w:tcPr>
            <w:tcW w:w="945" w:type="pct"/>
            <w:tcBorders>
              <w:top w:val="nil"/>
              <w:left w:val="nil"/>
              <w:bottom w:val="nil"/>
              <w:right w:val="single" w:sz="8" w:space="0" w:color="auto"/>
            </w:tcBorders>
            <w:shd w:val="clear" w:color="auto" w:fill="auto"/>
            <w:noWrap/>
            <w:vAlign w:val="center"/>
            <w:hideMark/>
          </w:tcPr>
          <w:p w14:paraId="0E0A3876"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9</w:t>
            </w:r>
          </w:p>
        </w:tc>
      </w:tr>
      <w:tr w:rsidR="00284B6A" w:rsidRPr="00366537" w14:paraId="4DFCFFDD" w14:textId="77777777" w:rsidTr="00BF1E5F">
        <w:trPr>
          <w:trHeight w:val="264"/>
        </w:trPr>
        <w:tc>
          <w:tcPr>
            <w:tcW w:w="430" w:type="pct"/>
            <w:tcBorders>
              <w:top w:val="nil"/>
              <w:left w:val="single" w:sz="8" w:space="0" w:color="auto"/>
              <w:bottom w:val="nil"/>
              <w:right w:val="nil"/>
            </w:tcBorders>
            <w:shd w:val="clear" w:color="auto" w:fill="auto"/>
            <w:noWrap/>
            <w:vAlign w:val="center"/>
            <w:hideMark/>
          </w:tcPr>
          <w:p w14:paraId="5415B0B9"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20)</w:t>
            </w:r>
          </w:p>
        </w:tc>
        <w:tc>
          <w:tcPr>
            <w:tcW w:w="1125" w:type="pct"/>
            <w:tcBorders>
              <w:top w:val="nil"/>
              <w:left w:val="nil"/>
              <w:bottom w:val="nil"/>
              <w:right w:val="nil"/>
            </w:tcBorders>
            <w:shd w:val="clear" w:color="auto" w:fill="auto"/>
            <w:noWrap/>
            <w:vAlign w:val="center"/>
            <w:hideMark/>
          </w:tcPr>
          <w:p w14:paraId="5F298272"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Cagliari</w:t>
            </w:r>
          </w:p>
        </w:tc>
        <w:tc>
          <w:tcPr>
            <w:tcW w:w="945" w:type="pct"/>
            <w:tcBorders>
              <w:top w:val="nil"/>
              <w:left w:val="nil"/>
              <w:bottom w:val="nil"/>
              <w:right w:val="nil"/>
            </w:tcBorders>
            <w:shd w:val="clear" w:color="auto" w:fill="auto"/>
            <w:noWrap/>
            <w:vAlign w:val="center"/>
            <w:hideMark/>
          </w:tcPr>
          <w:p w14:paraId="567E3611"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3</w:t>
            </w:r>
          </w:p>
        </w:tc>
        <w:tc>
          <w:tcPr>
            <w:tcW w:w="430" w:type="pct"/>
            <w:tcBorders>
              <w:top w:val="nil"/>
              <w:left w:val="nil"/>
              <w:bottom w:val="nil"/>
              <w:right w:val="nil"/>
            </w:tcBorders>
            <w:shd w:val="clear" w:color="auto" w:fill="auto"/>
            <w:noWrap/>
            <w:vAlign w:val="center"/>
            <w:hideMark/>
          </w:tcPr>
          <w:p w14:paraId="42ECFE2C" w14:textId="77777777" w:rsidR="00284B6A" w:rsidRPr="00366537" w:rsidRDefault="00284B6A" w:rsidP="00BF1E5F">
            <w:pPr>
              <w:spacing w:after="0" w:line="240" w:lineRule="auto"/>
              <w:jc w:val="right"/>
              <w:rPr>
                <w:rFonts w:eastAsia="Times New Roman" w:cs="Calibri"/>
                <w:color w:val="000000"/>
                <w:sz w:val="20"/>
                <w:szCs w:val="20"/>
                <w:lang w:val="en-US"/>
              </w:rPr>
            </w:pPr>
            <w:r w:rsidRPr="00366537">
              <w:rPr>
                <w:rFonts w:eastAsia="Times New Roman" w:cs="Calibri"/>
                <w:color w:val="000000"/>
                <w:sz w:val="20"/>
                <w:szCs w:val="20"/>
                <w:lang w:eastAsia="it-IT"/>
              </w:rPr>
              <w:t>20)</w:t>
            </w:r>
          </w:p>
        </w:tc>
        <w:tc>
          <w:tcPr>
            <w:tcW w:w="1125" w:type="pct"/>
            <w:tcBorders>
              <w:top w:val="nil"/>
              <w:left w:val="nil"/>
              <w:bottom w:val="nil"/>
              <w:right w:val="nil"/>
            </w:tcBorders>
            <w:shd w:val="clear" w:color="auto" w:fill="auto"/>
            <w:noWrap/>
            <w:vAlign w:val="center"/>
            <w:hideMark/>
          </w:tcPr>
          <w:p w14:paraId="18DFA937" w14:textId="77777777" w:rsidR="00284B6A" w:rsidRPr="00366537" w:rsidRDefault="00284B6A" w:rsidP="00BF1E5F">
            <w:pPr>
              <w:spacing w:after="0" w:line="240" w:lineRule="auto"/>
              <w:rPr>
                <w:rFonts w:eastAsia="Times New Roman" w:cs="Calibri"/>
                <w:sz w:val="20"/>
                <w:szCs w:val="20"/>
                <w:lang w:val="en-US"/>
              </w:rPr>
            </w:pPr>
            <w:r w:rsidRPr="00366537">
              <w:rPr>
                <w:rFonts w:eastAsia="Times New Roman" w:cs="Calibri"/>
                <w:sz w:val="20"/>
                <w:szCs w:val="20"/>
                <w:lang w:val="en-US"/>
              </w:rPr>
              <w:t>Ancona</w:t>
            </w:r>
          </w:p>
        </w:tc>
        <w:tc>
          <w:tcPr>
            <w:tcW w:w="945" w:type="pct"/>
            <w:tcBorders>
              <w:top w:val="nil"/>
              <w:left w:val="nil"/>
              <w:bottom w:val="nil"/>
              <w:right w:val="single" w:sz="8" w:space="0" w:color="auto"/>
            </w:tcBorders>
            <w:shd w:val="clear" w:color="auto" w:fill="auto"/>
            <w:noWrap/>
            <w:vAlign w:val="center"/>
            <w:hideMark/>
          </w:tcPr>
          <w:p w14:paraId="576B648B" w14:textId="77777777" w:rsidR="00284B6A" w:rsidRPr="00366537" w:rsidRDefault="00284B6A" w:rsidP="00BF1E5F">
            <w:pPr>
              <w:spacing w:after="0" w:line="240" w:lineRule="auto"/>
              <w:jc w:val="center"/>
              <w:rPr>
                <w:rFonts w:eastAsia="Times New Roman" w:cs="Calibri"/>
                <w:sz w:val="20"/>
                <w:szCs w:val="20"/>
                <w:lang w:val="en-US"/>
              </w:rPr>
            </w:pPr>
            <w:r w:rsidRPr="00366537">
              <w:rPr>
                <w:rFonts w:eastAsia="Times New Roman" w:cs="Calibri"/>
                <w:sz w:val="20"/>
                <w:szCs w:val="20"/>
                <w:lang w:val="en-US"/>
              </w:rPr>
              <w:t>5</w:t>
            </w:r>
            <w:r>
              <w:rPr>
                <w:rFonts w:eastAsia="Times New Roman" w:cs="Calibri"/>
                <w:sz w:val="20"/>
                <w:szCs w:val="20"/>
                <w:lang w:val="en-US"/>
              </w:rPr>
              <w:t>,</w:t>
            </w:r>
            <w:r w:rsidRPr="00366537">
              <w:rPr>
                <w:rFonts w:eastAsia="Times New Roman" w:cs="Calibri"/>
                <w:sz w:val="20"/>
                <w:szCs w:val="20"/>
                <w:lang w:val="en-US"/>
              </w:rPr>
              <w:t>9</w:t>
            </w:r>
          </w:p>
        </w:tc>
      </w:tr>
      <w:tr w:rsidR="00284B6A" w:rsidRPr="00366537" w14:paraId="17649E00" w14:textId="77777777" w:rsidTr="00BF1E5F">
        <w:trPr>
          <w:trHeight w:hRule="exact" w:val="113"/>
        </w:trPr>
        <w:tc>
          <w:tcPr>
            <w:tcW w:w="430" w:type="pct"/>
            <w:tcBorders>
              <w:top w:val="nil"/>
              <w:left w:val="single" w:sz="8" w:space="0" w:color="auto"/>
              <w:bottom w:val="single" w:sz="8" w:space="0" w:color="auto"/>
              <w:right w:val="nil"/>
            </w:tcBorders>
            <w:shd w:val="clear" w:color="auto" w:fill="auto"/>
            <w:noWrap/>
            <w:vAlign w:val="center"/>
            <w:hideMark/>
          </w:tcPr>
          <w:p w14:paraId="7DF0932E" w14:textId="77777777" w:rsidR="00284B6A" w:rsidRPr="00366537" w:rsidRDefault="00284B6A" w:rsidP="00BF1E5F">
            <w:pPr>
              <w:spacing w:after="0" w:line="240" w:lineRule="auto"/>
              <w:rPr>
                <w:rFonts w:eastAsia="Times New Roman" w:cs="Calibri"/>
                <w:b/>
                <w:bCs/>
                <w:sz w:val="20"/>
                <w:szCs w:val="20"/>
                <w:lang w:val="en-US"/>
              </w:rPr>
            </w:pPr>
            <w:r w:rsidRPr="00366537">
              <w:rPr>
                <w:rFonts w:eastAsia="Times New Roman" w:cs="Calibri"/>
                <w:b/>
                <w:bCs/>
                <w:sz w:val="20"/>
                <w:szCs w:val="20"/>
                <w:lang w:eastAsia="it-IT"/>
              </w:rPr>
              <w:t> </w:t>
            </w:r>
          </w:p>
        </w:tc>
        <w:tc>
          <w:tcPr>
            <w:tcW w:w="1125" w:type="pct"/>
            <w:tcBorders>
              <w:top w:val="nil"/>
              <w:left w:val="nil"/>
              <w:bottom w:val="single" w:sz="8" w:space="0" w:color="auto"/>
              <w:right w:val="nil"/>
            </w:tcBorders>
            <w:shd w:val="clear" w:color="auto" w:fill="auto"/>
            <w:noWrap/>
            <w:vAlign w:val="center"/>
            <w:hideMark/>
          </w:tcPr>
          <w:p w14:paraId="114B3A02" w14:textId="77777777" w:rsidR="00284B6A" w:rsidRPr="00366537" w:rsidRDefault="00284B6A" w:rsidP="00BF1E5F">
            <w:pPr>
              <w:spacing w:after="0" w:line="240" w:lineRule="auto"/>
              <w:rPr>
                <w:rFonts w:eastAsia="Times New Roman" w:cs="Calibri"/>
                <w:b/>
                <w:bCs/>
                <w:color w:val="000000"/>
                <w:sz w:val="20"/>
                <w:szCs w:val="20"/>
                <w:lang w:val="en-US"/>
              </w:rPr>
            </w:pPr>
            <w:r w:rsidRPr="00366537">
              <w:rPr>
                <w:rFonts w:eastAsia="Times New Roman" w:cs="Calibri"/>
                <w:b/>
                <w:bCs/>
                <w:color w:val="000000"/>
                <w:sz w:val="20"/>
                <w:szCs w:val="20"/>
              </w:rPr>
              <w:t> </w:t>
            </w:r>
          </w:p>
        </w:tc>
        <w:tc>
          <w:tcPr>
            <w:tcW w:w="945" w:type="pct"/>
            <w:tcBorders>
              <w:top w:val="nil"/>
              <w:left w:val="nil"/>
              <w:bottom w:val="single" w:sz="8" w:space="0" w:color="auto"/>
              <w:right w:val="nil"/>
            </w:tcBorders>
            <w:shd w:val="clear" w:color="auto" w:fill="auto"/>
            <w:noWrap/>
            <w:vAlign w:val="center"/>
            <w:hideMark/>
          </w:tcPr>
          <w:p w14:paraId="0DFD2098" w14:textId="77777777" w:rsidR="00284B6A" w:rsidRPr="00366537" w:rsidRDefault="00284B6A" w:rsidP="00BF1E5F">
            <w:pPr>
              <w:spacing w:after="0" w:line="240" w:lineRule="auto"/>
              <w:jc w:val="center"/>
              <w:rPr>
                <w:rFonts w:eastAsia="Times New Roman" w:cs="Calibri"/>
                <w:b/>
                <w:bCs/>
                <w:color w:val="000000"/>
                <w:sz w:val="20"/>
                <w:szCs w:val="20"/>
                <w:lang w:val="en-US"/>
              </w:rPr>
            </w:pPr>
          </w:p>
        </w:tc>
        <w:tc>
          <w:tcPr>
            <w:tcW w:w="430" w:type="pct"/>
            <w:tcBorders>
              <w:top w:val="nil"/>
              <w:left w:val="nil"/>
              <w:bottom w:val="single" w:sz="8" w:space="0" w:color="auto"/>
              <w:right w:val="nil"/>
            </w:tcBorders>
            <w:shd w:val="clear" w:color="auto" w:fill="auto"/>
            <w:noWrap/>
            <w:vAlign w:val="center"/>
            <w:hideMark/>
          </w:tcPr>
          <w:p w14:paraId="42D80DBB" w14:textId="77777777" w:rsidR="00284B6A" w:rsidRPr="00366537" w:rsidRDefault="00284B6A" w:rsidP="00BF1E5F">
            <w:pPr>
              <w:spacing w:after="0" w:line="240" w:lineRule="auto"/>
              <w:rPr>
                <w:rFonts w:eastAsia="Times New Roman" w:cs="Calibri"/>
                <w:b/>
                <w:bCs/>
                <w:color w:val="000000"/>
                <w:sz w:val="20"/>
                <w:szCs w:val="20"/>
                <w:lang w:val="en-US"/>
              </w:rPr>
            </w:pPr>
            <w:r w:rsidRPr="00366537">
              <w:rPr>
                <w:rFonts w:eastAsia="Times New Roman" w:cs="Calibri"/>
                <w:b/>
                <w:bCs/>
                <w:color w:val="000000"/>
                <w:sz w:val="20"/>
                <w:szCs w:val="20"/>
                <w:lang w:eastAsia="it-IT"/>
              </w:rPr>
              <w:t> </w:t>
            </w:r>
          </w:p>
        </w:tc>
        <w:tc>
          <w:tcPr>
            <w:tcW w:w="1125" w:type="pct"/>
            <w:tcBorders>
              <w:top w:val="nil"/>
              <w:left w:val="nil"/>
              <w:bottom w:val="single" w:sz="8" w:space="0" w:color="auto"/>
              <w:right w:val="nil"/>
            </w:tcBorders>
            <w:shd w:val="clear" w:color="auto" w:fill="auto"/>
            <w:noWrap/>
            <w:vAlign w:val="center"/>
            <w:hideMark/>
          </w:tcPr>
          <w:p w14:paraId="7593A6B5" w14:textId="77777777" w:rsidR="00284B6A" w:rsidRPr="00366537" w:rsidRDefault="00284B6A" w:rsidP="00BF1E5F">
            <w:pPr>
              <w:spacing w:after="0" w:line="240" w:lineRule="auto"/>
              <w:rPr>
                <w:rFonts w:eastAsia="Times New Roman" w:cs="Calibri"/>
                <w:b/>
                <w:bCs/>
                <w:color w:val="000000"/>
                <w:sz w:val="20"/>
                <w:szCs w:val="20"/>
                <w:lang w:val="en-US"/>
              </w:rPr>
            </w:pPr>
            <w:r w:rsidRPr="00366537">
              <w:rPr>
                <w:rFonts w:eastAsia="Times New Roman" w:cs="Calibri"/>
                <w:b/>
                <w:bCs/>
                <w:color w:val="000000"/>
                <w:sz w:val="20"/>
                <w:szCs w:val="20"/>
              </w:rPr>
              <w:t> </w:t>
            </w:r>
          </w:p>
        </w:tc>
        <w:tc>
          <w:tcPr>
            <w:tcW w:w="945" w:type="pct"/>
            <w:tcBorders>
              <w:top w:val="nil"/>
              <w:left w:val="nil"/>
              <w:bottom w:val="single" w:sz="8" w:space="0" w:color="auto"/>
              <w:right w:val="single" w:sz="8" w:space="0" w:color="auto"/>
            </w:tcBorders>
            <w:shd w:val="clear" w:color="auto" w:fill="auto"/>
            <w:noWrap/>
            <w:vAlign w:val="center"/>
            <w:hideMark/>
          </w:tcPr>
          <w:p w14:paraId="3C6F5D8C" w14:textId="77777777" w:rsidR="00284B6A" w:rsidRPr="00366537" w:rsidRDefault="00284B6A" w:rsidP="00BF1E5F">
            <w:pPr>
              <w:spacing w:after="0" w:line="240" w:lineRule="auto"/>
              <w:jc w:val="center"/>
              <w:rPr>
                <w:rFonts w:eastAsia="Times New Roman" w:cs="Calibri"/>
                <w:b/>
                <w:bCs/>
                <w:sz w:val="20"/>
                <w:szCs w:val="20"/>
                <w:lang w:val="en-US"/>
              </w:rPr>
            </w:pPr>
          </w:p>
        </w:tc>
      </w:tr>
      <w:tr w:rsidR="00284B6A" w:rsidRPr="00366537" w14:paraId="029A0DC9" w14:textId="77777777" w:rsidTr="00BF1E5F">
        <w:trPr>
          <w:trHeight w:hRule="exact" w:val="340"/>
        </w:trPr>
        <w:tc>
          <w:tcPr>
            <w:tcW w:w="430" w:type="pct"/>
            <w:tcBorders>
              <w:top w:val="nil"/>
              <w:left w:val="single" w:sz="8" w:space="0" w:color="auto"/>
              <w:bottom w:val="single" w:sz="8" w:space="0" w:color="auto"/>
              <w:right w:val="nil"/>
            </w:tcBorders>
            <w:shd w:val="clear" w:color="000000" w:fill="D9D9D9"/>
            <w:noWrap/>
            <w:vAlign w:val="center"/>
            <w:hideMark/>
          </w:tcPr>
          <w:p w14:paraId="0A0E2D2F" w14:textId="77777777" w:rsidR="00284B6A" w:rsidRPr="00366537" w:rsidRDefault="00284B6A" w:rsidP="00BF1E5F">
            <w:pPr>
              <w:spacing w:after="0" w:line="240" w:lineRule="auto"/>
              <w:rPr>
                <w:rFonts w:eastAsia="Times New Roman" w:cs="Calibri"/>
                <w:b/>
                <w:bCs/>
                <w:color w:val="000000"/>
                <w:sz w:val="20"/>
                <w:szCs w:val="20"/>
                <w:lang w:val="en-US"/>
              </w:rPr>
            </w:pPr>
            <w:r w:rsidRPr="00366537">
              <w:rPr>
                <w:rFonts w:eastAsia="Times New Roman" w:cs="Calibri"/>
                <w:b/>
                <w:bCs/>
                <w:color w:val="000000"/>
                <w:sz w:val="20"/>
                <w:szCs w:val="20"/>
              </w:rPr>
              <w:t> </w:t>
            </w:r>
          </w:p>
        </w:tc>
        <w:tc>
          <w:tcPr>
            <w:tcW w:w="1125" w:type="pct"/>
            <w:tcBorders>
              <w:top w:val="nil"/>
              <w:left w:val="nil"/>
              <w:bottom w:val="single" w:sz="8" w:space="0" w:color="auto"/>
              <w:right w:val="nil"/>
            </w:tcBorders>
            <w:shd w:val="clear" w:color="000000" w:fill="D9D9D9"/>
            <w:noWrap/>
            <w:vAlign w:val="center"/>
            <w:hideMark/>
          </w:tcPr>
          <w:p w14:paraId="5CE82CFA" w14:textId="77777777" w:rsidR="00284B6A" w:rsidRPr="00366537" w:rsidRDefault="00284B6A" w:rsidP="00BF1E5F">
            <w:pPr>
              <w:spacing w:after="0" w:line="240" w:lineRule="auto"/>
              <w:rPr>
                <w:rFonts w:eastAsia="Times New Roman" w:cs="Calibri"/>
                <w:b/>
                <w:bCs/>
                <w:color w:val="000000"/>
                <w:sz w:val="20"/>
                <w:szCs w:val="20"/>
                <w:lang w:val="en-US"/>
              </w:rPr>
            </w:pPr>
            <w:r w:rsidRPr="00366537">
              <w:rPr>
                <w:rFonts w:eastAsia="Times New Roman" w:cs="Calibri"/>
                <w:b/>
                <w:bCs/>
                <w:color w:val="000000"/>
                <w:sz w:val="20"/>
                <w:szCs w:val="20"/>
              </w:rPr>
              <w:t>ITALIA</w:t>
            </w:r>
          </w:p>
        </w:tc>
        <w:tc>
          <w:tcPr>
            <w:tcW w:w="945" w:type="pct"/>
            <w:tcBorders>
              <w:top w:val="nil"/>
              <w:left w:val="nil"/>
              <w:bottom w:val="single" w:sz="8" w:space="0" w:color="auto"/>
              <w:right w:val="nil"/>
            </w:tcBorders>
            <w:shd w:val="clear" w:color="000000" w:fill="D9D9D9"/>
            <w:noWrap/>
            <w:vAlign w:val="center"/>
            <w:hideMark/>
          </w:tcPr>
          <w:p w14:paraId="521268E8" w14:textId="77777777" w:rsidR="00284B6A" w:rsidRPr="00366537" w:rsidRDefault="00284B6A" w:rsidP="00BF1E5F">
            <w:pPr>
              <w:spacing w:after="0" w:line="240" w:lineRule="auto"/>
              <w:jc w:val="center"/>
              <w:rPr>
                <w:rFonts w:eastAsia="Times New Roman" w:cs="Calibri"/>
                <w:b/>
                <w:bCs/>
                <w:color w:val="000000"/>
                <w:sz w:val="20"/>
                <w:szCs w:val="20"/>
                <w:lang w:val="en-US"/>
              </w:rPr>
            </w:pPr>
            <w:r w:rsidRPr="00366537">
              <w:rPr>
                <w:rFonts w:eastAsia="Times New Roman" w:cs="Calibri"/>
                <w:b/>
                <w:bCs/>
                <w:color w:val="000000"/>
                <w:sz w:val="20"/>
                <w:szCs w:val="20"/>
                <w:lang w:val="en-US"/>
              </w:rPr>
              <w:t>5</w:t>
            </w:r>
            <w:r>
              <w:rPr>
                <w:rFonts w:eastAsia="Times New Roman" w:cs="Calibri"/>
                <w:b/>
                <w:bCs/>
                <w:color w:val="000000"/>
                <w:sz w:val="20"/>
                <w:szCs w:val="20"/>
                <w:lang w:val="en-US"/>
              </w:rPr>
              <w:t>,</w:t>
            </w:r>
            <w:r w:rsidRPr="00366537">
              <w:rPr>
                <w:rFonts w:eastAsia="Times New Roman" w:cs="Calibri"/>
                <w:b/>
                <w:bCs/>
                <w:color w:val="000000"/>
                <w:sz w:val="20"/>
                <w:szCs w:val="20"/>
                <w:lang w:val="en-US"/>
              </w:rPr>
              <w:t>7</w:t>
            </w:r>
          </w:p>
        </w:tc>
        <w:tc>
          <w:tcPr>
            <w:tcW w:w="430" w:type="pct"/>
            <w:tcBorders>
              <w:top w:val="nil"/>
              <w:left w:val="nil"/>
              <w:bottom w:val="single" w:sz="8" w:space="0" w:color="auto"/>
              <w:right w:val="nil"/>
            </w:tcBorders>
            <w:shd w:val="clear" w:color="000000" w:fill="D9D9D9"/>
            <w:noWrap/>
            <w:vAlign w:val="center"/>
            <w:hideMark/>
          </w:tcPr>
          <w:p w14:paraId="274F7050" w14:textId="77777777" w:rsidR="00284B6A" w:rsidRPr="00366537" w:rsidRDefault="00284B6A" w:rsidP="00BF1E5F">
            <w:pPr>
              <w:spacing w:after="0" w:line="240" w:lineRule="auto"/>
              <w:rPr>
                <w:rFonts w:eastAsia="Times New Roman" w:cs="Calibri"/>
                <w:b/>
                <w:bCs/>
                <w:color w:val="000000"/>
                <w:sz w:val="20"/>
                <w:szCs w:val="20"/>
                <w:lang w:val="en-US"/>
              </w:rPr>
            </w:pPr>
            <w:r w:rsidRPr="00366537">
              <w:rPr>
                <w:rFonts w:eastAsia="Times New Roman" w:cs="Calibri"/>
                <w:b/>
                <w:bCs/>
                <w:color w:val="000000"/>
                <w:sz w:val="20"/>
                <w:szCs w:val="20"/>
                <w:lang w:eastAsia="it-IT"/>
              </w:rPr>
              <w:t> </w:t>
            </w:r>
          </w:p>
        </w:tc>
        <w:tc>
          <w:tcPr>
            <w:tcW w:w="1125" w:type="pct"/>
            <w:tcBorders>
              <w:top w:val="nil"/>
              <w:left w:val="nil"/>
              <w:bottom w:val="single" w:sz="8" w:space="0" w:color="auto"/>
              <w:right w:val="nil"/>
            </w:tcBorders>
            <w:shd w:val="clear" w:color="000000" w:fill="D9D9D9"/>
            <w:noWrap/>
            <w:vAlign w:val="center"/>
            <w:hideMark/>
          </w:tcPr>
          <w:p w14:paraId="2D947359" w14:textId="77777777" w:rsidR="00284B6A" w:rsidRPr="00366537" w:rsidRDefault="00284B6A" w:rsidP="00BF1E5F">
            <w:pPr>
              <w:spacing w:after="0" w:line="240" w:lineRule="auto"/>
              <w:rPr>
                <w:rFonts w:eastAsia="Times New Roman" w:cs="Calibri"/>
                <w:b/>
                <w:bCs/>
                <w:color w:val="000000"/>
                <w:sz w:val="20"/>
                <w:szCs w:val="20"/>
                <w:lang w:val="en-US"/>
              </w:rPr>
            </w:pPr>
            <w:r w:rsidRPr="00366537">
              <w:rPr>
                <w:rFonts w:eastAsia="Times New Roman" w:cs="Calibri"/>
                <w:b/>
                <w:bCs/>
                <w:color w:val="000000"/>
                <w:sz w:val="20"/>
                <w:szCs w:val="20"/>
              </w:rPr>
              <w:t>ITALIA</w:t>
            </w:r>
          </w:p>
        </w:tc>
        <w:tc>
          <w:tcPr>
            <w:tcW w:w="945" w:type="pct"/>
            <w:tcBorders>
              <w:top w:val="nil"/>
              <w:left w:val="nil"/>
              <w:bottom w:val="single" w:sz="8" w:space="0" w:color="auto"/>
              <w:right w:val="single" w:sz="8" w:space="0" w:color="auto"/>
            </w:tcBorders>
            <w:shd w:val="clear" w:color="000000" w:fill="D9D9D9"/>
            <w:noWrap/>
            <w:vAlign w:val="center"/>
            <w:hideMark/>
          </w:tcPr>
          <w:p w14:paraId="3319DF58" w14:textId="77777777" w:rsidR="00284B6A" w:rsidRPr="00366537" w:rsidRDefault="00284B6A" w:rsidP="00BF1E5F">
            <w:pPr>
              <w:spacing w:after="0" w:line="240" w:lineRule="auto"/>
              <w:jc w:val="center"/>
              <w:rPr>
                <w:rFonts w:eastAsia="Times New Roman" w:cs="Calibri"/>
                <w:b/>
                <w:bCs/>
                <w:color w:val="000000"/>
                <w:sz w:val="20"/>
                <w:szCs w:val="20"/>
                <w:lang w:val="en-US"/>
              </w:rPr>
            </w:pPr>
            <w:r w:rsidRPr="00366537">
              <w:rPr>
                <w:rFonts w:eastAsia="Times New Roman" w:cs="Calibri"/>
                <w:b/>
                <w:bCs/>
                <w:color w:val="000000"/>
                <w:sz w:val="20"/>
                <w:szCs w:val="20"/>
                <w:lang w:val="en-US"/>
              </w:rPr>
              <w:t>5</w:t>
            </w:r>
            <w:r>
              <w:rPr>
                <w:rFonts w:eastAsia="Times New Roman" w:cs="Calibri"/>
                <w:b/>
                <w:bCs/>
                <w:color w:val="000000"/>
                <w:sz w:val="20"/>
                <w:szCs w:val="20"/>
                <w:lang w:val="en-US"/>
              </w:rPr>
              <w:t>,</w:t>
            </w:r>
            <w:r w:rsidRPr="00366537">
              <w:rPr>
                <w:rFonts w:eastAsia="Times New Roman" w:cs="Calibri"/>
                <w:b/>
                <w:bCs/>
                <w:color w:val="000000"/>
                <w:sz w:val="20"/>
                <w:szCs w:val="20"/>
                <w:lang w:val="en-US"/>
              </w:rPr>
              <w:t>8</w:t>
            </w:r>
          </w:p>
        </w:tc>
      </w:tr>
    </w:tbl>
    <w:p w14:paraId="6B0F9130" w14:textId="77777777" w:rsidR="00284B6A" w:rsidRDefault="00284B6A" w:rsidP="00284B6A">
      <w:pPr>
        <w:spacing w:after="360"/>
        <w:jc w:val="both"/>
        <w:rPr>
          <w:rFonts w:eastAsia="Times New Roman" w:cs="Calibri"/>
          <w:sz w:val="18"/>
          <w:lang w:eastAsia="it-IT"/>
        </w:rPr>
      </w:pPr>
      <w:r w:rsidRPr="00344B45">
        <w:rPr>
          <w:rFonts w:eastAsia="Times New Roman" w:cs="Calibri"/>
          <w:sz w:val="18"/>
          <w:lang w:eastAsia="it-IT"/>
        </w:rPr>
        <w:t>Fonte: Unioncamere, Fondazione Symbola, 202</w:t>
      </w:r>
      <w:r>
        <w:rPr>
          <w:rFonts w:eastAsia="Times New Roman" w:cs="Calibri"/>
          <w:sz w:val="18"/>
          <w:lang w:eastAsia="it-IT"/>
        </w:rPr>
        <w:t>1</w:t>
      </w:r>
    </w:p>
    <w:p w14:paraId="5DBDA5FE" w14:textId="77777777" w:rsidR="00DC01E7" w:rsidRDefault="00DC01E7" w:rsidP="00284B6A">
      <w:pPr>
        <w:spacing w:before="360" w:after="0"/>
        <w:rPr>
          <w:rFonts w:eastAsia="Times New Roman" w:cs="Calibri"/>
          <w:b/>
          <w:lang w:eastAsia="it-IT"/>
        </w:rPr>
      </w:pPr>
    </w:p>
    <w:p w14:paraId="450921EE" w14:textId="77777777" w:rsidR="00DC01E7" w:rsidRDefault="00DC01E7" w:rsidP="00284B6A">
      <w:pPr>
        <w:spacing w:before="360" w:after="0"/>
        <w:rPr>
          <w:rFonts w:eastAsia="Times New Roman" w:cs="Calibri"/>
          <w:b/>
          <w:lang w:eastAsia="it-IT"/>
        </w:rPr>
      </w:pPr>
    </w:p>
    <w:p w14:paraId="3DD88FAA" w14:textId="77777777" w:rsidR="00DC01E7" w:rsidRDefault="00DC01E7" w:rsidP="00284B6A">
      <w:pPr>
        <w:spacing w:before="360" w:after="0"/>
        <w:rPr>
          <w:rFonts w:eastAsia="Times New Roman" w:cs="Calibri"/>
          <w:b/>
          <w:lang w:eastAsia="it-IT"/>
        </w:rPr>
      </w:pPr>
    </w:p>
    <w:p w14:paraId="4A9E2603" w14:textId="77777777" w:rsidR="00DC01E7" w:rsidRDefault="00DC01E7" w:rsidP="00284B6A">
      <w:pPr>
        <w:spacing w:before="360" w:after="0"/>
        <w:rPr>
          <w:rFonts w:eastAsia="Times New Roman" w:cs="Calibri"/>
          <w:b/>
          <w:lang w:eastAsia="it-IT"/>
        </w:rPr>
      </w:pPr>
    </w:p>
    <w:p w14:paraId="1A5EAFF2" w14:textId="77777777" w:rsidR="00DC01E7" w:rsidRDefault="00DC01E7" w:rsidP="00284B6A">
      <w:pPr>
        <w:spacing w:before="360" w:after="0"/>
        <w:rPr>
          <w:rFonts w:eastAsia="Times New Roman" w:cs="Calibri"/>
          <w:b/>
          <w:lang w:eastAsia="it-IT"/>
        </w:rPr>
      </w:pPr>
    </w:p>
    <w:p w14:paraId="6FEE4F68" w14:textId="77777777" w:rsidR="00DC01E7" w:rsidRDefault="00DC01E7" w:rsidP="00284B6A">
      <w:pPr>
        <w:spacing w:before="360" w:after="0"/>
        <w:rPr>
          <w:rFonts w:eastAsia="Times New Roman" w:cs="Calibri"/>
          <w:b/>
          <w:lang w:eastAsia="it-IT"/>
        </w:rPr>
      </w:pPr>
    </w:p>
    <w:p w14:paraId="75A902B9" w14:textId="77777777" w:rsidR="00DC01E7" w:rsidRDefault="00DC01E7" w:rsidP="00284B6A">
      <w:pPr>
        <w:spacing w:before="360" w:after="0"/>
        <w:rPr>
          <w:rFonts w:eastAsia="Times New Roman" w:cs="Calibri"/>
          <w:b/>
          <w:lang w:eastAsia="it-IT"/>
        </w:rPr>
      </w:pPr>
    </w:p>
    <w:p w14:paraId="28B5C9E6" w14:textId="77777777" w:rsidR="00DC01E7" w:rsidRDefault="00DC01E7" w:rsidP="00284B6A">
      <w:pPr>
        <w:spacing w:before="360" w:after="0"/>
        <w:rPr>
          <w:rFonts w:eastAsia="Times New Roman" w:cs="Calibri"/>
          <w:b/>
          <w:lang w:eastAsia="it-IT"/>
        </w:rPr>
      </w:pPr>
    </w:p>
    <w:p w14:paraId="21925379" w14:textId="77777777" w:rsidR="00DC01E7" w:rsidRDefault="00DC01E7" w:rsidP="00284B6A">
      <w:pPr>
        <w:spacing w:before="360" w:after="0"/>
        <w:rPr>
          <w:rFonts w:eastAsia="Times New Roman" w:cs="Calibri"/>
          <w:b/>
          <w:lang w:eastAsia="it-IT"/>
        </w:rPr>
      </w:pPr>
    </w:p>
    <w:p w14:paraId="5BE79FAA" w14:textId="77777777" w:rsidR="00DC01E7" w:rsidRDefault="00DC01E7" w:rsidP="00284B6A">
      <w:pPr>
        <w:spacing w:before="360" w:after="0"/>
        <w:rPr>
          <w:rFonts w:eastAsia="Times New Roman" w:cs="Calibri"/>
          <w:b/>
          <w:lang w:eastAsia="it-IT"/>
        </w:rPr>
      </w:pPr>
    </w:p>
    <w:p w14:paraId="7E4054A8" w14:textId="05990F2B" w:rsidR="00284B6A" w:rsidRPr="0030350C" w:rsidRDefault="00284B6A" w:rsidP="00284B6A">
      <w:pPr>
        <w:spacing w:before="360" w:after="0"/>
        <w:rPr>
          <w:rFonts w:eastAsia="Times New Roman" w:cs="Calibri"/>
          <w:b/>
          <w:lang w:eastAsia="it-IT"/>
        </w:rPr>
      </w:pPr>
      <w:r w:rsidRPr="0030350C">
        <w:rPr>
          <w:rFonts w:eastAsia="Times New Roman" w:cs="Calibri"/>
          <w:b/>
          <w:lang w:eastAsia="it-IT"/>
        </w:rPr>
        <w:lastRenderedPageBreak/>
        <w:t>Valore aggiunto e occupazione del Sistema Produttivo Culturale e Creativo nelle regioni italiane</w:t>
      </w:r>
    </w:p>
    <w:p w14:paraId="04FCA0C1" w14:textId="77777777" w:rsidR="00284B6A" w:rsidRPr="0030350C" w:rsidRDefault="00284B6A" w:rsidP="00284B6A">
      <w:pPr>
        <w:spacing w:after="0"/>
        <w:rPr>
          <w:rFonts w:eastAsia="Times New Roman" w:cs="Calibri"/>
          <w:lang w:eastAsia="it-IT"/>
        </w:rPr>
      </w:pPr>
      <w:r w:rsidRPr="0030350C">
        <w:rPr>
          <w:rFonts w:eastAsia="Times New Roman" w:cs="Calibri"/>
          <w:lang w:eastAsia="it-IT"/>
        </w:rPr>
        <w:t>Anno 20</w:t>
      </w:r>
      <w:r>
        <w:rPr>
          <w:rFonts w:eastAsia="Times New Roman" w:cs="Calibri"/>
          <w:lang w:eastAsia="it-IT"/>
        </w:rPr>
        <w:t>20</w:t>
      </w:r>
      <w:r w:rsidRPr="0030350C">
        <w:rPr>
          <w:rFonts w:eastAsia="Times New Roman" w:cs="Calibri"/>
          <w:lang w:eastAsia="it-IT"/>
        </w:rPr>
        <w:t xml:space="preserve"> (</w:t>
      </w:r>
      <w:r w:rsidRPr="0030350C">
        <w:rPr>
          <w:rFonts w:eastAsia="Times New Roman" w:cs="Calibri"/>
          <w:i/>
          <w:lang w:eastAsia="it-IT"/>
        </w:rPr>
        <w:t>valori assoluti, incidenze percentuali sul totale economia e variazioni percentuali</w:t>
      </w:r>
      <w:r w:rsidRPr="0030350C">
        <w:rPr>
          <w:rFonts w:eastAsia="Times New Roman" w:cs="Calibri"/>
          <w:lang w:eastAsia="it-IT"/>
        </w:rPr>
        <w:t>)</w:t>
      </w:r>
    </w:p>
    <w:tbl>
      <w:tblPr>
        <w:tblW w:w="5000" w:type="pct"/>
        <w:tblLook w:val="04A0" w:firstRow="1" w:lastRow="0" w:firstColumn="1" w:lastColumn="0" w:noHBand="0" w:noVBand="1"/>
      </w:tblPr>
      <w:tblGrid>
        <w:gridCol w:w="1892"/>
        <w:gridCol w:w="953"/>
        <w:gridCol w:w="980"/>
        <w:gridCol w:w="1055"/>
        <w:gridCol w:w="861"/>
        <w:gridCol w:w="903"/>
        <w:gridCol w:w="1026"/>
        <w:gridCol w:w="1055"/>
        <w:gridCol w:w="903"/>
      </w:tblGrid>
      <w:tr w:rsidR="00284B6A" w:rsidRPr="00D83EC7" w14:paraId="14835FC9" w14:textId="77777777" w:rsidTr="00BF1E5F">
        <w:trPr>
          <w:trHeight w:hRule="exact" w:val="340"/>
        </w:trPr>
        <w:tc>
          <w:tcPr>
            <w:tcW w:w="982" w:type="pct"/>
            <w:tcBorders>
              <w:top w:val="single" w:sz="4" w:space="0" w:color="auto"/>
              <w:left w:val="single" w:sz="4" w:space="0" w:color="auto"/>
              <w:bottom w:val="nil"/>
              <w:right w:val="single" w:sz="4" w:space="0" w:color="auto"/>
            </w:tcBorders>
            <w:shd w:val="clear" w:color="000000" w:fill="F2F2F2"/>
            <w:vAlign w:val="center"/>
            <w:hideMark/>
          </w:tcPr>
          <w:p w14:paraId="6AAFB8FE" w14:textId="77777777" w:rsidR="00284B6A" w:rsidRPr="00D83EC7" w:rsidRDefault="00284B6A" w:rsidP="00BF1E5F">
            <w:pPr>
              <w:spacing w:after="0" w:line="240" w:lineRule="auto"/>
              <w:rPr>
                <w:rFonts w:eastAsia="Times New Roman" w:cs="Calibri"/>
                <w:sz w:val="20"/>
                <w:szCs w:val="20"/>
              </w:rPr>
            </w:pPr>
            <w:r w:rsidRPr="00D83EC7">
              <w:rPr>
                <w:rFonts w:eastAsia="Times New Roman" w:cs="Calibri"/>
                <w:sz w:val="20"/>
                <w:szCs w:val="20"/>
              </w:rPr>
              <w:t> </w:t>
            </w:r>
          </w:p>
        </w:tc>
        <w:tc>
          <w:tcPr>
            <w:tcW w:w="1998" w:type="pct"/>
            <w:gridSpan w:val="4"/>
            <w:tcBorders>
              <w:top w:val="single" w:sz="4" w:space="0" w:color="auto"/>
              <w:left w:val="single" w:sz="4" w:space="0" w:color="auto"/>
              <w:bottom w:val="single" w:sz="4" w:space="0" w:color="auto"/>
              <w:right w:val="nil"/>
            </w:tcBorders>
            <w:shd w:val="clear" w:color="000000" w:fill="F2F2F2"/>
            <w:vAlign w:val="center"/>
            <w:hideMark/>
          </w:tcPr>
          <w:p w14:paraId="7258E0E8" w14:textId="77777777" w:rsidR="00284B6A" w:rsidRPr="00D83EC7" w:rsidRDefault="00284B6A" w:rsidP="00BF1E5F">
            <w:pPr>
              <w:spacing w:after="0" w:line="240" w:lineRule="auto"/>
              <w:jc w:val="center"/>
              <w:rPr>
                <w:rFonts w:eastAsia="Times New Roman" w:cs="Calibri"/>
                <w:b/>
                <w:bCs/>
                <w:sz w:val="20"/>
                <w:szCs w:val="20"/>
              </w:rPr>
            </w:pPr>
            <w:r w:rsidRPr="00D83EC7">
              <w:rPr>
                <w:rFonts w:eastAsia="Times New Roman" w:cs="Calibri"/>
                <w:b/>
                <w:bCs/>
                <w:sz w:val="20"/>
                <w:szCs w:val="20"/>
              </w:rPr>
              <w:t>Valore aggiunto</w:t>
            </w:r>
          </w:p>
        </w:tc>
        <w:tc>
          <w:tcPr>
            <w:tcW w:w="2019" w:type="pct"/>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6B90F0E" w14:textId="77777777" w:rsidR="00284B6A" w:rsidRPr="00D83EC7" w:rsidRDefault="00284B6A" w:rsidP="00BF1E5F">
            <w:pPr>
              <w:spacing w:after="0" w:line="240" w:lineRule="auto"/>
              <w:jc w:val="center"/>
              <w:rPr>
                <w:rFonts w:eastAsia="Times New Roman" w:cs="Calibri"/>
                <w:b/>
                <w:bCs/>
                <w:sz w:val="20"/>
                <w:szCs w:val="20"/>
              </w:rPr>
            </w:pPr>
            <w:r w:rsidRPr="00D83EC7">
              <w:rPr>
                <w:rFonts w:eastAsia="Times New Roman" w:cs="Calibri"/>
                <w:b/>
                <w:bCs/>
                <w:sz w:val="20"/>
                <w:szCs w:val="20"/>
              </w:rPr>
              <w:t>Occupazione</w:t>
            </w:r>
          </w:p>
        </w:tc>
      </w:tr>
      <w:tr w:rsidR="00284B6A" w:rsidRPr="00D83EC7" w14:paraId="29F3D073" w14:textId="77777777" w:rsidTr="00BF1E5F">
        <w:trPr>
          <w:trHeight w:val="720"/>
        </w:trPr>
        <w:tc>
          <w:tcPr>
            <w:tcW w:w="982" w:type="pct"/>
            <w:tcBorders>
              <w:top w:val="nil"/>
              <w:left w:val="single" w:sz="4" w:space="0" w:color="auto"/>
              <w:bottom w:val="single" w:sz="4" w:space="0" w:color="auto"/>
              <w:right w:val="single" w:sz="4" w:space="0" w:color="auto"/>
            </w:tcBorders>
            <w:shd w:val="clear" w:color="000000" w:fill="F2F2F2"/>
            <w:vAlign w:val="center"/>
            <w:hideMark/>
          </w:tcPr>
          <w:p w14:paraId="0EFE5161" w14:textId="77777777" w:rsidR="00284B6A" w:rsidRPr="00D83EC7" w:rsidRDefault="00284B6A" w:rsidP="00BF1E5F">
            <w:pPr>
              <w:spacing w:after="0" w:line="240" w:lineRule="auto"/>
              <w:rPr>
                <w:rFonts w:eastAsia="Times New Roman" w:cs="Calibri"/>
                <w:sz w:val="20"/>
                <w:szCs w:val="20"/>
              </w:rPr>
            </w:pPr>
            <w:r w:rsidRPr="00D83EC7">
              <w:rPr>
                <w:rFonts w:eastAsia="Times New Roman" w:cs="Calibri"/>
                <w:sz w:val="20"/>
                <w:szCs w:val="20"/>
              </w:rPr>
              <w:t> </w:t>
            </w:r>
          </w:p>
        </w:tc>
        <w:tc>
          <w:tcPr>
            <w:tcW w:w="495" w:type="pct"/>
            <w:tcBorders>
              <w:top w:val="nil"/>
              <w:left w:val="single" w:sz="4" w:space="0" w:color="auto"/>
              <w:bottom w:val="single" w:sz="4" w:space="0" w:color="auto"/>
              <w:right w:val="nil"/>
            </w:tcBorders>
            <w:shd w:val="clear" w:color="000000" w:fill="F2F2F2"/>
            <w:vAlign w:val="center"/>
            <w:hideMark/>
          </w:tcPr>
          <w:p w14:paraId="4D84A1EC" w14:textId="77777777" w:rsidR="00284B6A" w:rsidRPr="00D83EC7" w:rsidRDefault="00284B6A" w:rsidP="00BF1E5F">
            <w:pPr>
              <w:spacing w:after="0" w:line="240" w:lineRule="auto"/>
              <w:jc w:val="center"/>
              <w:rPr>
                <w:rFonts w:eastAsia="Times New Roman" w:cs="Calibri"/>
                <w:b/>
                <w:bCs/>
                <w:sz w:val="18"/>
                <w:szCs w:val="18"/>
              </w:rPr>
            </w:pPr>
            <w:r w:rsidRPr="00D83EC7">
              <w:rPr>
                <w:rFonts w:eastAsia="Times New Roman" w:cs="Calibri"/>
                <w:b/>
                <w:bCs/>
                <w:sz w:val="18"/>
                <w:szCs w:val="18"/>
              </w:rPr>
              <w:t>Milioni di euro</w:t>
            </w:r>
          </w:p>
        </w:tc>
        <w:tc>
          <w:tcPr>
            <w:tcW w:w="509" w:type="pct"/>
            <w:tcBorders>
              <w:top w:val="nil"/>
              <w:left w:val="nil"/>
              <w:bottom w:val="single" w:sz="4" w:space="0" w:color="auto"/>
              <w:right w:val="nil"/>
            </w:tcBorders>
            <w:shd w:val="clear" w:color="000000" w:fill="F2F2F2"/>
            <w:vAlign w:val="center"/>
            <w:hideMark/>
          </w:tcPr>
          <w:p w14:paraId="7444B099" w14:textId="77777777" w:rsidR="00284B6A" w:rsidRPr="00D83EC7" w:rsidRDefault="00284B6A" w:rsidP="00BF1E5F">
            <w:pPr>
              <w:spacing w:after="0" w:line="240" w:lineRule="auto"/>
              <w:jc w:val="center"/>
              <w:rPr>
                <w:rFonts w:eastAsia="Times New Roman" w:cs="Calibri"/>
                <w:b/>
                <w:bCs/>
                <w:sz w:val="18"/>
                <w:szCs w:val="18"/>
              </w:rPr>
            </w:pPr>
            <w:r w:rsidRPr="00D83EC7">
              <w:rPr>
                <w:rFonts w:eastAsia="Times New Roman" w:cs="Calibri"/>
                <w:b/>
                <w:bCs/>
                <w:sz w:val="18"/>
                <w:szCs w:val="18"/>
              </w:rPr>
              <w:t xml:space="preserve">In % sul totale Italia </w:t>
            </w:r>
          </w:p>
        </w:tc>
        <w:tc>
          <w:tcPr>
            <w:tcW w:w="548" w:type="pct"/>
            <w:tcBorders>
              <w:top w:val="nil"/>
              <w:left w:val="nil"/>
              <w:bottom w:val="single" w:sz="4" w:space="0" w:color="auto"/>
              <w:right w:val="nil"/>
            </w:tcBorders>
            <w:shd w:val="clear" w:color="000000" w:fill="F2F2F2"/>
            <w:vAlign w:val="center"/>
            <w:hideMark/>
          </w:tcPr>
          <w:p w14:paraId="0A37E3EF" w14:textId="77777777" w:rsidR="00284B6A" w:rsidRPr="00D83EC7" w:rsidRDefault="00284B6A" w:rsidP="00BF1E5F">
            <w:pPr>
              <w:spacing w:after="0" w:line="240" w:lineRule="auto"/>
              <w:jc w:val="center"/>
              <w:rPr>
                <w:rFonts w:eastAsia="Times New Roman" w:cs="Calibri"/>
                <w:b/>
                <w:bCs/>
                <w:sz w:val="18"/>
                <w:szCs w:val="18"/>
              </w:rPr>
            </w:pPr>
            <w:r w:rsidRPr="00D83EC7">
              <w:rPr>
                <w:rFonts w:eastAsia="Times New Roman" w:cs="Calibri"/>
                <w:b/>
                <w:bCs/>
                <w:sz w:val="18"/>
                <w:szCs w:val="18"/>
              </w:rPr>
              <w:t xml:space="preserve">In % sul totale economia </w:t>
            </w:r>
          </w:p>
        </w:tc>
        <w:tc>
          <w:tcPr>
            <w:tcW w:w="447" w:type="pct"/>
            <w:tcBorders>
              <w:top w:val="nil"/>
              <w:left w:val="nil"/>
              <w:bottom w:val="single" w:sz="4" w:space="0" w:color="auto"/>
              <w:right w:val="nil"/>
            </w:tcBorders>
            <w:shd w:val="clear" w:color="000000" w:fill="F2F2F2"/>
            <w:vAlign w:val="center"/>
            <w:hideMark/>
          </w:tcPr>
          <w:p w14:paraId="1D2FEF2A" w14:textId="77777777" w:rsidR="00284B6A" w:rsidRPr="00D83EC7" w:rsidRDefault="00284B6A" w:rsidP="00BF1E5F">
            <w:pPr>
              <w:spacing w:after="0" w:line="240" w:lineRule="auto"/>
              <w:jc w:val="center"/>
              <w:rPr>
                <w:rFonts w:eastAsia="Times New Roman" w:cs="Calibri"/>
                <w:b/>
                <w:bCs/>
                <w:sz w:val="18"/>
                <w:szCs w:val="18"/>
              </w:rPr>
            </w:pPr>
            <w:proofErr w:type="spellStart"/>
            <w:r w:rsidRPr="00D83EC7">
              <w:rPr>
                <w:rFonts w:eastAsia="Times New Roman" w:cs="Calibri"/>
                <w:b/>
                <w:bCs/>
                <w:sz w:val="18"/>
                <w:szCs w:val="18"/>
              </w:rPr>
              <w:t>Var</w:t>
            </w:r>
            <w:proofErr w:type="spellEnd"/>
            <w:r w:rsidRPr="00D83EC7">
              <w:rPr>
                <w:rFonts w:eastAsia="Times New Roman" w:cs="Calibri"/>
                <w:b/>
                <w:bCs/>
                <w:sz w:val="18"/>
                <w:szCs w:val="18"/>
              </w:rPr>
              <w:t>. % 2019-2020</w:t>
            </w:r>
          </w:p>
        </w:tc>
        <w:tc>
          <w:tcPr>
            <w:tcW w:w="469" w:type="pct"/>
            <w:tcBorders>
              <w:top w:val="nil"/>
              <w:left w:val="single" w:sz="4" w:space="0" w:color="auto"/>
              <w:bottom w:val="single" w:sz="4" w:space="0" w:color="auto"/>
              <w:right w:val="nil"/>
            </w:tcBorders>
            <w:shd w:val="clear" w:color="000000" w:fill="F2F2F2"/>
            <w:noWrap/>
            <w:vAlign w:val="center"/>
            <w:hideMark/>
          </w:tcPr>
          <w:p w14:paraId="52F6DF98" w14:textId="77777777" w:rsidR="00284B6A" w:rsidRPr="00D83EC7" w:rsidRDefault="00284B6A" w:rsidP="00BF1E5F">
            <w:pPr>
              <w:spacing w:after="0" w:line="240" w:lineRule="auto"/>
              <w:jc w:val="center"/>
              <w:rPr>
                <w:rFonts w:eastAsia="Times New Roman" w:cs="Calibri"/>
                <w:b/>
                <w:bCs/>
                <w:sz w:val="18"/>
                <w:szCs w:val="18"/>
              </w:rPr>
            </w:pPr>
            <w:r w:rsidRPr="00D83EC7">
              <w:rPr>
                <w:rFonts w:eastAsia="Times New Roman" w:cs="Calibri"/>
                <w:b/>
                <w:bCs/>
                <w:sz w:val="18"/>
                <w:szCs w:val="18"/>
              </w:rPr>
              <w:t>Migliaia</w:t>
            </w:r>
          </w:p>
        </w:tc>
        <w:tc>
          <w:tcPr>
            <w:tcW w:w="533" w:type="pct"/>
            <w:tcBorders>
              <w:top w:val="nil"/>
              <w:left w:val="nil"/>
              <w:bottom w:val="single" w:sz="4" w:space="0" w:color="auto"/>
              <w:right w:val="nil"/>
            </w:tcBorders>
            <w:shd w:val="clear" w:color="000000" w:fill="F2F2F2"/>
            <w:vAlign w:val="center"/>
            <w:hideMark/>
          </w:tcPr>
          <w:p w14:paraId="63ECB30B" w14:textId="77777777" w:rsidR="00284B6A" w:rsidRPr="00D83EC7" w:rsidRDefault="00284B6A" w:rsidP="00BF1E5F">
            <w:pPr>
              <w:spacing w:after="0" w:line="240" w:lineRule="auto"/>
              <w:jc w:val="center"/>
              <w:rPr>
                <w:rFonts w:eastAsia="Times New Roman" w:cs="Calibri"/>
                <w:b/>
                <w:bCs/>
                <w:sz w:val="18"/>
                <w:szCs w:val="18"/>
              </w:rPr>
            </w:pPr>
            <w:r w:rsidRPr="00D83EC7">
              <w:rPr>
                <w:rFonts w:eastAsia="Times New Roman" w:cs="Calibri"/>
                <w:b/>
                <w:bCs/>
                <w:sz w:val="18"/>
                <w:szCs w:val="18"/>
              </w:rPr>
              <w:t xml:space="preserve">In % sul totale Italia </w:t>
            </w:r>
          </w:p>
        </w:tc>
        <w:tc>
          <w:tcPr>
            <w:tcW w:w="548" w:type="pct"/>
            <w:tcBorders>
              <w:top w:val="nil"/>
              <w:left w:val="nil"/>
              <w:bottom w:val="single" w:sz="4" w:space="0" w:color="auto"/>
              <w:right w:val="nil"/>
            </w:tcBorders>
            <w:shd w:val="clear" w:color="000000" w:fill="F2F2F2"/>
            <w:vAlign w:val="center"/>
            <w:hideMark/>
          </w:tcPr>
          <w:p w14:paraId="0A9D8B42" w14:textId="77777777" w:rsidR="00284B6A" w:rsidRPr="00D83EC7" w:rsidRDefault="00284B6A" w:rsidP="00BF1E5F">
            <w:pPr>
              <w:spacing w:after="0" w:line="240" w:lineRule="auto"/>
              <w:jc w:val="center"/>
              <w:rPr>
                <w:rFonts w:eastAsia="Times New Roman" w:cs="Calibri"/>
                <w:b/>
                <w:bCs/>
                <w:sz w:val="18"/>
                <w:szCs w:val="18"/>
              </w:rPr>
            </w:pPr>
            <w:r w:rsidRPr="00D83EC7">
              <w:rPr>
                <w:rFonts w:eastAsia="Times New Roman" w:cs="Calibri"/>
                <w:b/>
                <w:bCs/>
                <w:sz w:val="18"/>
                <w:szCs w:val="18"/>
              </w:rPr>
              <w:t>In % sul totale economia</w:t>
            </w:r>
          </w:p>
        </w:tc>
        <w:tc>
          <w:tcPr>
            <w:tcW w:w="469" w:type="pct"/>
            <w:tcBorders>
              <w:top w:val="nil"/>
              <w:left w:val="nil"/>
              <w:bottom w:val="single" w:sz="4" w:space="0" w:color="auto"/>
              <w:right w:val="single" w:sz="4" w:space="0" w:color="auto"/>
            </w:tcBorders>
            <w:shd w:val="clear" w:color="000000" w:fill="F2F2F2"/>
            <w:vAlign w:val="center"/>
            <w:hideMark/>
          </w:tcPr>
          <w:p w14:paraId="58F429C8" w14:textId="77777777" w:rsidR="00284B6A" w:rsidRPr="00D83EC7" w:rsidRDefault="00284B6A" w:rsidP="00BF1E5F">
            <w:pPr>
              <w:spacing w:after="0" w:line="240" w:lineRule="auto"/>
              <w:jc w:val="center"/>
              <w:rPr>
                <w:rFonts w:eastAsia="Times New Roman" w:cs="Calibri"/>
                <w:b/>
                <w:bCs/>
                <w:sz w:val="18"/>
                <w:szCs w:val="18"/>
              </w:rPr>
            </w:pPr>
            <w:proofErr w:type="spellStart"/>
            <w:r w:rsidRPr="00D83EC7">
              <w:rPr>
                <w:rFonts w:eastAsia="Times New Roman" w:cs="Calibri"/>
                <w:b/>
                <w:bCs/>
                <w:sz w:val="18"/>
                <w:szCs w:val="18"/>
              </w:rPr>
              <w:t>Var</w:t>
            </w:r>
            <w:proofErr w:type="spellEnd"/>
            <w:r w:rsidRPr="00D83EC7">
              <w:rPr>
                <w:rFonts w:eastAsia="Times New Roman" w:cs="Calibri"/>
                <w:b/>
                <w:bCs/>
                <w:sz w:val="18"/>
                <w:szCs w:val="18"/>
              </w:rPr>
              <w:t>. % 2019-2020</w:t>
            </w:r>
          </w:p>
        </w:tc>
      </w:tr>
      <w:tr w:rsidR="00284B6A" w:rsidRPr="00D83EC7" w14:paraId="11404BDE"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099089BF"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Piemonte</w:t>
            </w:r>
          </w:p>
        </w:tc>
        <w:tc>
          <w:tcPr>
            <w:tcW w:w="495" w:type="pct"/>
            <w:tcBorders>
              <w:top w:val="nil"/>
              <w:left w:val="single" w:sz="4" w:space="0" w:color="auto"/>
              <w:bottom w:val="nil"/>
              <w:right w:val="nil"/>
            </w:tcBorders>
            <w:shd w:val="clear" w:color="auto" w:fill="auto"/>
            <w:noWrap/>
            <w:vAlign w:val="center"/>
            <w:hideMark/>
          </w:tcPr>
          <w:p w14:paraId="0901202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556</w:t>
            </w:r>
            <w:r>
              <w:rPr>
                <w:rFonts w:eastAsia="Times New Roman" w:cs="Calibri"/>
                <w:sz w:val="18"/>
                <w:szCs w:val="18"/>
              </w:rPr>
              <w:t>,</w:t>
            </w:r>
            <w:r w:rsidRPr="00D83EC7">
              <w:rPr>
                <w:rFonts w:eastAsia="Times New Roman" w:cs="Calibri"/>
                <w:sz w:val="18"/>
                <w:szCs w:val="18"/>
              </w:rPr>
              <w:t>3</w:t>
            </w:r>
          </w:p>
        </w:tc>
        <w:tc>
          <w:tcPr>
            <w:tcW w:w="509" w:type="pct"/>
            <w:tcBorders>
              <w:top w:val="nil"/>
              <w:left w:val="nil"/>
              <w:bottom w:val="nil"/>
              <w:right w:val="nil"/>
            </w:tcBorders>
            <w:shd w:val="clear" w:color="auto" w:fill="auto"/>
            <w:noWrap/>
            <w:vAlign w:val="center"/>
            <w:hideMark/>
          </w:tcPr>
          <w:p w14:paraId="0B3C5C9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8</w:t>
            </w:r>
            <w:r>
              <w:rPr>
                <w:rFonts w:eastAsia="Times New Roman" w:cs="Calibri"/>
                <w:sz w:val="18"/>
                <w:szCs w:val="18"/>
              </w:rPr>
              <w:t>,</w:t>
            </w:r>
            <w:r w:rsidRPr="00D83EC7">
              <w:rPr>
                <w:rFonts w:eastAsia="Times New Roman" w:cs="Calibri"/>
                <w:sz w:val="18"/>
                <w:szCs w:val="18"/>
              </w:rPr>
              <w:t>9</w:t>
            </w:r>
          </w:p>
        </w:tc>
        <w:tc>
          <w:tcPr>
            <w:tcW w:w="548" w:type="pct"/>
            <w:tcBorders>
              <w:top w:val="nil"/>
              <w:left w:val="nil"/>
              <w:bottom w:val="nil"/>
              <w:right w:val="nil"/>
            </w:tcBorders>
            <w:shd w:val="clear" w:color="auto" w:fill="auto"/>
            <w:noWrap/>
            <w:vAlign w:val="center"/>
            <w:hideMark/>
          </w:tcPr>
          <w:p w14:paraId="25B95C4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6</w:t>
            </w:r>
            <w:r>
              <w:rPr>
                <w:rFonts w:eastAsia="Times New Roman" w:cs="Calibri"/>
                <w:sz w:val="18"/>
                <w:szCs w:val="18"/>
              </w:rPr>
              <w:t>,</w:t>
            </w:r>
            <w:r w:rsidRPr="00D83EC7">
              <w:rPr>
                <w:rFonts w:eastAsia="Times New Roman" w:cs="Calibri"/>
                <w:sz w:val="18"/>
                <w:szCs w:val="18"/>
              </w:rPr>
              <w:t>6</w:t>
            </w:r>
          </w:p>
        </w:tc>
        <w:tc>
          <w:tcPr>
            <w:tcW w:w="447" w:type="pct"/>
            <w:tcBorders>
              <w:top w:val="nil"/>
              <w:left w:val="nil"/>
              <w:bottom w:val="nil"/>
              <w:right w:val="nil"/>
            </w:tcBorders>
            <w:shd w:val="clear" w:color="auto" w:fill="auto"/>
            <w:noWrap/>
            <w:vAlign w:val="center"/>
            <w:hideMark/>
          </w:tcPr>
          <w:p w14:paraId="5315216C"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5</w:t>
            </w:r>
          </w:p>
        </w:tc>
        <w:tc>
          <w:tcPr>
            <w:tcW w:w="469" w:type="pct"/>
            <w:tcBorders>
              <w:top w:val="nil"/>
              <w:left w:val="single" w:sz="4" w:space="0" w:color="auto"/>
              <w:bottom w:val="nil"/>
              <w:right w:val="nil"/>
            </w:tcBorders>
            <w:shd w:val="clear" w:color="auto" w:fill="auto"/>
            <w:noWrap/>
            <w:vAlign w:val="center"/>
            <w:hideMark/>
          </w:tcPr>
          <w:p w14:paraId="6CB01714"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122.5</w:t>
            </w:r>
          </w:p>
        </w:tc>
        <w:tc>
          <w:tcPr>
            <w:tcW w:w="533" w:type="pct"/>
            <w:tcBorders>
              <w:top w:val="nil"/>
              <w:left w:val="nil"/>
              <w:bottom w:val="nil"/>
              <w:right w:val="nil"/>
            </w:tcBorders>
            <w:shd w:val="clear" w:color="auto" w:fill="auto"/>
            <w:noWrap/>
            <w:vAlign w:val="center"/>
            <w:hideMark/>
          </w:tcPr>
          <w:p w14:paraId="3A725B38"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8</w:t>
            </w:r>
            <w:r>
              <w:rPr>
                <w:rFonts w:eastAsia="Times New Roman" w:cs="Calibri"/>
                <w:sz w:val="18"/>
                <w:szCs w:val="18"/>
              </w:rPr>
              <w:t>,</w:t>
            </w:r>
            <w:r w:rsidRPr="00D83EC7">
              <w:rPr>
                <w:rFonts w:eastAsia="Times New Roman" w:cs="Calibri"/>
                <w:sz w:val="18"/>
                <w:szCs w:val="18"/>
              </w:rPr>
              <w:t>5</w:t>
            </w:r>
          </w:p>
        </w:tc>
        <w:tc>
          <w:tcPr>
            <w:tcW w:w="548" w:type="pct"/>
            <w:tcBorders>
              <w:top w:val="nil"/>
              <w:left w:val="nil"/>
              <w:bottom w:val="nil"/>
              <w:right w:val="nil"/>
            </w:tcBorders>
            <w:shd w:val="clear" w:color="auto" w:fill="auto"/>
            <w:noWrap/>
            <w:vAlign w:val="center"/>
            <w:hideMark/>
          </w:tcPr>
          <w:p w14:paraId="50223E0C"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6</w:t>
            </w:r>
            <w:r>
              <w:rPr>
                <w:rFonts w:eastAsia="Times New Roman" w:cs="Calibri"/>
                <w:sz w:val="18"/>
                <w:szCs w:val="18"/>
              </w:rPr>
              <w:t>,</w:t>
            </w:r>
            <w:r w:rsidRPr="00D83EC7">
              <w:rPr>
                <w:rFonts w:eastAsia="Times New Roman" w:cs="Calibri"/>
                <w:sz w:val="18"/>
                <w:szCs w:val="18"/>
              </w:rPr>
              <w:t>6</w:t>
            </w:r>
          </w:p>
        </w:tc>
        <w:tc>
          <w:tcPr>
            <w:tcW w:w="469" w:type="pct"/>
            <w:tcBorders>
              <w:top w:val="nil"/>
              <w:left w:val="nil"/>
              <w:bottom w:val="nil"/>
              <w:right w:val="single" w:sz="4" w:space="0" w:color="auto"/>
            </w:tcBorders>
            <w:shd w:val="clear" w:color="auto" w:fill="auto"/>
            <w:noWrap/>
            <w:vAlign w:val="center"/>
            <w:hideMark/>
          </w:tcPr>
          <w:p w14:paraId="4CB32FD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1</w:t>
            </w:r>
          </w:p>
        </w:tc>
      </w:tr>
      <w:tr w:rsidR="00284B6A" w:rsidRPr="00D83EC7" w14:paraId="75A5E68C"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6AAB2C8F"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 xml:space="preserve">Valle d'Aosta </w:t>
            </w:r>
          </w:p>
        </w:tc>
        <w:tc>
          <w:tcPr>
            <w:tcW w:w="495" w:type="pct"/>
            <w:tcBorders>
              <w:top w:val="nil"/>
              <w:left w:val="single" w:sz="4" w:space="0" w:color="auto"/>
              <w:bottom w:val="nil"/>
              <w:right w:val="nil"/>
            </w:tcBorders>
            <w:shd w:val="clear" w:color="auto" w:fill="auto"/>
            <w:noWrap/>
            <w:vAlign w:val="center"/>
            <w:hideMark/>
          </w:tcPr>
          <w:p w14:paraId="43D94A88"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169</w:t>
            </w:r>
            <w:r>
              <w:rPr>
                <w:rFonts w:eastAsia="Times New Roman" w:cs="Calibri"/>
                <w:sz w:val="18"/>
                <w:szCs w:val="18"/>
              </w:rPr>
              <w:t>,</w:t>
            </w:r>
            <w:r w:rsidRPr="00D83EC7">
              <w:rPr>
                <w:rFonts w:eastAsia="Times New Roman" w:cs="Calibri"/>
                <w:sz w:val="18"/>
                <w:szCs w:val="18"/>
              </w:rPr>
              <w:t>8</w:t>
            </w:r>
          </w:p>
        </w:tc>
        <w:tc>
          <w:tcPr>
            <w:tcW w:w="509" w:type="pct"/>
            <w:tcBorders>
              <w:top w:val="nil"/>
              <w:left w:val="nil"/>
              <w:bottom w:val="nil"/>
              <w:right w:val="nil"/>
            </w:tcBorders>
            <w:shd w:val="clear" w:color="auto" w:fill="auto"/>
            <w:noWrap/>
            <w:vAlign w:val="center"/>
            <w:hideMark/>
          </w:tcPr>
          <w:p w14:paraId="020D226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0</w:t>
            </w:r>
            <w:r>
              <w:rPr>
                <w:rFonts w:eastAsia="Times New Roman" w:cs="Calibri"/>
                <w:sz w:val="18"/>
                <w:szCs w:val="18"/>
              </w:rPr>
              <w:t>,</w:t>
            </w:r>
            <w:r w:rsidRPr="00D83EC7">
              <w:rPr>
                <w:rFonts w:eastAsia="Times New Roman" w:cs="Calibri"/>
                <w:sz w:val="18"/>
                <w:szCs w:val="18"/>
              </w:rPr>
              <w:t>2</w:t>
            </w:r>
          </w:p>
        </w:tc>
        <w:tc>
          <w:tcPr>
            <w:tcW w:w="548" w:type="pct"/>
            <w:tcBorders>
              <w:top w:val="nil"/>
              <w:left w:val="nil"/>
              <w:bottom w:val="nil"/>
              <w:right w:val="nil"/>
            </w:tcBorders>
            <w:shd w:val="clear" w:color="auto" w:fill="auto"/>
            <w:noWrap/>
            <w:vAlign w:val="center"/>
            <w:hideMark/>
          </w:tcPr>
          <w:p w14:paraId="4CEE22A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1</w:t>
            </w:r>
          </w:p>
        </w:tc>
        <w:tc>
          <w:tcPr>
            <w:tcW w:w="447" w:type="pct"/>
            <w:tcBorders>
              <w:top w:val="nil"/>
              <w:left w:val="nil"/>
              <w:bottom w:val="nil"/>
              <w:right w:val="nil"/>
            </w:tcBorders>
            <w:shd w:val="clear" w:color="auto" w:fill="auto"/>
            <w:noWrap/>
            <w:vAlign w:val="center"/>
            <w:hideMark/>
          </w:tcPr>
          <w:p w14:paraId="66B390C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-9</w:t>
            </w:r>
            <w:r>
              <w:rPr>
                <w:rFonts w:eastAsia="Times New Roman" w:cs="Calibri"/>
                <w:sz w:val="18"/>
                <w:szCs w:val="18"/>
              </w:rPr>
              <w:t>,</w:t>
            </w:r>
            <w:r w:rsidRPr="00D83EC7">
              <w:rPr>
                <w:rFonts w:eastAsia="Times New Roman" w:cs="Calibri"/>
                <w:sz w:val="18"/>
                <w:szCs w:val="18"/>
              </w:rPr>
              <w:t>1</w:t>
            </w:r>
          </w:p>
        </w:tc>
        <w:tc>
          <w:tcPr>
            <w:tcW w:w="469" w:type="pct"/>
            <w:tcBorders>
              <w:top w:val="nil"/>
              <w:left w:val="single" w:sz="4" w:space="0" w:color="auto"/>
              <w:bottom w:val="nil"/>
              <w:right w:val="nil"/>
            </w:tcBorders>
            <w:shd w:val="clear" w:color="auto" w:fill="auto"/>
            <w:noWrap/>
            <w:vAlign w:val="center"/>
            <w:hideMark/>
          </w:tcPr>
          <w:p w14:paraId="11C6BAD4"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3.1</w:t>
            </w:r>
          </w:p>
        </w:tc>
        <w:tc>
          <w:tcPr>
            <w:tcW w:w="533" w:type="pct"/>
            <w:tcBorders>
              <w:top w:val="nil"/>
              <w:left w:val="nil"/>
              <w:bottom w:val="nil"/>
              <w:right w:val="nil"/>
            </w:tcBorders>
            <w:shd w:val="clear" w:color="auto" w:fill="auto"/>
            <w:noWrap/>
            <w:vAlign w:val="center"/>
            <w:hideMark/>
          </w:tcPr>
          <w:p w14:paraId="0FFA0CE4"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0</w:t>
            </w:r>
            <w:r>
              <w:rPr>
                <w:rFonts w:eastAsia="Times New Roman" w:cs="Calibri"/>
                <w:sz w:val="18"/>
                <w:szCs w:val="18"/>
              </w:rPr>
              <w:t>,</w:t>
            </w:r>
            <w:r w:rsidRPr="00D83EC7">
              <w:rPr>
                <w:rFonts w:eastAsia="Times New Roman" w:cs="Calibri"/>
                <w:sz w:val="18"/>
                <w:szCs w:val="18"/>
              </w:rPr>
              <w:t>2</w:t>
            </w:r>
          </w:p>
        </w:tc>
        <w:tc>
          <w:tcPr>
            <w:tcW w:w="548" w:type="pct"/>
            <w:tcBorders>
              <w:top w:val="nil"/>
              <w:left w:val="nil"/>
              <w:bottom w:val="nil"/>
              <w:right w:val="nil"/>
            </w:tcBorders>
            <w:shd w:val="clear" w:color="auto" w:fill="auto"/>
            <w:noWrap/>
            <w:vAlign w:val="center"/>
            <w:hideMark/>
          </w:tcPr>
          <w:p w14:paraId="06CD515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8</w:t>
            </w:r>
          </w:p>
        </w:tc>
        <w:tc>
          <w:tcPr>
            <w:tcW w:w="469" w:type="pct"/>
            <w:tcBorders>
              <w:top w:val="nil"/>
              <w:left w:val="nil"/>
              <w:bottom w:val="nil"/>
              <w:right w:val="single" w:sz="4" w:space="0" w:color="auto"/>
            </w:tcBorders>
            <w:shd w:val="clear" w:color="auto" w:fill="auto"/>
            <w:noWrap/>
            <w:vAlign w:val="center"/>
            <w:hideMark/>
          </w:tcPr>
          <w:p w14:paraId="0DB50C4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1</w:t>
            </w:r>
          </w:p>
        </w:tc>
      </w:tr>
      <w:tr w:rsidR="00284B6A" w:rsidRPr="00D83EC7" w14:paraId="0F657A34"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788A7D5F"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Lombardia</w:t>
            </w:r>
          </w:p>
        </w:tc>
        <w:tc>
          <w:tcPr>
            <w:tcW w:w="495" w:type="pct"/>
            <w:tcBorders>
              <w:top w:val="nil"/>
              <w:left w:val="single" w:sz="4" w:space="0" w:color="auto"/>
              <w:bottom w:val="nil"/>
              <w:right w:val="nil"/>
            </w:tcBorders>
            <w:shd w:val="clear" w:color="auto" w:fill="auto"/>
            <w:noWrap/>
            <w:vAlign w:val="center"/>
            <w:hideMark/>
          </w:tcPr>
          <w:p w14:paraId="73F890B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22</w:t>
            </w:r>
            <w:r>
              <w:rPr>
                <w:rFonts w:eastAsia="Times New Roman" w:cs="Calibri"/>
                <w:sz w:val="18"/>
                <w:szCs w:val="18"/>
              </w:rPr>
              <w:t>.</w:t>
            </w:r>
            <w:r w:rsidRPr="00D83EC7">
              <w:rPr>
                <w:rFonts w:eastAsia="Times New Roman" w:cs="Calibri"/>
                <w:sz w:val="18"/>
                <w:szCs w:val="18"/>
              </w:rPr>
              <w:t>681</w:t>
            </w:r>
            <w:r>
              <w:rPr>
                <w:rFonts w:eastAsia="Times New Roman" w:cs="Calibri"/>
                <w:sz w:val="18"/>
                <w:szCs w:val="18"/>
              </w:rPr>
              <w:t>,</w:t>
            </w:r>
            <w:r w:rsidRPr="00D83EC7">
              <w:rPr>
                <w:rFonts w:eastAsia="Times New Roman" w:cs="Calibri"/>
                <w:sz w:val="18"/>
                <w:szCs w:val="18"/>
              </w:rPr>
              <w:t>0</w:t>
            </w:r>
          </w:p>
        </w:tc>
        <w:tc>
          <w:tcPr>
            <w:tcW w:w="509" w:type="pct"/>
            <w:tcBorders>
              <w:top w:val="nil"/>
              <w:left w:val="nil"/>
              <w:bottom w:val="nil"/>
              <w:right w:val="nil"/>
            </w:tcBorders>
            <w:shd w:val="clear" w:color="auto" w:fill="auto"/>
            <w:noWrap/>
            <w:vAlign w:val="center"/>
            <w:hideMark/>
          </w:tcPr>
          <w:p w14:paraId="21D55371"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26</w:t>
            </w:r>
            <w:r>
              <w:rPr>
                <w:rFonts w:eastAsia="Times New Roman" w:cs="Calibri"/>
                <w:sz w:val="18"/>
                <w:szCs w:val="18"/>
              </w:rPr>
              <w:t>,</w:t>
            </w:r>
            <w:r w:rsidRPr="00D83EC7">
              <w:rPr>
                <w:rFonts w:eastAsia="Times New Roman" w:cs="Calibri"/>
                <w:sz w:val="18"/>
                <w:szCs w:val="18"/>
              </w:rPr>
              <w:t>8</w:t>
            </w:r>
          </w:p>
        </w:tc>
        <w:tc>
          <w:tcPr>
            <w:tcW w:w="548" w:type="pct"/>
            <w:tcBorders>
              <w:top w:val="nil"/>
              <w:left w:val="nil"/>
              <w:bottom w:val="nil"/>
              <w:right w:val="nil"/>
            </w:tcBorders>
            <w:shd w:val="clear" w:color="auto" w:fill="auto"/>
            <w:noWrap/>
            <w:vAlign w:val="center"/>
            <w:hideMark/>
          </w:tcPr>
          <w:p w14:paraId="0FEED31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6</w:t>
            </w:r>
            <w:r>
              <w:rPr>
                <w:rFonts w:eastAsia="Times New Roman" w:cs="Calibri"/>
                <w:sz w:val="18"/>
                <w:szCs w:val="18"/>
              </w:rPr>
              <w:t>,</w:t>
            </w:r>
            <w:r w:rsidRPr="00D83EC7">
              <w:rPr>
                <w:rFonts w:eastAsia="Times New Roman" w:cs="Calibri"/>
                <w:sz w:val="18"/>
                <w:szCs w:val="18"/>
              </w:rPr>
              <w:t>9</w:t>
            </w:r>
          </w:p>
        </w:tc>
        <w:tc>
          <w:tcPr>
            <w:tcW w:w="447" w:type="pct"/>
            <w:tcBorders>
              <w:top w:val="nil"/>
              <w:left w:val="nil"/>
              <w:bottom w:val="nil"/>
              <w:right w:val="nil"/>
            </w:tcBorders>
            <w:shd w:val="clear" w:color="auto" w:fill="auto"/>
            <w:noWrap/>
            <w:vAlign w:val="center"/>
            <w:hideMark/>
          </w:tcPr>
          <w:p w14:paraId="58260129"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5</w:t>
            </w:r>
          </w:p>
        </w:tc>
        <w:tc>
          <w:tcPr>
            <w:tcW w:w="469" w:type="pct"/>
            <w:tcBorders>
              <w:top w:val="nil"/>
              <w:left w:val="single" w:sz="4" w:space="0" w:color="auto"/>
              <w:bottom w:val="nil"/>
              <w:right w:val="nil"/>
            </w:tcBorders>
            <w:shd w:val="clear" w:color="auto" w:fill="auto"/>
            <w:noWrap/>
            <w:vAlign w:val="center"/>
            <w:hideMark/>
          </w:tcPr>
          <w:p w14:paraId="450764E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339.4</w:t>
            </w:r>
          </w:p>
        </w:tc>
        <w:tc>
          <w:tcPr>
            <w:tcW w:w="533" w:type="pct"/>
            <w:tcBorders>
              <w:top w:val="nil"/>
              <w:left w:val="nil"/>
              <w:bottom w:val="nil"/>
              <w:right w:val="nil"/>
            </w:tcBorders>
            <w:shd w:val="clear" w:color="auto" w:fill="auto"/>
            <w:noWrap/>
            <w:vAlign w:val="center"/>
            <w:hideMark/>
          </w:tcPr>
          <w:p w14:paraId="47B5BD31"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23</w:t>
            </w:r>
            <w:r>
              <w:rPr>
                <w:rFonts w:eastAsia="Times New Roman" w:cs="Calibri"/>
                <w:sz w:val="18"/>
                <w:szCs w:val="18"/>
              </w:rPr>
              <w:t>,</w:t>
            </w:r>
            <w:r w:rsidRPr="00D83EC7">
              <w:rPr>
                <w:rFonts w:eastAsia="Times New Roman" w:cs="Calibri"/>
                <w:sz w:val="18"/>
                <w:szCs w:val="18"/>
              </w:rPr>
              <w:t>5</w:t>
            </w:r>
          </w:p>
        </w:tc>
        <w:tc>
          <w:tcPr>
            <w:tcW w:w="548" w:type="pct"/>
            <w:tcBorders>
              <w:top w:val="nil"/>
              <w:left w:val="nil"/>
              <w:bottom w:val="nil"/>
              <w:right w:val="nil"/>
            </w:tcBorders>
            <w:shd w:val="clear" w:color="auto" w:fill="auto"/>
            <w:noWrap/>
            <w:vAlign w:val="center"/>
            <w:hideMark/>
          </w:tcPr>
          <w:p w14:paraId="2227D625"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2</w:t>
            </w:r>
          </w:p>
        </w:tc>
        <w:tc>
          <w:tcPr>
            <w:tcW w:w="469" w:type="pct"/>
            <w:tcBorders>
              <w:top w:val="nil"/>
              <w:left w:val="nil"/>
              <w:bottom w:val="nil"/>
              <w:right w:val="single" w:sz="4" w:space="0" w:color="auto"/>
            </w:tcBorders>
            <w:shd w:val="clear" w:color="auto" w:fill="auto"/>
            <w:noWrap/>
            <w:vAlign w:val="center"/>
            <w:hideMark/>
          </w:tcPr>
          <w:p w14:paraId="6D4F1F0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7</w:t>
            </w:r>
          </w:p>
        </w:tc>
      </w:tr>
      <w:tr w:rsidR="00284B6A" w:rsidRPr="00D83EC7" w14:paraId="6D96C641"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430DD4B6"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Trentino-Alto Adige</w:t>
            </w:r>
          </w:p>
        </w:tc>
        <w:tc>
          <w:tcPr>
            <w:tcW w:w="495" w:type="pct"/>
            <w:tcBorders>
              <w:top w:val="nil"/>
              <w:left w:val="single" w:sz="4" w:space="0" w:color="auto"/>
              <w:bottom w:val="nil"/>
              <w:right w:val="nil"/>
            </w:tcBorders>
            <w:shd w:val="clear" w:color="auto" w:fill="auto"/>
            <w:noWrap/>
            <w:vAlign w:val="center"/>
            <w:hideMark/>
          </w:tcPr>
          <w:p w14:paraId="04A63053"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933</w:t>
            </w:r>
            <w:r>
              <w:rPr>
                <w:rFonts w:eastAsia="Times New Roman" w:cs="Calibri"/>
                <w:sz w:val="18"/>
                <w:szCs w:val="18"/>
              </w:rPr>
              <w:t>,</w:t>
            </w:r>
            <w:r w:rsidRPr="00D83EC7">
              <w:rPr>
                <w:rFonts w:eastAsia="Times New Roman" w:cs="Calibri"/>
                <w:sz w:val="18"/>
                <w:szCs w:val="18"/>
              </w:rPr>
              <w:t>1</w:t>
            </w:r>
          </w:p>
        </w:tc>
        <w:tc>
          <w:tcPr>
            <w:tcW w:w="509" w:type="pct"/>
            <w:tcBorders>
              <w:top w:val="nil"/>
              <w:left w:val="nil"/>
              <w:bottom w:val="nil"/>
              <w:right w:val="nil"/>
            </w:tcBorders>
            <w:shd w:val="clear" w:color="auto" w:fill="auto"/>
            <w:noWrap/>
            <w:vAlign w:val="center"/>
            <w:hideMark/>
          </w:tcPr>
          <w:p w14:paraId="76988A55"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3</w:t>
            </w:r>
          </w:p>
        </w:tc>
        <w:tc>
          <w:tcPr>
            <w:tcW w:w="548" w:type="pct"/>
            <w:tcBorders>
              <w:top w:val="nil"/>
              <w:left w:val="nil"/>
              <w:bottom w:val="nil"/>
              <w:right w:val="nil"/>
            </w:tcBorders>
            <w:shd w:val="clear" w:color="auto" w:fill="auto"/>
            <w:noWrap/>
            <w:vAlign w:val="center"/>
            <w:hideMark/>
          </w:tcPr>
          <w:p w14:paraId="54FFE93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0</w:t>
            </w:r>
          </w:p>
        </w:tc>
        <w:tc>
          <w:tcPr>
            <w:tcW w:w="447" w:type="pct"/>
            <w:tcBorders>
              <w:top w:val="nil"/>
              <w:left w:val="nil"/>
              <w:bottom w:val="nil"/>
              <w:right w:val="nil"/>
            </w:tcBorders>
            <w:shd w:val="clear" w:color="auto" w:fill="auto"/>
            <w:noWrap/>
            <w:vAlign w:val="center"/>
            <w:hideMark/>
          </w:tcPr>
          <w:p w14:paraId="78A208FD"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-6</w:t>
            </w:r>
            <w:r>
              <w:rPr>
                <w:rFonts w:eastAsia="Times New Roman" w:cs="Calibri"/>
                <w:sz w:val="18"/>
                <w:szCs w:val="18"/>
              </w:rPr>
              <w:t>,</w:t>
            </w:r>
            <w:r w:rsidRPr="00D83EC7">
              <w:rPr>
                <w:rFonts w:eastAsia="Times New Roman" w:cs="Calibri"/>
                <w:sz w:val="18"/>
                <w:szCs w:val="18"/>
              </w:rPr>
              <w:t>6</w:t>
            </w:r>
          </w:p>
        </w:tc>
        <w:tc>
          <w:tcPr>
            <w:tcW w:w="469" w:type="pct"/>
            <w:tcBorders>
              <w:top w:val="nil"/>
              <w:left w:val="single" w:sz="4" w:space="0" w:color="auto"/>
              <w:bottom w:val="nil"/>
              <w:right w:val="nil"/>
            </w:tcBorders>
            <w:shd w:val="clear" w:color="auto" w:fill="auto"/>
            <w:noWrap/>
            <w:vAlign w:val="center"/>
            <w:hideMark/>
          </w:tcPr>
          <w:p w14:paraId="7B3FCC57"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32.1</w:t>
            </w:r>
          </w:p>
        </w:tc>
        <w:tc>
          <w:tcPr>
            <w:tcW w:w="533" w:type="pct"/>
            <w:tcBorders>
              <w:top w:val="nil"/>
              <w:left w:val="nil"/>
              <w:bottom w:val="nil"/>
              <w:right w:val="nil"/>
            </w:tcBorders>
            <w:shd w:val="clear" w:color="auto" w:fill="auto"/>
            <w:noWrap/>
            <w:vAlign w:val="center"/>
            <w:hideMark/>
          </w:tcPr>
          <w:p w14:paraId="598F1E5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2</w:t>
            </w:r>
          </w:p>
        </w:tc>
        <w:tc>
          <w:tcPr>
            <w:tcW w:w="548" w:type="pct"/>
            <w:tcBorders>
              <w:top w:val="nil"/>
              <w:left w:val="nil"/>
              <w:bottom w:val="nil"/>
              <w:right w:val="nil"/>
            </w:tcBorders>
            <w:shd w:val="clear" w:color="auto" w:fill="auto"/>
            <w:noWrap/>
            <w:vAlign w:val="center"/>
            <w:hideMark/>
          </w:tcPr>
          <w:p w14:paraId="628AD4E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8</w:t>
            </w:r>
          </w:p>
        </w:tc>
        <w:tc>
          <w:tcPr>
            <w:tcW w:w="469" w:type="pct"/>
            <w:tcBorders>
              <w:top w:val="nil"/>
              <w:left w:val="nil"/>
              <w:bottom w:val="nil"/>
              <w:right w:val="single" w:sz="4" w:space="0" w:color="auto"/>
            </w:tcBorders>
            <w:shd w:val="clear" w:color="auto" w:fill="auto"/>
            <w:noWrap/>
            <w:vAlign w:val="center"/>
            <w:hideMark/>
          </w:tcPr>
          <w:p w14:paraId="03159236"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2</w:t>
            </w:r>
          </w:p>
        </w:tc>
      </w:tr>
      <w:tr w:rsidR="00284B6A" w:rsidRPr="00D83EC7" w14:paraId="2B606C66"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4C40A500"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Veneto</w:t>
            </w:r>
          </w:p>
        </w:tc>
        <w:tc>
          <w:tcPr>
            <w:tcW w:w="495" w:type="pct"/>
            <w:tcBorders>
              <w:top w:val="nil"/>
              <w:left w:val="single" w:sz="4" w:space="0" w:color="auto"/>
              <w:bottom w:val="nil"/>
              <w:right w:val="nil"/>
            </w:tcBorders>
            <w:shd w:val="clear" w:color="auto" w:fill="auto"/>
            <w:noWrap/>
            <w:vAlign w:val="center"/>
            <w:hideMark/>
          </w:tcPr>
          <w:p w14:paraId="6706C571"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467</w:t>
            </w:r>
            <w:r>
              <w:rPr>
                <w:rFonts w:eastAsia="Times New Roman" w:cs="Calibri"/>
                <w:sz w:val="18"/>
                <w:szCs w:val="18"/>
              </w:rPr>
              <w:t>,</w:t>
            </w:r>
            <w:r w:rsidRPr="00D83EC7">
              <w:rPr>
                <w:rFonts w:eastAsia="Times New Roman" w:cs="Calibri"/>
                <w:sz w:val="18"/>
                <w:szCs w:val="18"/>
              </w:rPr>
              <w:t>5</w:t>
            </w:r>
          </w:p>
        </w:tc>
        <w:tc>
          <w:tcPr>
            <w:tcW w:w="509" w:type="pct"/>
            <w:tcBorders>
              <w:top w:val="nil"/>
              <w:left w:val="nil"/>
              <w:bottom w:val="nil"/>
              <w:right w:val="nil"/>
            </w:tcBorders>
            <w:shd w:val="clear" w:color="auto" w:fill="auto"/>
            <w:noWrap/>
            <w:vAlign w:val="center"/>
            <w:hideMark/>
          </w:tcPr>
          <w:p w14:paraId="09D17518"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8</w:t>
            </w:r>
            <w:r>
              <w:rPr>
                <w:rFonts w:eastAsia="Times New Roman" w:cs="Calibri"/>
                <w:sz w:val="18"/>
                <w:szCs w:val="18"/>
              </w:rPr>
              <w:t>,</w:t>
            </w:r>
            <w:r w:rsidRPr="00D83EC7">
              <w:rPr>
                <w:rFonts w:eastAsia="Times New Roman" w:cs="Calibri"/>
                <w:sz w:val="18"/>
                <w:szCs w:val="18"/>
              </w:rPr>
              <w:t>8</w:t>
            </w:r>
          </w:p>
        </w:tc>
        <w:tc>
          <w:tcPr>
            <w:tcW w:w="548" w:type="pct"/>
            <w:tcBorders>
              <w:top w:val="nil"/>
              <w:left w:val="nil"/>
              <w:bottom w:val="nil"/>
              <w:right w:val="nil"/>
            </w:tcBorders>
            <w:shd w:val="clear" w:color="auto" w:fill="auto"/>
            <w:noWrap/>
            <w:vAlign w:val="center"/>
            <w:hideMark/>
          </w:tcPr>
          <w:p w14:paraId="4385C28E"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5</w:t>
            </w:r>
          </w:p>
        </w:tc>
        <w:tc>
          <w:tcPr>
            <w:tcW w:w="447" w:type="pct"/>
            <w:tcBorders>
              <w:top w:val="nil"/>
              <w:left w:val="nil"/>
              <w:bottom w:val="nil"/>
              <w:right w:val="nil"/>
            </w:tcBorders>
            <w:shd w:val="clear" w:color="auto" w:fill="auto"/>
            <w:noWrap/>
            <w:vAlign w:val="center"/>
            <w:hideMark/>
          </w:tcPr>
          <w:p w14:paraId="7D859B3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-9</w:t>
            </w:r>
            <w:r>
              <w:rPr>
                <w:rFonts w:eastAsia="Times New Roman" w:cs="Calibri"/>
                <w:sz w:val="18"/>
                <w:szCs w:val="18"/>
              </w:rPr>
              <w:t>,</w:t>
            </w:r>
            <w:r w:rsidRPr="00D83EC7">
              <w:rPr>
                <w:rFonts w:eastAsia="Times New Roman" w:cs="Calibri"/>
                <w:sz w:val="18"/>
                <w:szCs w:val="18"/>
              </w:rPr>
              <w:t>0</w:t>
            </w:r>
          </w:p>
        </w:tc>
        <w:tc>
          <w:tcPr>
            <w:tcW w:w="469" w:type="pct"/>
            <w:tcBorders>
              <w:top w:val="nil"/>
              <w:left w:val="single" w:sz="4" w:space="0" w:color="auto"/>
              <w:bottom w:val="nil"/>
              <w:right w:val="nil"/>
            </w:tcBorders>
            <w:shd w:val="clear" w:color="auto" w:fill="auto"/>
            <w:noWrap/>
            <w:vAlign w:val="center"/>
            <w:hideMark/>
          </w:tcPr>
          <w:p w14:paraId="099FD6A9"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135.5</w:t>
            </w:r>
          </w:p>
        </w:tc>
        <w:tc>
          <w:tcPr>
            <w:tcW w:w="533" w:type="pct"/>
            <w:tcBorders>
              <w:top w:val="nil"/>
              <w:left w:val="nil"/>
              <w:bottom w:val="nil"/>
              <w:right w:val="nil"/>
            </w:tcBorders>
            <w:shd w:val="clear" w:color="auto" w:fill="auto"/>
            <w:noWrap/>
            <w:vAlign w:val="center"/>
            <w:hideMark/>
          </w:tcPr>
          <w:p w14:paraId="53FAD0DC"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9</w:t>
            </w:r>
            <w:r>
              <w:rPr>
                <w:rFonts w:eastAsia="Times New Roman" w:cs="Calibri"/>
                <w:sz w:val="18"/>
                <w:szCs w:val="18"/>
              </w:rPr>
              <w:t>,</w:t>
            </w:r>
            <w:r w:rsidRPr="00D83EC7">
              <w:rPr>
                <w:rFonts w:eastAsia="Times New Roman" w:cs="Calibri"/>
                <w:sz w:val="18"/>
                <w:szCs w:val="18"/>
              </w:rPr>
              <w:t>4</w:t>
            </w:r>
          </w:p>
        </w:tc>
        <w:tc>
          <w:tcPr>
            <w:tcW w:w="548" w:type="pct"/>
            <w:tcBorders>
              <w:top w:val="nil"/>
              <w:left w:val="nil"/>
              <w:bottom w:val="nil"/>
              <w:right w:val="nil"/>
            </w:tcBorders>
            <w:shd w:val="clear" w:color="auto" w:fill="auto"/>
            <w:noWrap/>
            <w:vAlign w:val="center"/>
            <w:hideMark/>
          </w:tcPr>
          <w:p w14:paraId="582B5BFE"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9</w:t>
            </w:r>
          </w:p>
        </w:tc>
        <w:tc>
          <w:tcPr>
            <w:tcW w:w="469" w:type="pct"/>
            <w:tcBorders>
              <w:top w:val="nil"/>
              <w:left w:val="nil"/>
              <w:bottom w:val="nil"/>
              <w:right w:val="single" w:sz="4" w:space="0" w:color="auto"/>
            </w:tcBorders>
            <w:shd w:val="clear" w:color="auto" w:fill="auto"/>
            <w:noWrap/>
            <w:vAlign w:val="center"/>
            <w:hideMark/>
          </w:tcPr>
          <w:p w14:paraId="1274F179"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3</w:t>
            </w:r>
          </w:p>
        </w:tc>
      </w:tr>
      <w:tr w:rsidR="00284B6A" w:rsidRPr="00D83EC7" w14:paraId="677D8383"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2D2B5CCC"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Friuli-Venezia Giulia</w:t>
            </w:r>
          </w:p>
        </w:tc>
        <w:tc>
          <w:tcPr>
            <w:tcW w:w="495" w:type="pct"/>
            <w:tcBorders>
              <w:top w:val="nil"/>
              <w:left w:val="single" w:sz="4" w:space="0" w:color="auto"/>
              <w:bottom w:val="nil"/>
              <w:right w:val="nil"/>
            </w:tcBorders>
            <w:shd w:val="clear" w:color="auto" w:fill="auto"/>
            <w:noWrap/>
            <w:vAlign w:val="center"/>
            <w:hideMark/>
          </w:tcPr>
          <w:p w14:paraId="7393CC7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750</w:t>
            </w:r>
            <w:r>
              <w:rPr>
                <w:rFonts w:eastAsia="Times New Roman" w:cs="Calibri"/>
                <w:sz w:val="18"/>
                <w:szCs w:val="18"/>
              </w:rPr>
              <w:t>,</w:t>
            </w:r>
            <w:r w:rsidRPr="00D83EC7">
              <w:rPr>
                <w:rFonts w:eastAsia="Times New Roman" w:cs="Calibri"/>
                <w:sz w:val="18"/>
                <w:szCs w:val="18"/>
              </w:rPr>
              <w:t>9</w:t>
            </w:r>
          </w:p>
        </w:tc>
        <w:tc>
          <w:tcPr>
            <w:tcW w:w="509" w:type="pct"/>
            <w:tcBorders>
              <w:top w:val="nil"/>
              <w:left w:val="nil"/>
              <w:bottom w:val="nil"/>
              <w:right w:val="nil"/>
            </w:tcBorders>
            <w:shd w:val="clear" w:color="auto" w:fill="auto"/>
            <w:noWrap/>
            <w:vAlign w:val="center"/>
            <w:hideMark/>
          </w:tcPr>
          <w:p w14:paraId="08188ABD"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1</w:t>
            </w:r>
          </w:p>
        </w:tc>
        <w:tc>
          <w:tcPr>
            <w:tcW w:w="548" w:type="pct"/>
            <w:tcBorders>
              <w:top w:val="nil"/>
              <w:left w:val="nil"/>
              <w:bottom w:val="nil"/>
              <w:right w:val="nil"/>
            </w:tcBorders>
            <w:shd w:val="clear" w:color="auto" w:fill="auto"/>
            <w:noWrap/>
            <w:vAlign w:val="center"/>
            <w:hideMark/>
          </w:tcPr>
          <w:p w14:paraId="308F3879"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3</w:t>
            </w:r>
          </w:p>
        </w:tc>
        <w:tc>
          <w:tcPr>
            <w:tcW w:w="447" w:type="pct"/>
            <w:tcBorders>
              <w:top w:val="nil"/>
              <w:left w:val="nil"/>
              <w:bottom w:val="nil"/>
              <w:right w:val="nil"/>
            </w:tcBorders>
            <w:shd w:val="clear" w:color="auto" w:fill="auto"/>
            <w:noWrap/>
            <w:vAlign w:val="center"/>
            <w:hideMark/>
          </w:tcPr>
          <w:p w14:paraId="01763C33"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-6</w:t>
            </w:r>
            <w:r>
              <w:rPr>
                <w:rFonts w:eastAsia="Times New Roman" w:cs="Calibri"/>
                <w:sz w:val="18"/>
                <w:szCs w:val="18"/>
              </w:rPr>
              <w:t>,</w:t>
            </w:r>
            <w:r w:rsidRPr="00D83EC7">
              <w:rPr>
                <w:rFonts w:eastAsia="Times New Roman" w:cs="Calibri"/>
                <w:sz w:val="18"/>
                <w:szCs w:val="18"/>
              </w:rPr>
              <w:t>4</w:t>
            </w:r>
          </w:p>
        </w:tc>
        <w:tc>
          <w:tcPr>
            <w:tcW w:w="469" w:type="pct"/>
            <w:tcBorders>
              <w:top w:val="nil"/>
              <w:left w:val="single" w:sz="4" w:space="0" w:color="auto"/>
              <w:bottom w:val="nil"/>
              <w:right w:val="nil"/>
            </w:tcBorders>
            <w:shd w:val="clear" w:color="auto" w:fill="auto"/>
            <w:noWrap/>
            <w:vAlign w:val="center"/>
            <w:hideMark/>
          </w:tcPr>
          <w:p w14:paraId="2FF01385"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30.7</w:t>
            </w:r>
          </w:p>
        </w:tc>
        <w:tc>
          <w:tcPr>
            <w:tcW w:w="533" w:type="pct"/>
            <w:tcBorders>
              <w:top w:val="nil"/>
              <w:left w:val="nil"/>
              <w:bottom w:val="nil"/>
              <w:right w:val="nil"/>
            </w:tcBorders>
            <w:shd w:val="clear" w:color="auto" w:fill="auto"/>
            <w:noWrap/>
            <w:vAlign w:val="center"/>
            <w:hideMark/>
          </w:tcPr>
          <w:p w14:paraId="2829A87D"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1</w:t>
            </w:r>
          </w:p>
        </w:tc>
        <w:tc>
          <w:tcPr>
            <w:tcW w:w="548" w:type="pct"/>
            <w:tcBorders>
              <w:top w:val="nil"/>
              <w:left w:val="nil"/>
              <w:bottom w:val="nil"/>
              <w:right w:val="nil"/>
            </w:tcBorders>
            <w:shd w:val="clear" w:color="auto" w:fill="auto"/>
            <w:noWrap/>
            <w:vAlign w:val="center"/>
            <w:hideMark/>
          </w:tcPr>
          <w:p w14:paraId="61319A36"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7</w:t>
            </w:r>
          </w:p>
        </w:tc>
        <w:tc>
          <w:tcPr>
            <w:tcW w:w="469" w:type="pct"/>
            <w:tcBorders>
              <w:top w:val="nil"/>
              <w:left w:val="nil"/>
              <w:bottom w:val="nil"/>
              <w:right w:val="single" w:sz="4" w:space="0" w:color="auto"/>
            </w:tcBorders>
            <w:shd w:val="clear" w:color="auto" w:fill="auto"/>
            <w:noWrap/>
            <w:vAlign w:val="center"/>
            <w:hideMark/>
          </w:tcPr>
          <w:p w14:paraId="46F60729"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2</w:t>
            </w:r>
          </w:p>
        </w:tc>
      </w:tr>
      <w:tr w:rsidR="00284B6A" w:rsidRPr="00D83EC7" w14:paraId="69ED2197"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552B2DB4"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Liguria</w:t>
            </w:r>
          </w:p>
        </w:tc>
        <w:tc>
          <w:tcPr>
            <w:tcW w:w="495" w:type="pct"/>
            <w:tcBorders>
              <w:top w:val="nil"/>
              <w:left w:val="single" w:sz="4" w:space="0" w:color="auto"/>
              <w:bottom w:val="nil"/>
              <w:right w:val="nil"/>
            </w:tcBorders>
            <w:shd w:val="clear" w:color="auto" w:fill="auto"/>
            <w:noWrap/>
            <w:vAlign w:val="center"/>
            <w:hideMark/>
          </w:tcPr>
          <w:p w14:paraId="7485288E"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793</w:t>
            </w:r>
            <w:r>
              <w:rPr>
                <w:rFonts w:eastAsia="Times New Roman" w:cs="Calibri"/>
                <w:sz w:val="18"/>
                <w:szCs w:val="18"/>
              </w:rPr>
              <w:t>,</w:t>
            </w:r>
            <w:r w:rsidRPr="00D83EC7">
              <w:rPr>
                <w:rFonts w:eastAsia="Times New Roman" w:cs="Calibri"/>
                <w:sz w:val="18"/>
                <w:szCs w:val="18"/>
              </w:rPr>
              <w:t>7</w:t>
            </w:r>
          </w:p>
        </w:tc>
        <w:tc>
          <w:tcPr>
            <w:tcW w:w="509" w:type="pct"/>
            <w:tcBorders>
              <w:top w:val="nil"/>
              <w:left w:val="nil"/>
              <w:bottom w:val="nil"/>
              <w:right w:val="nil"/>
            </w:tcBorders>
            <w:shd w:val="clear" w:color="auto" w:fill="auto"/>
            <w:noWrap/>
            <w:vAlign w:val="center"/>
            <w:hideMark/>
          </w:tcPr>
          <w:p w14:paraId="3371CB7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1</w:t>
            </w:r>
          </w:p>
        </w:tc>
        <w:tc>
          <w:tcPr>
            <w:tcW w:w="548" w:type="pct"/>
            <w:tcBorders>
              <w:top w:val="nil"/>
              <w:left w:val="nil"/>
              <w:bottom w:val="nil"/>
              <w:right w:val="nil"/>
            </w:tcBorders>
            <w:shd w:val="clear" w:color="auto" w:fill="auto"/>
            <w:noWrap/>
            <w:vAlign w:val="center"/>
            <w:hideMark/>
          </w:tcPr>
          <w:p w14:paraId="2F9691A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2</w:t>
            </w:r>
          </w:p>
        </w:tc>
        <w:tc>
          <w:tcPr>
            <w:tcW w:w="447" w:type="pct"/>
            <w:tcBorders>
              <w:top w:val="nil"/>
              <w:left w:val="nil"/>
              <w:bottom w:val="nil"/>
              <w:right w:val="nil"/>
            </w:tcBorders>
            <w:shd w:val="clear" w:color="auto" w:fill="auto"/>
            <w:noWrap/>
            <w:vAlign w:val="center"/>
            <w:hideMark/>
          </w:tcPr>
          <w:p w14:paraId="3E5DB6B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4</w:t>
            </w:r>
          </w:p>
        </w:tc>
        <w:tc>
          <w:tcPr>
            <w:tcW w:w="469" w:type="pct"/>
            <w:tcBorders>
              <w:top w:val="nil"/>
              <w:left w:val="single" w:sz="4" w:space="0" w:color="auto"/>
              <w:bottom w:val="nil"/>
              <w:right w:val="nil"/>
            </w:tcBorders>
            <w:shd w:val="clear" w:color="auto" w:fill="auto"/>
            <w:noWrap/>
            <w:vAlign w:val="center"/>
            <w:hideMark/>
          </w:tcPr>
          <w:p w14:paraId="2C3658AD"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31.7</w:t>
            </w:r>
          </w:p>
        </w:tc>
        <w:tc>
          <w:tcPr>
            <w:tcW w:w="533" w:type="pct"/>
            <w:tcBorders>
              <w:top w:val="nil"/>
              <w:left w:val="nil"/>
              <w:bottom w:val="nil"/>
              <w:right w:val="nil"/>
            </w:tcBorders>
            <w:shd w:val="clear" w:color="auto" w:fill="auto"/>
            <w:noWrap/>
            <w:vAlign w:val="center"/>
            <w:hideMark/>
          </w:tcPr>
          <w:p w14:paraId="3BF4BD6A"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2</w:t>
            </w:r>
          </w:p>
        </w:tc>
        <w:tc>
          <w:tcPr>
            <w:tcW w:w="548" w:type="pct"/>
            <w:tcBorders>
              <w:top w:val="nil"/>
              <w:left w:val="nil"/>
              <w:bottom w:val="nil"/>
              <w:right w:val="nil"/>
            </w:tcBorders>
            <w:shd w:val="clear" w:color="auto" w:fill="auto"/>
            <w:noWrap/>
            <w:vAlign w:val="center"/>
            <w:hideMark/>
          </w:tcPr>
          <w:p w14:paraId="371359C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6</w:t>
            </w:r>
          </w:p>
        </w:tc>
        <w:tc>
          <w:tcPr>
            <w:tcW w:w="469" w:type="pct"/>
            <w:tcBorders>
              <w:top w:val="nil"/>
              <w:left w:val="nil"/>
              <w:bottom w:val="nil"/>
              <w:right w:val="single" w:sz="4" w:space="0" w:color="auto"/>
            </w:tcBorders>
            <w:shd w:val="clear" w:color="auto" w:fill="auto"/>
            <w:noWrap/>
            <w:vAlign w:val="center"/>
            <w:hideMark/>
          </w:tcPr>
          <w:p w14:paraId="7C692CE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2</w:t>
            </w:r>
          </w:p>
        </w:tc>
      </w:tr>
      <w:tr w:rsidR="00284B6A" w:rsidRPr="00D83EC7" w14:paraId="0EE25622"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492E7F30"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Emilia-Romagna</w:t>
            </w:r>
          </w:p>
        </w:tc>
        <w:tc>
          <w:tcPr>
            <w:tcW w:w="495" w:type="pct"/>
            <w:tcBorders>
              <w:top w:val="nil"/>
              <w:left w:val="single" w:sz="4" w:space="0" w:color="auto"/>
              <w:bottom w:val="nil"/>
              <w:right w:val="nil"/>
            </w:tcBorders>
            <w:shd w:val="clear" w:color="auto" w:fill="auto"/>
            <w:noWrap/>
            <w:vAlign w:val="center"/>
            <w:hideMark/>
          </w:tcPr>
          <w:p w14:paraId="17D22C68"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6</w:t>
            </w:r>
            <w:r>
              <w:rPr>
                <w:rFonts w:eastAsia="Times New Roman" w:cs="Calibri"/>
                <w:sz w:val="18"/>
                <w:szCs w:val="18"/>
              </w:rPr>
              <w:t>.</w:t>
            </w:r>
            <w:r w:rsidRPr="00D83EC7">
              <w:rPr>
                <w:rFonts w:eastAsia="Times New Roman" w:cs="Calibri"/>
                <w:sz w:val="18"/>
                <w:szCs w:val="18"/>
              </w:rPr>
              <w:t>934</w:t>
            </w:r>
            <w:r>
              <w:rPr>
                <w:rFonts w:eastAsia="Times New Roman" w:cs="Calibri"/>
                <w:sz w:val="18"/>
                <w:szCs w:val="18"/>
              </w:rPr>
              <w:t>,</w:t>
            </w:r>
            <w:r w:rsidRPr="00D83EC7">
              <w:rPr>
                <w:rFonts w:eastAsia="Times New Roman" w:cs="Calibri"/>
                <w:sz w:val="18"/>
                <w:szCs w:val="18"/>
              </w:rPr>
              <w:t>8</w:t>
            </w:r>
          </w:p>
        </w:tc>
        <w:tc>
          <w:tcPr>
            <w:tcW w:w="509" w:type="pct"/>
            <w:tcBorders>
              <w:top w:val="nil"/>
              <w:left w:val="nil"/>
              <w:bottom w:val="nil"/>
              <w:right w:val="nil"/>
            </w:tcBorders>
            <w:shd w:val="clear" w:color="auto" w:fill="auto"/>
            <w:noWrap/>
            <w:vAlign w:val="center"/>
            <w:hideMark/>
          </w:tcPr>
          <w:p w14:paraId="74FE4EB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8</w:t>
            </w:r>
            <w:r>
              <w:rPr>
                <w:rFonts w:eastAsia="Times New Roman" w:cs="Calibri"/>
                <w:sz w:val="18"/>
                <w:szCs w:val="18"/>
              </w:rPr>
              <w:t>,</w:t>
            </w:r>
            <w:r w:rsidRPr="00D83EC7">
              <w:rPr>
                <w:rFonts w:eastAsia="Times New Roman" w:cs="Calibri"/>
                <w:sz w:val="18"/>
                <w:szCs w:val="18"/>
              </w:rPr>
              <w:t>2</w:t>
            </w:r>
          </w:p>
        </w:tc>
        <w:tc>
          <w:tcPr>
            <w:tcW w:w="548" w:type="pct"/>
            <w:tcBorders>
              <w:top w:val="nil"/>
              <w:left w:val="nil"/>
              <w:bottom w:val="nil"/>
              <w:right w:val="nil"/>
            </w:tcBorders>
            <w:shd w:val="clear" w:color="auto" w:fill="auto"/>
            <w:noWrap/>
            <w:vAlign w:val="center"/>
            <w:hideMark/>
          </w:tcPr>
          <w:p w14:paraId="5B1DF65A"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1</w:t>
            </w:r>
          </w:p>
        </w:tc>
        <w:tc>
          <w:tcPr>
            <w:tcW w:w="447" w:type="pct"/>
            <w:tcBorders>
              <w:top w:val="nil"/>
              <w:left w:val="nil"/>
              <w:bottom w:val="nil"/>
              <w:right w:val="nil"/>
            </w:tcBorders>
            <w:shd w:val="clear" w:color="auto" w:fill="auto"/>
            <w:noWrap/>
            <w:vAlign w:val="center"/>
            <w:hideMark/>
          </w:tcPr>
          <w:p w14:paraId="2780C5E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9</w:t>
            </w:r>
          </w:p>
        </w:tc>
        <w:tc>
          <w:tcPr>
            <w:tcW w:w="469" w:type="pct"/>
            <w:tcBorders>
              <w:top w:val="nil"/>
              <w:left w:val="single" w:sz="4" w:space="0" w:color="auto"/>
              <w:bottom w:val="nil"/>
              <w:right w:val="nil"/>
            </w:tcBorders>
            <w:shd w:val="clear" w:color="auto" w:fill="auto"/>
            <w:noWrap/>
            <w:vAlign w:val="center"/>
            <w:hideMark/>
          </w:tcPr>
          <w:p w14:paraId="12359F71"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122.1</w:t>
            </w:r>
          </w:p>
        </w:tc>
        <w:tc>
          <w:tcPr>
            <w:tcW w:w="533" w:type="pct"/>
            <w:tcBorders>
              <w:top w:val="nil"/>
              <w:left w:val="nil"/>
              <w:bottom w:val="nil"/>
              <w:right w:val="nil"/>
            </w:tcBorders>
            <w:shd w:val="clear" w:color="auto" w:fill="auto"/>
            <w:noWrap/>
            <w:vAlign w:val="center"/>
            <w:hideMark/>
          </w:tcPr>
          <w:p w14:paraId="2E326813"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8</w:t>
            </w:r>
            <w:r>
              <w:rPr>
                <w:rFonts w:eastAsia="Times New Roman" w:cs="Calibri"/>
                <w:sz w:val="18"/>
                <w:szCs w:val="18"/>
              </w:rPr>
              <w:t>,</w:t>
            </w:r>
            <w:r w:rsidRPr="00D83EC7">
              <w:rPr>
                <w:rFonts w:eastAsia="Times New Roman" w:cs="Calibri"/>
                <w:sz w:val="18"/>
                <w:szCs w:val="18"/>
              </w:rPr>
              <w:t>4</w:t>
            </w:r>
          </w:p>
        </w:tc>
        <w:tc>
          <w:tcPr>
            <w:tcW w:w="548" w:type="pct"/>
            <w:tcBorders>
              <w:top w:val="nil"/>
              <w:left w:val="nil"/>
              <w:bottom w:val="nil"/>
              <w:right w:val="nil"/>
            </w:tcBorders>
            <w:shd w:val="clear" w:color="auto" w:fill="auto"/>
            <w:noWrap/>
            <w:vAlign w:val="center"/>
            <w:hideMark/>
          </w:tcPr>
          <w:p w14:paraId="5ECF7951"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7</w:t>
            </w:r>
          </w:p>
        </w:tc>
        <w:tc>
          <w:tcPr>
            <w:tcW w:w="469" w:type="pct"/>
            <w:tcBorders>
              <w:top w:val="nil"/>
              <w:left w:val="nil"/>
              <w:bottom w:val="nil"/>
              <w:right w:val="single" w:sz="4" w:space="0" w:color="auto"/>
            </w:tcBorders>
            <w:shd w:val="clear" w:color="auto" w:fill="auto"/>
            <w:noWrap/>
            <w:vAlign w:val="center"/>
            <w:hideMark/>
          </w:tcPr>
          <w:p w14:paraId="586DFF27"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2</w:t>
            </w:r>
          </w:p>
        </w:tc>
      </w:tr>
      <w:tr w:rsidR="00284B6A" w:rsidRPr="00D83EC7" w14:paraId="6FA1AFC9"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1C0F1D76"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Toscana</w:t>
            </w:r>
          </w:p>
        </w:tc>
        <w:tc>
          <w:tcPr>
            <w:tcW w:w="495" w:type="pct"/>
            <w:tcBorders>
              <w:top w:val="nil"/>
              <w:left w:val="single" w:sz="4" w:space="0" w:color="auto"/>
              <w:bottom w:val="nil"/>
              <w:right w:val="nil"/>
            </w:tcBorders>
            <w:shd w:val="clear" w:color="auto" w:fill="auto"/>
            <w:noWrap/>
            <w:vAlign w:val="center"/>
            <w:hideMark/>
          </w:tcPr>
          <w:p w14:paraId="0AE9F9C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300</w:t>
            </w:r>
            <w:r>
              <w:rPr>
                <w:rFonts w:eastAsia="Times New Roman" w:cs="Calibri"/>
                <w:sz w:val="18"/>
                <w:szCs w:val="18"/>
              </w:rPr>
              <w:t>,</w:t>
            </w:r>
            <w:r w:rsidRPr="00D83EC7">
              <w:rPr>
                <w:rFonts w:eastAsia="Times New Roman" w:cs="Calibri"/>
                <w:sz w:val="18"/>
                <w:szCs w:val="18"/>
              </w:rPr>
              <w:t>4</w:t>
            </w:r>
          </w:p>
        </w:tc>
        <w:tc>
          <w:tcPr>
            <w:tcW w:w="509" w:type="pct"/>
            <w:tcBorders>
              <w:top w:val="nil"/>
              <w:left w:val="nil"/>
              <w:bottom w:val="nil"/>
              <w:right w:val="nil"/>
            </w:tcBorders>
            <w:shd w:val="clear" w:color="auto" w:fill="auto"/>
            <w:noWrap/>
            <w:vAlign w:val="center"/>
            <w:hideMark/>
          </w:tcPr>
          <w:p w14:paraId="4D2127AE"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6</w:t>
            </w:r>
            <w:r>
              <w:rPr>
                <w:rFonts w:eastAsia="Times New Roman" w:cs="Calibri"/>
                <w:sz w:val="18"/>
                <w:szCs w:val="18"/>
              </w:rPr>
              <w:t>,</w:t>
            </w:r>
            <w:r w:rsidRPr="00D83EC7">
              <w:rPr>
                <w:rFonts w:eastAsia="Times New Roman" w:cs="Calibri"/>
                <w:sz w:val="18"/>
                <w:szCs w:val="18"/>
              </w:rPr>
              <w:t>3</w:t>
            </w:r>
          </w:p>
        </w:tc>
        <w:tc>
          <w:tcPr>
            <w:tcW w:w="548" w:type="pct"/>
            <w:tcBorders>
              <w:top w:val="nil"/>
              <w:left w:val="nil"/>
              <w:bottom w:val="nil"/>
              <w:right w:val="nil"/>
            </w:tcBorders>
            <w:shd w:val="clear" w:color="auto" w:fill="auto"/>
            <w:noWrap/>
            <w:vAlign w:val="center"/>
            <w:hideMark/>
          </w:tcPr>
          <w:p w14:paraId="0BFC21DE"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4</w:t>
            </w:r>
          </w:p>
        </w:tc>
        <w:tc>
          <w:tcPr>
            <w:tcW w:w="447" w:type="pct"/>
            <w:tcBorders>
              <w:top w:val="nil"/>
              <w:left w:val="nil"/>
              <w:bottom w:val="nil"/>
              <w:right w:val="nil"/>
            </w:tcBorders>
            <w:shd w:val="clear" w:color="auto" w:fill="auto"/>
            <w:noWrap/>
            <w:vAlign w:val="center"/>
            <w:hideMark/>
          </w:tcPr>
          <w:p w14:paraId="62AC0B73"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-10</w:t>
            </w:r>
            <w:r>
              <w:rPr>
                <w:rFonts w:eastAsia="Times New Roman" w:cs="Calibri"/>
                <w:sz w:val="18"/>
                <w:szCs w:val="18"/>
              </w:rPr>
              <w:t>,</w:t>
            </w:r>
            <w:r w:rsidRPr="00D83EC7">
              <w:rPr>
                <w:rFonts w:eastAsia="Times New Roman" w:cs="Calibri"/>
                <w:sz w:val="18"/>
                <w:szCs w:val="18"/>
              </w:rPr>
              <w:t>4</w:t>
            </w:r>
          </w:p>
        </w:tc>
        <w:tc>
          <w:tcPr>
            <w:tcW w:w="469" w:type="pct"/>
            <w:tcBorders>
              <w:top w:val="nil"/>
              <w:left w:val="single" w:sz="4" w:space="0" w:color="auto"/>
              <w:bottom w:val="nil"/>
              <w:right w:val="nil"/>
            </w:tcBorders>
            <w:shd w:val="clear" w:color="auto" w:fill="auto"/>
            <w:noWrap/>
            <w:vAlign w:val="center"/>
            <w:hideMark/>
          </w:tcPr>
          <w:p w14:paraId="7D4037C1"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100.5</w:t>
            </w:r>
          </w:p>
        </w:tc>
        <w:tc>
          <w:tcPr>
            <w:tcW w:w="533" w:type="pct"/>
            <w:tcBorders>
              <w:top w:val="nil"/>
              <w:left w:val="nil"/>
              <w:bottom w:val="nil"/>
              <w:right w:val="nil"/>
            </w:tcBorders>
            <w:shd w:val="clear" w:color="auto" w:fill="auto"/>
            <w:noWrap/>
            <w:vAlign w:val="center"/>
            <w:hideMark/>
          </w:tcPr>
          <w:p w14:paraId="23A7E66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0</w:t>
            </w:r>
          </w:p>
        </w:tc>
        <w:tc>
          <w:tcPr>
            <w:tcW w:w="548" w:type="pct"/>
            <w:tcBorders>
              <w:top w:val="nil"/>
              <w:left w:val="nil"/>
              <w:bottom w:val="nil"/>
              <w:right w:val="nil"/>
            </w:tcBorders>
            <w:shd w:val="clear" w:color="auto" w:fill="auto"/>
            <w:noWrap/>
            <w:vAlign w:val="center"/>
            <w:hideMark/>
          </w:tcPr>
          <w:p w14:paraId="7B3F61B9"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6</w:t>
            </w:r>
            <w:r>
              <w:rPr>
                <w:rFonts w:eastAsia="Times New Roman" w:cs="Calibri"/>
                <w:sz w:val="18"/>
                <w:szCs w:val="18"/>
              </w:rPr>
              <w:t>,</w:t>
            </w:r>
            <w:r w:rsidRPr="00D83EC7">
              <w:rPr>
                <w:rFonts w:eastAsia="Times New Roman" w:cs="Calibri"/>
                <w:sz w:val="18"/>
                <w:szCs w:val="18"/>
              </w:rPr>
              <w:t>0</w:t>
            </w:r>
          </w:p>
        </w:tc>
        <w:tc>
          <w:tcPr>
            <w:tcW w:w="469" w:type="pct"/>
            <w:tcBorders>
              <w:top w:val="nil"/>
              <w:left w:val="nil"/>
              <w:bottom w:val="nil"/>
              <w:right w:val="single" w:sz="4" w:space="0" w:color="auto"/>
            </w:tcBorders>
            <w:shd w:val="clear" w:color="auto" w:fill="auto"/>
            <w:noWrap/>
            <w:vAlign w:val="center"/>
            <w:hideMark/>
          </w:tcPr>
          <w:p w14:paraId="4994E1A7"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5</w:t>
            </w:r>
          </w:p>
        </w:tc>
      </w:tr>
      <w:tr w:rsidR="00284B6A" w:rsidRPr="00D83EC7" w14:paraId="08BFBCC4"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28E1B658"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Umbria</w:t>
            </w:r>
          </w:p>
        </w:tc>
        <w:tc>
          <w:tcPr>
            <w:tcW w:w="495" w:type="pct"/>
            <w:tcBorders>
              <w:top w:val="nil"/>
              <w:left w:val="single" w:sz="4" w:space="0" w:color="auto"/>
              <w:bottom w:val="nil"/>
              <w:right w:val="nil"/>
            </w:tcBorders>
            <w:shd w:val="clear" w:color="auto" w:fill="auto"/>
            <w:noWrap/>
            <w:vAlign w:val="center"/>
            <w:hideMark/>
          </w:tcPr>
          <w:p w14:paraId="761D1F6A"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922</w:t>
            </w:r>
            <w:r>
              <w:rPr>
                <w:rFonts w:eastAsia="Times New Roman" w:cs="Calibri"/>
                <w:sz w:val="18"/>
                <w:szCs w:val="18"/>
              </w:rPr>
              <w:t>,</w:t>
            </w:r>
            <w:r w:rsidRPr="00D83EC7">
              <w:rPr>
                <w:rFonts w:eastAsia="Times New Roman" w:cs="Calibri"/>
                <w:sz w:val="18"/>
                <w:szCs w:val="18"/>
              </w:rPr>
              <w:t>7</w:t>
            </w:r>
          </w:p>
        </w:tc>
        <w:tc>
          <w:tcPr>
            <w:tcW w:w="509" w:type="pct"/>
            <w:tcBorders>
              <w:top w:val="nil"/>
              <w:left w:val="nil"/>
              <w:bottom w:val="nil"/>
              <w:right w:val="nil"/>
            </w:tcBorders>
            <w:shd w:val="clear" w:color="auto" w:fill="auto"/>
            <w:noWrap/>
            <w:vAlign w:val="center"/>
            <w:hideMark/>
          </w:tcPr>
          <w:p w14:paraId="564B105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1</w:t>
            </w:r>
          </w:p>
        </w:tc>
        <w:tc>
          <w:tcPr>
            <w:tcW w:w="548" w:type="pct"/>
            <w:tcBorders>
              <w:top w:val="nil"/>
              <w:left w:val="nil"/>
              <w:bottom w:val="nil"/>
              <w:right w:val="nil"/>
            </w:tcBorders>
            <w:shd w:val="clear" w:color="auto" w:fill="auto"/>
            <w:noWrap/>
            <w:vAlign w:val="center"/>
            <w:hideMark/>
          </w:tcPr>
          <w:p w14:paraId="18BF4DCD"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8</w:t>
            </w:r>
          </w:p>
        </w:tc>
        <w:tc>
          <w:tcPr>
            <w:tcW w:w="447" w:type="pct"/>
            <w:tcBorders>
              <w:top w:val="nil"/>
              <w:left w:val="nil"/>
              <w:bottom w:val="nil"/>
              <w:right w:val="nil"/>
            </w:tcBorders>
            <w:shd w:val="clear" w:color="auto" w:fill="auto"/>
            <w:noWrap/>
            <w:vAlign w:val="center"/>
            <w:hideMark/>
          </w:tcPr>
          <w:p w14:paraId="7E1863AC"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-9</w:t>
            </w:r>
            <w:r>
              <w:rPr>
                <w:rFonts w:eastAsia="Times New Roman" w:cs="Calibri"/>
                <w:sz w:val="18"/>
                <w:szCs w:val="18"/>
              </w:rPr>
              <w:t>,</w:t>
            </w:r>
            <w:r w:rsidRPr="00D83EC7">
              <w:rPr>
                <w:rFonts w:eastAsia="Times New Roman" w:cs="Calibri"/>
                <w:sz w:val="18"/>
                <w:szCs w:val="18"/>
              </w:rPr>
              <w:t>0</w:t>
            </w:r>
          </w:p>
        </w:tc>
        <w:tc>
          <w:tcPr>
            <w:tcW w:w="469" w:type="pct"/>
            <w:tcBorders>
              <w:top w:val="nil"/>
              <w:left w:val="single" w:sz="4" w:space="0" w:color="auto"/>
              <w:bottom w:val="nil"/>
              <w:right w:val="nil"/>
            </w:tcBorders>
            <w:shd w:val="clear" w:color="auto" w:fill="auto"/>
            <w:noWrap/>
            <w:vAlign w:val="center"/>
            <w:hideMark/>
          </w:tcPr>
          <w:p w14:paraId="08B4B227"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20.5</w:t>
            </w:r>
          </w:p>
        </w:tc>
        <w:tc>
          <w:tcPr>
            <w:tcW w:w="533" w:type="pct"/>
            <w:tcBorders>
              <w:top w:val="nil"/>
              <w:left w:val="nil"/>
              <w:bottom w:val="nil"/>
              <w:right w:val="nil"/>
            </w:tcBorders>
            <w:shd w:val="clear" w:color="auto" w:fill="auto"/>
            <w:noWrap/>
            <w:vAlign w:val="center"/>
            <w:hideMark/>
          </w:tcPr>
          <w:p w14:paraId="17232E9A"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4</w:t>
            </w:r>
          </w:p>
        </w:tc>
        <w:tc>
          <w:tcPr>
            <w:tcW w:w="548" w:type="pct"/>
            <w:tcBorders>
              <w:top w:val="nil"/>
              <w:left w:val="nil"/>
              <w:bottom w:val="nil"/>
              <w:right w:val="nil"/>
            </w:tcBorders>
            <w:shd w:val="clear" w:color="auto" w:fill="auto"/>
            <w:noWrap/>
            <w:vAlign w:val="center"/>
            <w:hideMark/>
          </w:tcPr>
          <w:p w14:paraId="3BBF98C5"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6</w:t>
            </w:r>
          </w:p>
        </w:tc>
        <w:tc>
          <w:tcPr>
            <w:tcW w:w="469" w:type="pct"/>
            <w:tcBorders>
              <w:top w:val="nil"/>
              <w:left w:val="nil"/>
              <w:bottom w:val="nil"/>
              <w:right w:val="single" w:sz="4" w:space="0" w:color="auto"/>
            </w:tcBorders>
            <w:shd w:val="clear" w:color="auto" w:fill="auto"/>
            <w:noWrap/>
            <w:vAlign w:val="center"/>
            <w:hideMark/>
          </w:tcPr>
          <w:p w14:paraId="40549AB4"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6</w:t>
            </w:r>
          </w:p>
        </w:tc>
      </w:tr>
      <w:tr w:rsidR="00284B6A" w:rsidRPr="00D83EC7" w14:paraId="6426513B"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3EB968B8"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Marche</w:t>
            </w:r>
          </w:p>
        </w:tc>
        <w:tc>
          <w:tcPr>
            <w:tcW w:w="495" w:type="pct"/>
            <w:tcBorders>
              <w:top w:val="nil"/>
              <w:left w:val="single" w:sz="4" w:space="0" w:color="auto"/>
              <w:bottom w:val="nil"/>
              <w:right w:val="nil"/>
            </w:tcBorders>
            <w:shd w:val="clear" w:color="auto" w:fill="auto"/>
            <w:noWrap/>
            <w:vAlign w:val="center"/>
            <w:hideMark/>
          </w:tcPr>
          <w:p w14:paraId="69F3398D"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891</w:t>
            </w:r>
            <w:r>
              <w:rPr>
                <w:rFonts w:eastAsia="Times New Roman" w:cs="Calibri"/>
                <w:sz w:val="18"/>
                <w:szCs w:val="18"/>
              </w:rPr>
              <w:t>,</w:t>
            </w:r>
            <w:r w:rsidRPr="00D83EC7">
              <w:rPr>
                <w:rFonts w:eastAsia="Times New Roman" w:cs="Calibri"/>
                <w:sz w:val="18"/>
                <w:szCs w:val="18"/>
              </w:rPr>
              <w:t>1</w:t>
            </w:r>
          </w:p>
        </w:tc>
        <w:tc>
          <w:tcPr>
            <w:tcW w:w="509" w:type="pct"/>
            <w:tcBorders>
              <w:top w:val="nil"/>
              <w:left w:val="nil"/>
              <w:bottom w:val="nil"/>
              <w:right w:val="nil"/>
            </w:tcBorders>
            <w:shd w:val="clear" w:color="auto" w:fill="auto"/>
            <w:noWrap/>
            <w:vAlign w:val="center"/>
            <w:hideMark/>
          </w:tcPr>
          <w:p w14:paraId="32F3C6D7"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2</w:t>
            </w:r>
          </w:p>
        </w:tc>
        <w:tc>
          <w:tcPr>
            <w:tcW w:w="548" w:type="pct"/>
            <w:tcBorders>
              <w:top w:val="nil"/>
              <w:left w:val="nil"/>
              <w:bottom w:val="nil"/>
              <w:right w:val="nil"/>
            </w:tcBorders>
            <w:shd w:val="clear" w:color="auto" w:fill="auto"/>
            <w:noWrap/>
            <w:vAlign w:val="center"/>
            <w:hideMark/>
          </w:tcPr>
          <w:p w14:paraId="4D20002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3</w:t>
            </w:r>
          </w:p>
        </w:tc>
        <w:tc>
          <w:tcPr>
            <w:tcW w:w="447" w:type="pct"/>
            <w:tcBorders>
              <w:top w:val="nil"/>
              <w:left w:val="nil"/>
              <w:bottom w:val="nil"/>
              <w:right w:val="nil"/>
            </w:tcBorders>
            <w:shd w:val="clear" w:color="auto" w:fill="auto"/>
            <w:noWrap/>
            <w:vAlign w:val="center"/>
            <w:hideMark/>
          </w:tcPr>
          <w:p w14:paraId="5FB3583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-9</w:t>
            </w:r>
            <w:r>
              <w:rPr>
                <w:rFonts w:eastAsia="Times New Roman" w:cs="Calibri"/>
                <w:sz w:val="18"/>
                <w:szCs w:val="18"/>
              </w:rPr>
              <w:t>,</w:t>
            </w:r>
            <w:r w:rsidRPr="00D83EC7">
              <w:rPr>
                <w:rFonts w:eastAsia="Times New Roman" w:cs="Calibri"/>
                <w:sz w:val="18"/>
                <w:szCs w:val="18"/>
              </w:rPr>
              <w:t>2</w:t>
            </w:r>
          </w:p>
        </w:tc>
        <w:tc>
          <w:tcPr>
            <w:tcW w:w="469" w:type="pct"/>
            <w:tcBorders>
              <w:top w:val="nil"/>
              <w:left w:val="single" w:sz="4" w:space="0" w:color="auto"/>
              <w:bottom w:val="nil"/>
              <w:right w:val="nil"/>
            </w:tcBorders>
            <w:shd w:val="clear" w:color="auto" w:fill="auto"/>
            <w:noWrap/>
            <w:vAlign w:val="center"/>
            <w:hideMark/>
          </w:tcPr>
          <w:p w14:paraId="7E4B698D"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37.2</w:t>
            </w:r>
          </w:p>
        </w:tc>
        <w:tc>
          <w:tcPr>
            <w:tcW w:w="533" w:type="pct"/>
            <w:tcBorders>
              <w:top w:val="nil"/>
              <w:left w:val="nil"/>
              <w:bottom w:val="nil"/>
              <w:right w:val="nil"/>
            </w:tcBorders>
            <w:shd w:val="clear" w:color="auto" w:fill="auto"/>
            <w:noWrap/>
            <w:vAlign w:val="center"/>
            <w:hideMark/>
          </w:tcPr>
          <w:p w14:paraId="2E1D3BF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6</w:t>
            </w:r>
          </w:p>
        </w:tc>
        <w:tc>
          <w:tcPr>
            <w:tcW w:w="548" w:type="pct"/>
            <w:tcBorders>
              <w:top w:val="nil"/>
              <w:left w:val="nil"/>
              <w:bottom w:val="nil"/>
              <w:right w:val="nil"/>
            </w:tcBorders>
            <w:shd w:val="clear" w:color="auto" w:fill="auto"/>
            <w:noWrap/>
            <w:vAlign w:val="center"/>
            <w:hideMark/>
          </w:tcPr>
          <w:p w14:paraId="32912774"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7</w:t>
            </w:r>
          </w:p>
        </w:tc>
        <w:tc>
          <w:tcPr>
            <w:tcW w:w="469" w:type="pct"/>
            <w:tcBorders>
              <w:top w:val="nil"/>
              <w:left w:val="nil"/>
              <w:bottom w:val="nil"/>
              <w:right w:val="single" w:sz="4" w:space="0" w:color="auto"/>
            </w:tcBorders>
            <w:shd w:val="clear" w:color="auto" w:fill="auto"/>
            <w:noWrap/>
            <w:vAlign w:val="center"/>
            <w:hideMark/>
          </w:tcPr>
          <w:p w14:paraId="05A348A3"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6</w:t>
            </w:r>
          </w:p>
        </w:tc>
      </w:tr>
      <w:tr w:rsidR="00284B6A" w:rsidRPr="00D83EC7" w14:paraId="6C4FA101"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2D07313B"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Lazio</w:t>
            </w:r>
          </w:p>
        </w:tc>
        <w:tc>
          <w:tcPr>
            <w:tcW w:w="495" w:type="pct"/>
            <w:tcBorders>
              <w:top w:val="nil"/>
              <w:left w:val="single" w:sz="4" w:space="0" w:color="auto"/>
              <w:bottom w:val="nil"/>
              <w:right w:val="nil"/>
            </w:tcBorders>
            <w:shd w:val="clear" w:color="auto" w:fill="auto"/>
            <w:noWrap/>
            <w:vAlign w:val="center"/>
            <w:hideMark/>
          </w:tcPr>
          <w:p w14:paraId="07F87463"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13</w:t>
            </w:r>
            <w:r>
              <w:rPr>
                <w:rFonts w:eastAsia="Times New Roman" w:cs="Calibri"/>
                <w:sz w:val="18"/>
                <w:szCs w:val="18"/>
              </w:rPr>
              <w:t>.</w:t>
            </w:r>
            <w:r w:rsidRPr="00D83EC7">
              <w:rPr>
                <w:rFonts w:eastAsia="Times New Roman" w:cs="Calibri"/>
                <w:sz w:val="18"/>
                <w:szCs w:val="18"/>
              </w:rPr>
              <w:t>105</w:t>
            </w:r>
            <w:r>
              <w:rPr>
                <w:rFonts w:eastAsia="Times New Roman" w:cs="Calibri"/>
                <w:sz w:val="18"/>
                <w:szCs w:val="18"/>
              </w:rPr>
              <w:t>,</w:t>
            </w:r>
            <w:r w:rsidRPr="00D83EC7">
              <w:rPr>
                <w:rFonts w:eastAsia="Times New Roman" w:cs="Calibri"/>
                <w:sz w:val="18"/>
                <w:szCs w:val="18"/>
              </w:rPr>
              <w:t>4</w:t>
            </w:r>
          </w:p>
        </w:tc>
        <w:tc>
          <w:tcPr>
            <w:tcW w:w="509" w:type="pct"/>
            <w:tcBorders>
              <w:top w:val="nil"/>
              <w:left w:val="nil"/>
              <w:bottom w:val="nil"/>
              <w:right w:val="nil"/>
            </w:tcBorders>
            <w:shd w:val="clear" w:color="auto" w:fill="auto"/>
            <w:noWrap/>
            <w:vAlign w:val="center"/>
            <w:hideMark/>
          </w:tcPr>
          <w:p w14:paraId="6195A62C"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15</w:t>
            </w:r>
            <w:r>
              <w:rPr>
                <w:rFonts w:eastAsia="Times New Roman" w:cs="Calibri"/>
                <w:sz w:val="18"/>
                <w:szCs w:val="18"/>
              </w:rPr>
              <w:t>,</w:t>
            </w:r>
            <w:r w:rsidRPr="00D83EC7">
              <w:rPr>
                <w:rFonts w:eastAsia="Times New Roman" w:cs="Calibri"/>
                <w:sz w:val="18"/>
                <w:szCs w:val="18"/>
              </w:rPr>
              <w:t>5</w:t>
            </w:r>
          </w:p>
        </w:tc>
        <w:tc>
          <w:tcPr>
            <w:tcW w:w="548" w:type="pct"/>
            <w:tcBorders>
              <w:top w:val="nil"/>
              <w:left w:val="nil"/>
              <w:bottom w:val="nil"/>
              <w:right w:val="nil"/>
            </w:tcBorders>
            <w:shd w:val="clear" w:color="auto" w:fill="auto"/>
            <w:noWrap/>
            <w:vAlign w:val="center"/>
            <w:hideMark/>
          </w:tcPr>
          <w:p w14:paraId="4514C644"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8</w:t>
            </w:r>
          </w:p>
        </w:tc>
        <w:tc>
          <w:tcPr>
            <w:tcW w:w="447" w:type="pct"/>
            <w:tcBorders>
              <w:top w:val="nil"/>
              <w:left w:val="nil"/>
              <w:bottom w:val="nil"/>
              <w:right w:val="nil"/>
            </w:tcBorders>
            <w:shd w:val="clear" w:color="auto" w:fill="auto"/>
            <w:noWrap/>
            <w:vAlign w:val="center"/>
            <w:hideMark/>
          </w:tcPr>
          <w:p w14:paraId="49070834"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8</w:t>
            </w:r>
          </w:p>
        </w:tc>
        <w:tc>
          <w:tcPr>
            <w:tcW w:w="469" w:type="pct"/>
            <w:tcBorders>
              <w:top w:val="nil"/>
              <w:left w:val="single" w:sz="4" w:space="0" w:color="auto"/>
              <w:bottom w:val="nil"/>
              <w:right w:val="nil"/>
            </w:tcBorders>
            <w:shd w:val="clear" w:color="auto" w:fill="auto"/>
            <w:noWrap/>
            <w:vAlign w:val="center"/>
            <w:hideMark/>
          </w:tcPr>
          <w:p w14:paraId="2DD28324"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189.1</w:t>
            </w:r>
          </w:p>
        </w:tc>
        <w:tc>
          <w:tcPr>
            <w:tcW w:w="533" w:type="pct"/>
            <w:tcBorders>
              <w:top w:val="nil"/>
              <w:left w:val="nil"/>
              <w:bottom w:val="nil"/>
              <w:right w:val="nil"/>
            </w:tcBorders>
            <w:shd w:val="clear" w:color="auto" w:fill="auto"/>
            <w:noWrap/>
            <w:vAlign w:val="center"/>
            <w:hideMark/>
          </w:tcPr>
          <w:p w14:paraId="7FFDC428"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13</w:t>
            </w:r>
            <w:r>
              <w:rPr>
                <w:rFonts w:eastAsia="Times New Roman" w:cs="Calibri"/>
                <w:sz w:val="18"/>
                <w:szCs w:val="18"/>
              </w:rPr>
              <w:t>,</w:t>
            </w:r>
            <w:r w:rsidRPr="00D83EC7">
              <w:rPr>
                <w:rFonts w:eastAsia="Times New Roman" w:cs="Calibri"/>
                <w:sz w:val="18"/>
                <w:szCs w:val="18"/>
              </w:rPr>
              <w:t>1</w:t>
            </w:r>
          </w:p>
        </w:tc>
        <w:tc>
          <w:tcPr>
            <w:tcW w:w="548" w:type="pct"/>
            <w:tcBorders>
              <w:top w:val="nil"/>
              <w:left w:val="nil"/>
              <w:bottom w:val="nil"/>
              <w:right w:val="nil"/>
            </w:tcBorders>
            <w:shd w:val="clear" w:color="auto" w:fill="auto"/>
            <w:noWrap/>
            <w:vAlign w:val="center"/>
            <w:hideMark/>
          </w:tcPr>
          <w:p w14:paraId="455B28B1"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1</w:t>
            </w:r>
          </w:p>
        </w:tc>
        <w:tc>
          <w:tcPr>
            <w:tcW w:w="469" w:type="pct"/>
            <w:tcBorders>
              <w:top w:val="nil"/>
              <w:left w:val="nil"/>
              <w:bottom w:val="nil"/>
              <w:right w:val="single" w:sz="4" w:space="0" w:color="auto"/>
            </w:tcBorders>
            <w:shd w:val="clear" w:color="auto" w:fill="auto"/>
            <w:noWrap/>
            <w:vAlign w:val="center"/>
            <w:hideMark/>
          </w:tcPr>
          <w:p w14:paraId="5534F95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8</w:t>
            </w:r>
          </w:p>
        </w:tc>
      </w:tr>
      <w:tr w:rsidR="00284B6A" w:rsidRPr="00D83EC7" w14:paraId="1E309A64"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45E087FE"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Abruzzo</w:t>
            </w:r>
          </w:p>
        </w:tc>
        <w:tc>
          <w:tcPr>
            <w:tcW w:w="495" w:type="pct"/>
            <w:tcBorders>
              <w:top w:val="nil"/>
              <w:left w:val="single" w:sz="4" w:space="0" w:color="auto"/>
              <w:bottom w:val="nil"/>
              <w:right w:val="nil"/>
            </w:tcBorders>
            <w:shd w:val="clear" w:color="auto" w:fill="auto"/>
            <w:noWrap/>
            <w:vAlign w:val="center"/>
            <w:hideMark/>
          </w:tcPr>
          <w:p w14:paraId="51CDF304"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143</w:t>
            </w:r>
            <w:r>
              <w:rPr>
                <w:rFonts w:eastAsia="Times New Roman" w:cs="Calibri"/>
                <w:sz w:val="18"/>
                <w:szCs w:val="18"/>
              </w:rPr>
              <w:t>,</w:t>
            </w:r>
            <w:r w:rsidRPr="00D83EC7">
              <w:rPr>
                <w:rFonts w:eastAsia="Times New Roman" w:cs="Calibri"/>
                <w:sz w:val="18"/>
                <w:szCs w:val="18"/>
              </w:rPr>
              <w:t>6</w:t>
            </w:r>
          </w:p>
        </w:tc>
        <w:tc>
          <w:tcPr>
            <w:tcW w:w="509" w:type="pct"/>
            <w:tcBorders>
              <w:top w:val="nil"/>
              <w:left w:val="nil"/>
              <w:bottom w:val="nil"/>
              <w:right w:val="nil"/>
            </w:tcBorders>
            <w:shd w:val="clear" w:color="auto" w:fill="auto"/>
            <w:noWrap/>
            <w:vAlign w:val="center"/>
            <w:hideMark/>
          </w:tcPr>
          <w:p w14:paraId="64F0AED4"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4</w:t>
            </w:r>
          </w:p>
        </w:tc>
        <w:tc>
          <w:tcPr>
            <w:tcW w:w="548" w:type="pct"/>
            <w:tcBorders>
              <w:top w:val="nil"/>
              <w:left w:val="nil"/>
              <w:bottom w:val="nil"/>
              <w:right w:val="nil"/>
            </w:tcBorders>
            <w:shd w:val="clear" w:color="auto" w:fill="auto"/>
            <w:noWrap/>
            <w:vAlign w:val="center"/>
            <w:hideMark/>
          </w:tcPr>
          <w:p w14:paraId="006FD4B6"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0</w:t>
            </w:r>
          </w:p>
        </w:tc>
        <w:tc>
          <w:tcPr>
            <w:tcW w:w="447" w:type="pct"/>
            <w:tcBorders>
              <w:top w:val="nil"/>
              <w:left w:val="nil"/>
              <w:bottom w:val="nil"/>
              <w:right w:val="nil"/>
            </w:tcBorders>
            <w:shd w:val="clear" w:color="auto" w:fill="auto"/>
            <w:noWrap/>
            <w:vAlign w:val="center"/>
            <w:hideMark/>
          </w:tcPr>
          <w:p w14:paraId="5D3FE77D"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-8</w:t>
            </w:r>
            <w:r>
              <w:rPr>
                <w:rFonts w:eastAsia="Times New Roman" w:cs="Calibri"/>
                <w:sz w:val="18"/>
                <w:szCs w:val="18"/>
              </w:rPr>
              <w:t>,</w:t>
            </w:r>
            <w:r w:rsidRPr="00D83EC7">
              <w:rPr>
                <w:rFonts w:eastAsia="Times New Roman" w:cs="Calibri"/>
                <w:sz w:val="18"/>
                <w:szCs w:val="18"/>
              </w:rPr>
              <w:t>9</w:t>
            </w:r>
          </w:p>
        </w:tc>
        <w:tc>
          <w:tcPr>
            <w:tcW w:w="469" w:type="pct"/>
            <w:tcBorders>
              <w:top w:val="nil"/>
              <w:left w:val="single" w:sz="4" w:space="0" w:color="auto"/>
              <w:bottom w:val="nil"/>
              <w:right w:val="nil"/>
            </w:tcBorders>
            <w:shd w:val="clear" w:color="auto" w:fill="auto"/>
            <w:noWrap/>
            <w:vAlign w:val="center"/>
            <w:hideMark/>
          </w:tcPr>
          <w:p w14:paraId="77A0880A"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23.3</w:t>
            </w:r>
          </w:p>
        </w:tc>
        <w:tc>
          <w:tcPr>
            <w:tcW w:w="533" w:type="pct"/>
            <w:tcBorders>
              <w:top w:val="nil"/>
              <w:left w:val="nil"/>
              <w:bottom w:val="nil"/>
              <w:right w:val="nil"/>
            </w:tcBorders>
            <w:shd w:val="clear" w:color="auto" w:fill="auto"/>
            <w:noWrap/>
            <w:vAlign w:val="center"/>
            <w:hideMark/>
          </w:tcPr>
          <w:p w14:paraId="648FE6E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6</w:t>
            </w:r>
          </w:p>
        </w:tc>
        <w:tc>
          <w:tcPr>
            <w:tcW w:w="548" w:type="pct"/>
            <w:tcBorders>
              <w:top w:val="nil"/>
              <w:left w:val="nil"/>
              <w:bottom w:val="nil"/>
              <w:right w:val="nil"/>
            </w:tcBorders>
            <w:shd w:val="clear" w:color="auto" w:fill="auto"/>
            <w:noWrap/>
            <w:vAlign w:val="center"/>
            <w:hideMark/>
          </w:tcPr>
          <w:p w14:paraId="7F9B500A"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5</w:t>
            </w:r>
          </w:p>
        </w:tc>
        <w:tc>
          <w:tcPr>
            <w:tcW w:w="469" w:type="pct"/>
            <w:tcBorders>
              <w:top w:val="nil"/>
              <w:left w:val="nil"/>
              <w:bottom w:val="nil"/>
              <w:right w:val="single" w:sz="4" w:space="0" w:color="auto"/>
            </w:tcBorders>
            <w:shd w:val="clear" w:color="auto" w:fill="auto"/>
            <w:noWrap/>
            <w:vAlign w:val="center"/>
            <w:hideMark/>
          </w:tcPr>
          <w:p w14:paraId="045A7B15"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4</w:t>
            </w:r>
          </w:p>
        </w:tc>
      </w:tr>
      <w:tr w:rsidR="00284B6A" w:rsidRPr="00D83EC7" w14:paraId="121BD752"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499FA5ED"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Molise</w:t>
            </w:r>
          </w:p>
        </w:tc>
        <w:tc>
          <w:tcPr>
            <w:tcW w:w="495" w:type="pct"/>
            <w:tcBorders>
              <w:top w:val="nil"/>
              <w:left w:val="single" w:sz="4" w:space="0" w:color="auto"/>
              <w:bottom w:val="nil"/>
              <w:right w:val="nil"/>
            </w:tcBorders>
            <w:shd w:val="clear" w:color="auto" w:fill="auto"/>
            <w:noWrap/>
            <w:vAlign w:val="center"/>
            <w:hideMark/>
          </w:tcPr>
          <w:p w14:paraId="0CAD4666"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214</w:t>
            </w:r>
            <w:r>
              <w:rPr>
                <w:rFonts w:eastAsia="Times New Roman" w:cs="Calibri"/>
                <w:sz w:val="18"/>
                <w:szCs w:val="18"/>
              </w:rPr>
              <w:t>,</w:t>
            </w:r>
            <w:r w:rsidRPr="00D83EC7">
              <w:rPr>
                <w:rFonts w:eastAsia="Times New Roman" w:cs="Calibri"/>
                <w:sz w:val="18"/>
                <w:szCs w:val="18"/>
              </w:rPr>
              <w:t>2</w:t>
            </w:r>
          </w:p>
        </w:tc>
        <w:tc>
          <w:tcPr>
            <w:tcW w:w="509" w:type="pct"/>
            <w:tcBorders>
              <w:top w:val="nil"/>
              <w:left w:val="nil"/>
              <w:bottom w:val="nil"/>
              <w:right w:val="nil"/>
            </w:tcBorders>
            <w:shd w:val="clear" w:color="auto" w:fill="auto"/>
            <w:noWrap/>
            <w:vAlign w:val="center"/>
            <w:hideMark/>
          </w:tcPr>
          <w:p w14:paraId="6E726D9A"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0</w:t>
            </w:r>
            <w:r>
              <w:rPr>
                <w:rFonts w:eastAsia="Times New Roman" w:cs="Calibri"/>
                <w:sz w:val="18"/>
                <w:szCs w:val="18"/>
              </w:rPr>
              <w:t>,</w:t>
            </w:r>
            <w:r w:rsidRPr="00D83EC7">
              <w:rPr>
                <w:rFonts w:eastAsia="Times New Roman" w:cs="Calibri"/>
                <w:sz w:val="18"/>
                <w:szCs w:val="18"/>
              </w:rPr>
              <w:t>3</w:t>
            </w:r>
          </w:p>
        </w:tc>
        <w:tc>
          <w:tcPr>
            <w:tcW w:w="548" w:type="pct"/>
            <w:tcBorders>
              <w:top w:val="nil"/>
              <w:left w:val="nil"/>
              <w:bottom w:val="nil"/>
              <w:right w:val="nil"/>
            </w:tcBorders>
            <w:shd w:val="clear" w:color="auto" w:fill="auto"/>
            <w:noWrap/>
            <w:vAlign w:val="center"/>
            <w:hideMark/>
          </w:tcPr>
          <w:p w14:paraId="36E38FC7"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0</w:t>
            </w:r>
          </w:p>
        </w:tc>
        <w:tc>
          <w:tcPr>
            <w:tcW w:w="447" w:type="pct"/>
            <w:tcBorders>
              <w:top w:val="nil"/>
              <w:left w:val="nil"/>
              <w:bottom w:val="nil"/>
              <w:right w:val="nil"/>
            </w:tcBorders>
            <w:shd w:val="clear" w:color="auto" w:fill="auto"/>
            <w:noWrap/>
            <w:vAlign w:val="center"/>
            <w:hideMark/>
          </w:tcPr>
          <w:p w14:paraId="530F8F3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-9</w:t>
            </w:r>
            <w:r>
              <w:rPr>
                <w:rFonts w:eastAsia="Times New Roman" w:cs="Calibri"/>
                <w:sz w:val="18"/>
                <w:szCs w:val="18"/>
              </w:rPr>
              <w:t>,</w:t>
            </w:r>
            <w:r w:rsidRPr="00D83EC7">
              <w:rPr>
                <w:rFonts w:eastAsia="Times New Roman" w:cs="Calibri"/>
                <w:sz w:val="18"/>
                <w:szCs w:val="18"/>
              </w:rPr>
              <w:t>7</w:t>
            </w:r>
          </w:p>
        </w:tc>
        <w:tc>
          <w:tcPr>
            <w:tcW w:w="469" w:type="pct"/>
            <w:tcBorders>
              <w:top w:val="nil"/>
              <w:left w:val="single" w:sz="4" w:space="0" w:color="auto"/>
              <w:bottom w:val="nil"/>
              <w:right w:val="nil"/>
            </w:tcBorders>
            <w:shd w:val="clear" w:color="auto" w:fill="auto"/>
            <w:noWrap/>
            <w:vAlign w:val="center"/>
            <w:hideMark/>
          </w:tcPr>
          <w:p w14:paraId="16F74871"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4.6</w:t>
            </w:r>
          </w:p>
        </w:tc>
        <w:tc>
          <w:tcPr>
            <w:tcW w:w="533" w:type="pct"/>
            <w:tcBorders>
              <w:top w:val="nil"/>
              <w:left w:val="nil"/>
              <w:bottom w:val="nil"/>
              <w:right w:val="nil"/>
            </w:tcBorders>
            <w:shd w:val="clear" w:color="auto" w:fill="auto"/>
            <w:noWrap/>
            <w:vAlign w:val="center"/>
            <w:hideMark/>
          </w:tcPr>
          <w:p w14:paraId="27A2E7C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0</w:t>
            </w:r>
            <w:r>
              <w:rPr>
                <w:rFonts w:eastAsia="Times New Roman" w:cs="Calibri"/>
                <w:sz w:val="18"/>
                <w:szCs w:val="18"/>
              </w:rPr>
              <w:t>,</w:t>
            </w:r>
            <w:r w:rsidRPr="00D83EC7">
              <w:rPr>
                <w:rFonts w:eastAsia="Times New Roman" w:cs="Calibri"/>
                <w:sz w:val="18"/>
                <w:szCs w:val="18"/>
              </w:rPr>
              <w:t>3</w:t>
            </w:r>
          </w:p>
        </w:tc>
        <w:tc>
          <w:tcPr>
            <w:tcW w:w="548" w:type="pct"/>
            <w:tcBorders>
              <w:top w:val="nil"/>
              <w:left w:val="nil"/>
              <w:bottom w:val="nil"/>
              <w:right w:val="nil"/>
            </w:tcBorders>
            <w:shd w:val="clear" w:color="auto" w:fill="auto"/>
            <w:noWrap/>
            <w:vAlign w:val="center"/>
            <w:hideMark/>
          </w:tcPr>
          <w:p w14:paraId="2FA17C47"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2</w:t>
            </w:r>
          </w:p>
        </w:tc>
        <w:tc>
          <w:tcPr>
            <w:tcW w:w="469" w:type="pct"/>
            <w:tcBorders>
              <w:top w:val="nil"/>
              <w:left w:val="nil"/>
              <w:bottom w:val="nil"/>
              <w:right w:val="single" w:sz="4" w:space="0" w:color="auto"/>
            </w:tcBorders>
            <w:shd w:val="clear" w:color="auto" w:fill="auto"/>
            <w:noWrap/>
            <w:vAlign w:val="center"/>
            <w:hideMark/>
          </w:tcPr>
          <w:p w14:paraId="61298D3A"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9</w:t>
            </w:r>
          </w:p>
        </w:tc>
      </w:tr>
      <w:tr w:rsidR="00284B6A" w:rsidRPr="00D83EC7" w14:paraId="1D8E46E3"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512011D2"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Campania</w:t>
            </w:r>
          </w:p>
        </w:tc>
        <w:tc>
          <w:tcPr>
            <w:tcW w:w="495" w:type="pct"/>
            <w:tcBorders>
              <w:top w:val="nil"/>
              <w:left w:val="single" w:sz="4" w:space="0" w:color="auto"/>
              <w:bottom w:val="nil"/>
              <w:right w:val="nil"/>
            </w:tcBorders>
            <w:shd w:val="clear" w:color="auto" w:fill="auto"/>
            <w:noWrap/>
            <w:vAlign w:val="center"/>
            <w:hideMark/>
          </w:tcPr>
          <w:p w14:paraId="5658857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847</w:t>
            </w:r>
            <w:r>
              <w:rPr>
                <w:rFonts w:eastAsia="Times New Roman" w:cs="Calibri"/>
                <w:sz w:val="18"/>
                <w:szCs w:val="18"/>
              </w:rPr>
              <w:t>,</w:t>
            </w:r>
            <w:r w:rsidRPr="00D83EC7">
              <w:rPr>
                <w:rFonts w:eastAsia="Times New Roman" w:cs="Calibri"/>
                <w:sz w:val="18"/>
                <w:szCs w:val="18"/>
              </w:rPr>
              <w:t>1</w:t>
            </w:r>
          </w:p>
        </w:tc>
        <w:tc>
          <w:tcPr>
            <w:tcW w:w="509" w:type="pct"/>
            <w:tcBorders>
              <w:top w:val="nil"/>
              <w:left w:val="nil"/>
              <w:bottom w:val="nil"/>
              <w:right w:val="nil"/>
            </w:tcBorders>
            <w:shd w:val="clear" w:color="auto" w:fill="auto"/>
            <w:noWrap/>
            <w:vAlign w:val="center"/>
            <w:hideMark/>
          </w:tcPr>
          <w:p w14:paraId="1D063BA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5</w:t>
            </w:r>
          </w:p>
        </w:tc>
        <w:tc>
          <w:tcPr>
            <w:tcW w:w="548" w:type="pct"/>
            <w:tcBorders>
              <w:top w:val="nil"/>
              <w:left w:val="nil"/>
              <w:bottom w:val="nil"/>
              <w:right w:val="nil"/>
            </w:tcBorders>
            <w:shd w:val="clear" w:color="auto" w:fill="auto"/>
            <w:noWrap/>
            <w:vAlign w:val="center"/>
            <w:hideMark/>
          </w:tcPr>
          <w:p w14:paraId="132BE37E"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2</w:t>
            </w:r>
          </w:p>
        </w:tc>
        <w:tc>
          <w:tcPr>
            <w:tcW w:w="447" w:type="pct"/>
            <w:tcBorders>
              <w:top w:val="nil"/>
              <w:left w:val="nil"/>
              <w:bottom w:val="nil"/>
              <w:right w:val="nil"/>
            </w:tcBorders>
            <w:shd w:val="clear" w:color="auto" w:fill="auto"/>
            <w:noWrap/>
            <w:vAlign w:val="center"/>
            <w:hideMark/>
          </w:tcPr>
          <w:p w14:paraId="15C3207C"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-8</w:t>
            </w:r>
            <w:r>
              <w:rPr>
                <w:rFonts w:eastAsia="Times New Roman" w:cs="Calibri"/>
                <w:sz w:val="18"/>
                <w:szCs w:val="18"/>
              </w:rPr>
              <w:t>,</w:t>
            </w:r>
            <w:r w:rsidRPr="00D83EC7">
              <w:rPr>
                <w:rFonts w:eastAsia="Times New Roman" w:cs="Calibri"/>
                <w:sz w:val="18"/>
                <w:szCs w:val="18"/>
              </w:rPr>
              <w:t>7</w:t>
            </w:r>
          </w:p>
        </w:tc>
        <w:tc>
          <w:tcPr>
            <w:tcW w:w="469" w:type="pct"/>
            <w:tcBorders>
              <w:top w:val="nil"/>
              <w:left w:val="single" w:sz="4" w:space="0" w:color="auto"/>
              <w:bottom w:val="nil"/>
              <w:right w:val="nil"/>
            </w:tcBorders>
            <w:shd w:val="clear" w:color="auto" w:fill="auto"/>
            <w:noWrap/>
            <w:vAlign w:val="center"/>
            <w:hideMark/>
          </w:tcPr>
          <w:p w14:paraId="79C1E20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81.5</w:t>
            </w:r>
          </w:p>
        </w:tc>
        <w:tc>
          <w:tcPr>
            <w:tcW w:w="533" w:type="pct"/>
            <w:tcBorders>
              <w:top w:val="nil"/>
              <w:left w:val="nil"/>
              <w:bottom w:val="nil"/>
              <w:right w:val="nil"/>
            </w:tcBorders>
            <w:shd w:val="clear" w:color="auto" w:fill="auto"/>
            <w:noWrap/>
            <w:vAlign w:val="center"/>
            <w:hideMark/>
          </w:tcPr>
          <w:p w14:paraId="1E08199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w:t>
            </w:r>
            <w:r>
              <w:rPr>
                <w:rFonts w:eastAsia="Times New Roman" w:cs="Calibri"/>
                <w:sz w:val="18"/>
                <w:szCs w:val="18"/>
              </w:rPr>
              <w:t>,</w:t>
            </w:r>
            <w:r w:rsidRPr="00D83EC7">
              <w:rPr>
                <w:rFonts w:eastAsia="Times New Roman" w:cs="Calibri"/>
                <w:sz w:val="18"/>
                <w:szCs w:val="18"/>
              </w:rPr>
              <w:t>6</w:t>
            </w:r>
          </w:p>
        </w:tc>
        <w:tc>
          <w:tcPr>
            <w:tcW w:w="548" w:type="pct"/>
            <w:tcBorders>
              <w:top w:val="nil"/>
              <w:left w:val="nil"/>
              <w:bottom w:val="nil"/>
              <w:right w:val="nil"/>
            </w:tcBorders>
            <w:shd w:val="clear" w:color="auto" w:fill="auto"/>
            <w:noWrap/>
            <w:vAlign w:val="center"/>
            <w:hideMark/>
          </w:tcPr>
          <w:p w14:paraId="37CB0FAC"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5</w:t>
            </w:r>
          </w:p>
        </w:tc>
        <w:tc>
          <w:tcPr>
            <w:tcW w:w="469" w:type="pct"/>
            <w:tcBorders>
              <w:top w:val="nil"/>
              <w:left w:val="nil"/>
              <w:bottom w:val="nil"/>
              <w:right w:val="single" w:sz="4" w:space="0" w:color="auto"/>
            </w:tcBorders>
            <w:shd w:val="clear" w:color="auto" w:fill="auto"/>
            <w:noWrap/>
            <w:vAlign w:val="center"/>
            <w:hideMark/>
          </w:tcPr>
          <w:p w14:paraId="04251474"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5</w:t>
            </w:r>
          </w:p>
        </w:tc>
      </w:tr>
      <w:tr w:rsidR="00284B6A" w:rsidRPr="00D83EC7" w14:paraId="341831EC"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76423466"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Puglia</w:t>
            </w:r>
          </w:p>
        </w:tc>
        <w:tc>
          <w:tcPr>
            <w:tcW w:w="495" w:type="pct"/>
            <w:tcBorders>
              <w:top w:val="nil"/>
              <w:left w:val="single" w:sz="4" w:space="0" w:color="auto"/>
              <w:bottom w:val="nil"/>
              <w:right w:val="nil"/>
            </w:tcBorders>
            <w:shd w:val="clear" w:color="auto" w:fill="auto"/>
            <w:noWrap/>
            <w:vAlign w:val="center"/>
            <w:hideMark/>
          </w:tcPr>
          <w:p w14:paraId="64E12743"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486</w:t>
            </w:r>
            <w:r>
              <w:rPr>
                <w:rFonts w:eastAsia="Times New Roman" w:cs="Calibri"/>
                <w:sz w:val="18"/>
                <w:szCs w:val="18"/>
              </w:rPr>
              <w:t>,</w:t>
            </w:r>
            <w:r w:rsidRPr="00D83EC7">
              <w:rPr>
                <w:rFonts w:eastAsia="Times New Roman" w:cs="Calibri"/>
                <w:sz w:val="18"/>
                <w:szCs w:val="18"/>
              </w:rPr>
              <w:t>3</w:t>
            </w:r>
          </w:p>
        </w:tc>
        <w:tc>
          <w:tcPr>
            <w:tcW w:w="509" w:type="pct"/>
            <w:tcBorders>
              <w:top w:val="nil"/>
              <w:left w:val="nil"/>
              <w:bottom w:val="nil"/>
              <w:right w:val="nil"/>
            </w:tcBorders>
            <w:shd w:val="clear" w:color="auto" w:fill="auto"/>
            <w:noWrap/>
            <w:vAlign w:val="center"/>
            <w:hideMark/>
          </w:tcPr>
          <w:p w14:paraId="2CAC191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9</w:t>
            </w:r>
          </w:p>
        </w:tc>
        <w:tc>
          <w:tcPr>
            <w:tcW w:w="548" w:type="pct"/>
            <w:tcBorders>
              <w:top w:val="nil"/>
              <w:left w:val="nil"/>
              <w:bottom w:val="nil"/>
              <w:right w:val="nil"/>
            </w:tcBorders>
            <w:shd w:val="clear" w:color="auto" w:fill="auto"/>
            <w:noWrap/>
            <w:vAlign w:val="center"/>
            <w:hideMark/>
          </w:tcPr>
          <w:p w14:paraId="614A984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8</w:t>
            </w:r>
          </w:p>
        </w:tc>
        <w:tc>
          <w:tcPr>
            <w:tcW w:w="447" w:type="pct"/>
            <w:tcBorders>
              <w:top w:val="nil"/>
              <w:left w:val="nil"/>
              <w:bottom w:val="nil"/>
              <w:right w:val="nil"/>
            </w:tcBorders>
            <w:shd w:val="clear" w:color="auto" w:fill="auto"/>
            <w:noWrap/>
            <w:vAlign w:val="center"/>
            <w:hideMark/>
          </w:tcPr>
          <w:p w14:paraId="05C2079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8</w:t>
            </w:r>
          </w:p>
        </w:tc>
        <w:tc>
          <w:tcPr>
            <w:tcW w:w="469" w:type="pct"/>
            <w:tcBorders>
              <w:top w:val="nil"/>
              <w:left w:val="single" w:sz="4" w:space="0" w:color="auto"/>
              <w:bottom w:val="nil"/>
              <w:right w:val="nil"/>
            </w:tcBorders>
            <w:shd w:val="clear" w:color="auto" w:fill="auto"/>
            <w:noWrap/>
            <w:vAlign w:val="center"/>
            <w:hideMark/>
          </w:tcPr>
          <w:p w14:paraId="7FA8D243"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56.1</w:t>
            </w:r>
          </w:p>
        </w:tc>
        <w:tc>
          <w:tcPr>
            <w:tcW w:w="533" w:type="pct"/>
            <w:tcBorders>
              <w:top w:val="nil"/>
              <w:left w:val="nil"/>
              <w:bottom w:val="nil"/>
              <w:right w:val="nil"/>
            </w:tcBorders>
            <w:shd w:val="clear" w:color="auto" w:fill="auto"/>
            <w:noWrap/>
            <w:vAlign w:val="center"/>
            <w:hideMark/>
          </w:tcPr>
          <w:p w14:paraId="0A9741F7"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9</w:t>
            </w:r>
          </w:p>
        </w:tc>
        <w:tc>
          <w:tcPr>
            <w:tcW w:w="548" w:type="pct"/>
            <w:tcBorders>
              <w:top w:val="nil"/>
              <w:left w:val="nil"/>
              <w:bottom w:val="nil"/>
              <w:right w:val="nil"/>
            </w:tcBorders>
            <w:shd w:val="clear" w:color="auto" w:fill="auto"/>
            <w:noWrap/>
            <w:vAlign w:val="center"/>
            <w:hideMark/>
          </w:tcPr>
          <w:p w14:paraId="67CA4A5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1</w:t>
            </w:r>
          </w:p>
        </w:tc>
        <w:tc>
          <w:tcPr>
            <w:tcW w:w="469" w:type="pct"/>
            <w:tcBorders>
              <w:top w:val="nil"/>
              <w:left w:val="nil"/>
              <w:bottom w:val="nil"/>
              <w:right w:val="single" w:sz="4" w:space="0" w:color="auto"/>
            </w:tcBorders>
            <w:shd w:val="clear" w:color="auto" w:fill="auto"/>
            <w:noWrap/>
            <w:vAlign w:val="center"/>
            <w:hideMark/>
          </w:tcPr>
          <w:p w14:paraId="5691D7F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6</w:t>
            </w:r>
          </w:p>
        </w:tc>
      </w:tr>
      <w:tr w:rsidR="00284B6A" w:rsidRPr="00D83EC7" w14:paraId="53AB54B6"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1F3FEDDF"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Basilicata</w:t>
            </w:r>
          </w:p>
        </w:tc>
        <w:tc>
          <w:tcPr>
            <w:tcW w:w="495" w:type="pct"/>
            <w:tcBorders>
              <w:top w:val="nil"/>
              <w:left w:val="single" w:sz="4" w:space="0" w:color="auto"/>
              <w:bottom w:val="nil"/>
              <w:right w:val="nil"/>
            </w:tcBorders>
            <w:shd w:val="clear" w:color="auto" w:fill="auto"/>
            <w:noWrap/>
            <w:vAlign w:val="center"/>
            <w:hideMark/>
          </w:tcPr>
          <w:p w14:paraId="7295544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380</w:t>
            </w:r>
            <w:r>
              <w:rPr>
                <w:rFonts w:eastAsia="Times New Roman" w:cs="Calibri"/>
                <w:sz w:val="18"/>
                <w:szCs w:val="18"/>
              </w:rPr>
              <w:t>,</w:t>
            </w:r>
            <w:r w:rsidRPr="00D83EC7">
              <w:rPr>
                <w:rFonts w:eastAsia="Times New Roman" w:cs="Calibri"/>
                <w:sz w:val="18"/>
                <w:szCs w:val="18"/>
              </w:rPr>
              <w:t>0</w:t>
            </w:r>
          </w:p>
        </w:tc>
        <w:tc>
          <w:tcPr>
            <w:tcW w:w="509" w:type="pct"/>
            <w:tcBorders>
              <w:top w:val="nil"/>
              <w:left w:val="nil"/>
              <w:bottom w:val="nil"/>
              <w:right w:val="nil"/>
            </w:tcBorders>
            <w:shd w:val="clear" w:color="auto" w:fill="auto"/>
            <w:noWrap/>
            <w:vAlign w:val="center"/>
            <w:hideMark/>
          </w:tcPr>
          <w:p w14:paraId="65CE566B"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0</w:t>
            </w:r>
            <w:r>
              <w:rPr>
                <w:rFonts w:eastAsia="Times New Roman" w:cs="Calibri"/>
                <w:sz w:val="18"/>
                <w:szCs w:val="18"/>
              </w:rPr>
              <w:t>,</w:t>
            </w:r>
            <w:r w:rsidRPr="00D83EC7">
              <w:rPr>
                <w:rFonts w:eastAsia="Times New Roman" w:cs="Calibri"/>
                <w:sz w:val="18"/>
                <w:szCs w:val="18"/>
              </w:rPr>
              <w:t>4</w:t>
            </w:r>
          </w:p>
        </w:tc>
        <w:tc>
          <w:tcPr>
            <w:tcW w:w="548" w:type="pct"/>
            <w:tcBorders>
              <w:top w:val="nil"/>
              <w:left w:val="nil"/>
              <w:bottom w:val="nil"/>
              <w:right w:val="nil"/>
            </w:tcBorders>
            <w:shd w:val="clear" w:color="auto" w:fill="auto"/>
            <w:noWrap/>
            <w:vAlign w:val="center"/>
            <w:hideMark/>
          </w:tcPr>
          <w:p w14:paraId="37D63D2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7</w:t>
            </w:r>
          </w:p>
        </w:tc>
        <w:tc>
          <w:tcPr>
            <w:tcW w:w="447" w:type="pct"/>
            <w:tcBorders>
              <w:top w:val="nil"/>
              <w:left w:val="nil"/>
              <w:bottom w:val="nil"/>
              <w:right w:val="nil"/>
            </w:tcBorders>
            <w:shd w:val="clear" w:color="auto" w:fill="auto"/>
            <w:noWrap/>
            <w:vAlign w:val="center"/>
            <w:hideMark/>
          </w:tcPr>
          <w:p w14:paraId="30F606A5"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-9</w:t>
            </w:r>
            <w:r>
              <w:rPr>
                <w:rFonts w:eastAsia="Times New Roman" w:cs="Calibri"/>
                <w:sz w:val="18"/>
                <w:szCs w:val="18"/>
              </w:rPr>
              <w:t>,</w:t>
            </w:r>
            <w:r w:rsidRPr="00D83EC7">
              <w:rPr>
                <w:rFonts w:eastAsia="Times New Roman" w:cs="Calibri"/>
                <w:sz w:val="18"/>
                <w:szCs w:val="18"/>
              </w:rPr>
              <w:t>9</w:t>
            </w:r>
          </w:p>
        </w:tc>
        <w:tc>
          <w:tcPr>
            <w:tcW w:w="469" w:type="pct"/>
            <w:tcBorders>
              <w:top w:val="nil"/>
              <w:left w:val="single" w:sz="4" w:space="0" w:color="auto"/>
              <w:bottom w:val="nil"/>
              <w:right w:val="nil"/>
            </w:tcBorders>
            <w:shd w:val="clear" w:color="auto" w:fill="auto"/>
            <w:noWrap/>
            <w:vAlign w:val="center"/>
            <w:hideMark/>
          </w:tcPr>
          <w:p w14:paraId="6969C839"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8.3</w:t>
            </w:r>
          </w:p>
        </w:tc>
        <w:tc>
          <w:tcPr>
            <w:tcW w:w="533" w:type="pct"/>
            <w:tcBorders>
              <w:top w:val="nil"/>
              <w:left w:val="nil"/>
              <w:bottom w:val="nil"/>
              <w:right w:val="nil"/>
            </w:tcBorders>
            <w:shd w:val="clear" w:color="auto" w:fill="auto"/>
            <w:noWrap/>
            <w:vAlign w:val="center"/>
            <w:hideMark/>
          </w:tcPr>
          <w:p w14:paraId="1A331C35"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0</w:t>
            </w:r>
            <w:r>
              <w:rPr>
                <w:rFonts w:eastAsia="Times New Roman" w:cs="Calibri"/>
                <w:sz w:val="18"/>
                <w:szCs w:val="18"/>
              </w:rPr>
              <w:t>,</w:t>
            </w:r>
            <w:r w:rsidRPr="00D83EC7">
              <w:rPr>
                <w:rFonts w:eastAsia="Times New Roman" w:cs="Calibri"/>
                <w:sz w:val="18"/>
                <w:szCs w:val="18"/>
              </w:rPr>
              <w:t>6</w:t>
            </w:r>
          </w:p>
        </w:tc>
        <w:tc>
          <w:tcPr>
            <w:tcW w:w="548" w:type="pct"/>
            <w:tcBorders>
              <w:top w:val="nil"/>
              <w:left w:val="nil"/>
              <w:bottom w:val="nil"/>
              <w:right w:val="nil"/>
            </w:tcBorders>
            <w:shd w:val="clear" w:color="auto" w:fill="auto"/>
            <w:noWrap/>
            <w:vAlign w:val="center"/>
            <w:hideMark/>
          </w:tcPr>
          <w:p w14:paraId="35CDED81"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0</w:t>
            </w:r>
          </w:p>
        </w:tc>
        <w:tc>
          <w:tcPr>
            <w:tcW w:w="469" w:type="pct"/>
            <w:tcBorders>
              <w:top w:val="nil"/>
              <w:left w:val="nil"/>
              <w:bottom w:val="nil"/>
              <w:right w:val="single" w:sz="4" w:space="0" w:color="auto"/>
            </w:tcBorders>
            <w:shd w:val="clear" w:color="auto" w:fill="auto"/>
            <w:noWrap/>
            <w:vAlign w:val="center"/>
            <w:hideMark/>
          </w:tcPr>
          <w:p w14:paraId="381D35F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6</w:t>
            </w:r>
          </w:p>
        </w:tc>
      </w:tr>
      <w:tr w:rsidR="00284B6A" w:rsidRPr="00D83EC7" w14:paraId="58A5712C"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6EDDB51D"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Calabria</w:t>
            </w:r>
          </w:p>
        </w:tc>
        <w:tc>
          <w:tcPr>
            <w:tcW w:w="495" w:type="pct"/>
            <w:tcBorders>
              <w:top w:val="nil"/>
              <w:left w:val="single" w:sz="4" w:space="0" w:color="auto"/>
              <w:bottom w:val="nil"/>
              <w:right w:val="nil"/>
            </w:tcBorders>
            <w:shd w:val="clear" w:color="auto" w:fill="auto"/>
            <w:noWrap/>
            <w:vAlign w:val="center"/>
            <w:hideMark/>
          </w:tcPr>
          <w:p w14:paraId="4A7A020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954</w:t>
            </w:r>
            <w:r>
              <w:rPr>
                <w:rFonts w:eastAsia="Times New Roman" w:cs="Calibri"/>
                <w:sz w:val="18"/>
                <w:szCs w:val="18"/>
              </w:rPr>
              <w:t>,</w:t>
            </w:r>
            <w:r w:rsidRPr="00D83EC7">
              <w:rPr>
                <w:rFonts w:eastAsia="Times New Roman" w:cs="Calibri"/>
                <w:sz w:val="18"/>
                <w:szCs w:val="18"/>
              </w:rPr>
              <w:t>2</w:t>
            </w:r>
          </w:p>
        </w:tc>
        <w:tc>
          <w:tcPr>
            <w:tcW w:w="509" w:type="pct"/>
            <w:tcBorders>
              <w:top w:val="nil"/>
              <w:left w:val="nil"/>
              <w:bottom w:val="nil"/>
              <w:right w:val="nil"/>
            </w:tcBorders>
            <w:shd w:val="clear" w:color="auto" w:fill="auto"/>
            <w:noWrap/>
            <w:vAlign w:val="center"/>
            <w:hideMark/>
          </w:tcPr>
          <w:p w14:paraId="45ADE246"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1</w:t>
            </w:r>
          </w:p>
        </w:tc>
        <w:tc>
          <w:tcPr>
            <w:tcW w:w="548" w:type="pct"/>
            <w:tcBorders>
              <w:top w:val="nil"/>
              <w:left w:val="nil"/>
              <w:bottom w:val="nil"/>
              <w:right w:val="nil"/>
            </w:tcBorders>
            <w:shd w:val="clear" w:color="auto" w:fill="auto"/>
            <w:noWrap/>
            <w:vAlign w:val="center"/>
            <w:hideMark/>
          </w:tcPr>
          <w:p w14:paraId="3ACE75B1"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4</w:t>
            </w:r>
          </w:p>
        </w:tc>
        <w:tc>
          <w:tcPr>
            <w:tcW w:w="447" w:type="pct"/>
            <w:tcBorders>
              <w:top w:val="nil"/>
              <w:left w:val="nil"/>
              <w:bottom w:val="nil"/>
              <w:right w:val="nil"/>
            </w:tcBorders>
            <w:shd w:val="clear" w:color="auto" w:fill="auto"/>
            <w:noWrap/>
            <w:vAlign w:val="center"/>
            <w:hideMark/>
          </w:tcPr>
          <w:p w14:paraId="1D85CE1C"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-7</w:t>
            </w:r>
            <w:r>
              <w:rPr>
                <w:rFonts w:eastAsia="Times New Roman" w:cs="Calibri"/>
                <w:sz w:val="18"/>
                <w:szCs w:val="18"/>
              </w:rPr>
              <w:t>,</w:t>
            </w:r>
            <w:r w:rsidRPr="00D83EC7">
              <w:rPr>
                <w:rFonts w:eastAsia="Times New Roman" w:cs="Calibri"/>
                <w:sz w:val="18"/>
                <w:szCs w:val="18"/>
              </w:rPr>
              <w:t>7</w:t>
            </w:r>
          </w:p>
        </w:tc>
        <w:tc>
          <w:tcPr>
            <w:tcW w:w="469" w:type="pct"/>
            <w:tcBorders>
              <w:top w:val="nil"/>
              <w:left w:val="single" w:sz="4" w:space="0" w:color="auto"/>
              <w:bottom w:val="nil"/>
              <w:right w:val="nil"/>
            </w:tcBorders>
            <w:shd w:val="clear" w:color="auto" w:fill="auto"/>
            <w:noWrap/>
            <w:vAlign w:val="center"/>
            <w:hideMark/>
          </w:tcPr>
          <w:p w14:paraId="3140D49A"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21.6</w:t>
            </w:r>
          </w:p>
        </w:tc>
        <w:tc>
          <w:tcPr>
            <w:tcW w:w="533" w:type="pct"/>
            <w:tcBorders>
              <w:top w:val="nil"/>
              <w:left w:val="nil"/>
              <w:bottom w:val="nil"/>
              <w:right w:val="nil"/>
            </w:tcBorders>
            <w:shd w:val="clear" w:color="auto" w:fill="auto"/>
            <w:noWrap/>
            <w:vAlign w:val="center"/>
            <w:hideMark/>
          </w:tcPr>
          <w:p w14:paraId="1F28D5EA"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5</w:t>
            </w:r>
          </w:p>
        </w:tc>
        <w:tc>
          <w:tcPr>
            <w:tcW w:w="548" w:type="pct"/>
            <w:tcBorders>
              <w:top w:val="nil"/>
              <w:left w:val="nil"/>
              <w:bottom w:val="nil"/>
              <w:right w:val="nil"/>
            </w:tcBorders>
            <w:shd w:val="clear" w:color="auto" w:fill="auto"/>
            <w:noWrap/>
            <w:vAlign w:val="center"/>
            <w:hideMark/>
          </w:tcPr>
          <w:p w14:paraId="7CA32DCC"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4</w:t>
            </w:r>
          </w:p>
        </w:tc>
        <w:tc>
          <w:tcPr>
            <w:tcW w:w="469" w:type="pct"/>
            <w:tcBorders>
              <w:top w:val="nil"/>
              <w:left w:val="nil"/>
              <w:bottom w:val="nil"/>
              <w:right w:val="single" w:sz="4" w:space="0" w:color="auto"/>
            </w:tcBorders>
            <w:shd w:val="clear" w:color="auto" w:fill="auto"/>
            <w:noWrap/>
            <w:vAlign w:val="center"/>
            <w:hideMark/>
          </w:tcPr>
          <w:p w14:paraId="1B20E95E"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6</w:t>
            </w:r>
          </w:p>
        </w:tc>
      </w:tr>
      <w:tr w:rsidR="00284B6A" w:rsidRPr="00D83EC7" w14:paraId="4CB7B694"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5DF37D66"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Sicilia</w:t>
            </w:r>
          </w:p>
        </w:tc>
        <w:tc>
          <w:tcPr>
            <w:tcW w:w="495" w:type="pct"/>
            <w:tcBorders>
              <w:top w:val="nil"/>
              <w:left w:val="single" w:sz="4" w:space="0" w:color="auto"/>
              <w:bottom w:val="nil"/>
              <w:right w:val="nil"/>
            </w:tcBorders>
            <w:shd w:val="clear" w:color="auto" w:fill="auto"/>
            <w:noWrap/>
            <w:vAlign w:val="center"/>
            <w:hideMark/>
          </w:tcPr>
          <w:p w14:paraId="611E98C8"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w:t>
            </w:r>
            <w:r>
              <w:rPr>
                <w:rFonts w:eastAsia="Times New Roman" w:cs="Calibri"/>
                <w:sz w:val="18"/>
                <w:szCs w:val="18"/>
              </w:rPr>
              <w:t>.</w:t>
            </w:r>
            <w:r w:rsidRPr="00D83EC7">
              <w:rPr>
                <w:rFonts w:eastAsia="Times New Roman" w:cs="Calibri"/>
                <w:sz w:val="18"/>
                <w:szCs w:val="18"/>
              </w:rPr>
              <w:t>930</w:t>
            </w:r>
            <w:r>
              <w:rPr>
                <w:rFonts w:eastAsia="Times New Roman" w:cs="Calibri"/>
                <w:sz w:val="18"/>
                <w:szCs w:val="18"/>
              </w:rPr>
              <w:t>,</w:t>
            </w:r>
            <w:r w:rsidRPr="00D83EC7">
              <w:rPr>
                <w:rFonts w:eastAsia="Times New Roman" w:cs="Calibri"/>
                <w:sz w:val="18"/>
                <w:szCs w:val="18"/>
              </w:rPr>
              <w:t>0</w:t>
            </w:r>
          </w:p>
        </w:tc>
        <w:tc>
          <w:tcPr>
            <w:tcW w:w="509" w:type="pct"/>
            <w:tcBorders>
              <w:top w:val="nil"/>
              <w:left w:val="nil"/>
              <w:bottom w:val="nil"/>
              <w:right w:val="nil"/>
            </w:tcBorders>
            <w:shd w:val="clear" w:color="auto" w:fill="auto"/>
            <w:noWrap/>
            <w:vAlign w:val="center"/>
            <w:hideMark/>
          </w:tcPr>
          <w:p w14:paraId="6DD80B9E"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5</w:t>
            </w:r>
          </w:p>
        </w:tc>
        <w:tc>
          <w:tcPr>
            <w:tcW w:w="548" w:type="pct"/>
            <w:tcBorders>
              <w:top w:val="nil"/>
              <w:left w:val="nil"/>
              <w:bottom w:val="nil"/>
              <w:right w:val="nil"/>
            </w:tcBorders>
            <w:shd w:val="clear" w:color="auto" w:fill="auto"/>
            <w:noWrap/>
            <w:vAlign w:val="center"/>
            <w:hideMark/>
          </w:tcPr>
          <w:p w14:paraId="144299D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8</w:t>
            </w:r>
          </w:p>
        </w:tc>
        <w:tc>
          <w:tcPr>
            <w:tcW w:w="447" w:type="pct"/>
            <w:tcBorders>
              <w:top w:val="nil"/>
              <w:left w:val="nil"/>
              <w:bottom w:val="nil"/>
              <w:right w:val="nil"/>
            </w:tcBorders>
            <w:shd w:val="clear" w:color="auto" w:fill="auto"/>
            <w:noWrap/>
            <w:vAlign w:val="center"/>
            <w:hideMark/>
          </w:tcPr>
          <w:p w14:paraId="5A15C206"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-8</w:t>
            </w:r>
            <w:r>
              <w:rPr>
                <w:rFonts w:eastAsia="Times New Roman" w:cs="Calibri"/>
                <w:sz w:val="18"/>
                <w:szCs w:val="18"/>
              </w:rPr>
              <w:t>,</w:t>
            </w:r>
            <w:r w:rsidRPr="00D83EC7">
              <w:rPr>
                <w:rFonts w:eastAsia="Times New Roman" w:cs="Calibri"/>
                <w:sz w:val="18"/>
                <w:szCs w:val="18"/>
              </w:rPr>
              <w:t>3</w:t>
            </w:r>
          </w:p>
        </w:tc>
        <w:tc>
          <w:tcPr>
            <w:tcW w:w="469" w:type="pct"/>
            <w:tcBorders>
              <w:top w:val="nil"/>
              <w:left w:val="single" w:sz="4" w:space="0" w:color="auto"/>
              <w:bottom w:val="nil"/>
              <w:right w:val="nil"/>
            </w:tcBorders>
            <w:shd w:val="clear" w:color="auto" w:fill="auto"/>
            <w:noWrap/>
            <w:vAlign w:val="center"/>
            <w:hideMark/>
          </w:tcPr>
          <w:p w14:paraId="0FC13AFF"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62.0</w:t>
            </w:r>
          </w:p>
        </w:tc>
        <w:tc>
          <w:tcPr>
            <w:tcW w:w="533" w:type="pct"/>
            <w:tcBorders>
              <w:top w:val="nil"/>
              <w:left w:val="nil"/>
              <w:bottom w:val="nil"/>
              <w:right w:val="nil"/>
            </w:tcBorders>
            <w:shd w:val="clear" w:color="auto" w:fill="auto"/>
            <w:noWrap/>
            <w:vAlign w:val="center"/>
            <w:hideMark/>
          </w:tcPr>
          <w:p w14:paraId="030101D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3</w:t>
            </w:r>
          </w:p>
        </w:tc>
        <w:tc>
          <w:tcPr>
            <w:tcW w:w="548" w:type="pct"/>
            <w:tcBorders>
              <w:top w:val="nil"/>
              <w:left w:val="nil"/>
              <w:bottom w:val="nil"/>
              <w:right w:val="nil"/>
            </w:tcBorders>
            <w:shd w:val="clear" w:color="auto" w:fill="auto"/>
            <w:noWrap/>
            <w:vAlign w:val="center"/>
            <w:hideMark/>
          </w:tcPr>
          <w:p w14:paraId="58AF2C61"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1</w:t>
            </w:r>
          </w:p>
        </w:tc>
        <w:tc>
          <w:tcPr>
            <w:tcW w:w="469" w:type="pct"/>
            <w:tcBorders>
              <w:top w:val="nil"/>
              <w:left w:val="nil"/>
              <w:bottom w:val="nil"/>
              <w:right w:val="single" w:sz="4" w:space="0" w:color="auto"/>
            </w:tcBorders>
            <w:shd w:val="clear" w:color="auto" w:fill="auto"/>
            <w:noWrap/>
            <w:vAlign w:val="center"/>
            <w:hideMark/>
          </w:tcPr>
          <w:p w14:paraId="53465856"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3</w:t>
            </w:r>
          </w:p>
        </w:tc>
      </w:tr>
      <w:tr w:rsidR="00284B6A" w:rsidRPr="00D83EC7" w14:paraId="4C5A7392"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3EE435B7"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Sardegna</w:t>
            </w:r>
          </w:p>
        </w:tc>
        <w:tc>
          <w:tcPr>
            <w:tcW w:w="495" w:type="pct"/>
            <w:tcBorders>
              <w:top w:val="nil"/>
              <w:left w:val="single" w:sz="4" w:space="0" w:color="auto"/>
              <w:bottom w:val="nil"/>
              <w:right w:val="nil"/>
            </w:tcBorders>
            <w:shd w:val="clear" w:color="auto" w:fill="auto"/>
            <w:noWrap/>
            <w:vAlign w:val="center"/>
            <w:hideMark/>
          </w:tcPr>
          <w:p w14:paraId="53ED812D"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140</w:t>
            </w:r>
            <w:r>
              <w:rPr>
                <w:rFonts w:eastAsia="Times New Roman" w:cs="Calibri"/>
                <w:sz w:val="18"/>
                <w:szCs w:val="18"/>
              </w:rPr>
              <w:t>,</w:t>
            </w:r>
            <w:r w:rsidRPr="00D83EC7">
              <w:rPr>
                <w:rFonts w:eastAsia="Times New Roman" w:cs="Calibri"/>
                <w:sz w:val="18"/>
                <w:szCs w:val="18"/>
              </w:rPr>
              <w:t>4</w:t>
            </w:r>
          </w:p>
        </w:tc>
        <w:tc>
          <w:tcPr>
            <w:tcW w:w="509" w:type="pct"/>
            <w:tcBorders>
              <w:top w:val="nil"/>
              <w:left w:val="nil"/>
              <w:bottom w:val="nil"/>
              <w:right w:val="nil"/>
            </w:tcBorders>
            <w:shd w:val="clear" w:color="auto" w:fill="auto"/>
            <w:noWrap/>
            <w:vAlign w:val="center"/>
            <w:hideMark/>
          </w:tcPr>
          <w:p w14:paraId="5981711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3</w:t>
            </w:r>
          </w:p>
        </w:tc>
        <w:tc>
          <w:tcPr>
            <w:tcW w:w="548" w:type="pct"/>
            <w:tcBorders>
              <w:top w:val="nil"/>
              <w:left w:val="nil"/>
              <w:bottom w:val="nil"/>
              <w:right w:val="nil"/>
            </w:tcBorders>
            <w:shd w:val="clear" w:color="auto" w:fill="auto"/>
            <w:noWrap/>
            <w:vAlign w:val="center"/>
            <w:hideMark/>
          </w:tcPr>
          <w:p w14:paraId="55DB6B39"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9</w:t>
            </w:r>
          </w:p>
        </w:tc>
        <w:tc>
          <w:tcPr>
            <w:tcW w:w="447" w:type="pct"/>
            <w:tcBorders>
              <w:top w:val="nil"/>
              <w:left w:val="nil"/>
              <w:bottom w:val="nil"/>
              <w:right w:val="nil"/>
            </w:tcBorders>
            <w:shd w:val="clear" w:color="auto" w:fill="auto"/>
            <w:noWrap/>
            <w:vAlign w:val="center"/>
            <w:hideMark/>
          </w:tcPr>
          <w:p w14:paraId="5DAD3F93"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-8</w:t>
            </w:r>
            <w:r>
              <w:rPr>
                <w:rFonts w:eastAsia="Times New Roman" w:cs="Calibri"/>
                <w:sz w:val="18"/>
                <w:szCs w:val="18"/>
              </w:rPr>
              <w:t>,</w:t>
            </w:r>
            <w:r w:rsidRPr="00D83EC7">
              <w:rPr>
                <w:rFonts w:eastAsia="Times New Roman" w:cs="Calibri"/>
                <w:sz w:val="18"/>
                <w:szCs w:val="18"/>
              </w:rPr>
              <w:t>9</w:t>
            </w:r>
          </w:p>
        </w:tc>
        <w:tc>
          <w:tcPr>
            <w:tcW w:w="469" w:type="pct"/>
            <w:tcBorders>
              <w:top w:val="nil"/>
              <w:left w:val="single" w:sz="4" w:space="0" w:color="auto"/>
              <w:bottom w:val="nil"/>
              <w:right w:val="nil"/>
            </w:tcBorders>
            <w:shd w:val="clear" w:color="auto" w:fill="auto"/>
            <w:noWrap/>
            <w:vAlign w:val="center"/>
            <w:hideMark/>
          </w:tcPr>
          <w:p w14:paraId="5A6CCA62"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23.9</w:t>
            </w:r>
          </w:p>
        </w:tc>
        <w:tc>
          <w:tcPr>
            <w:tcW w:w="533" w:type="pct"/>
            <w:tcBorders>
              <w:top w:val="nil"/>
              <w:left w:val="nil"/>
              <w:bottom w:val="nil"/>
              <w:right w:val="nil"/>
            </w:tcBorders>
            <w:shd w:val="clear" w:color="auto" w:fill="auto"/>
            <w:noWrap/>
            <w:vAlign w:val="center"/>
            <w:hideMark/>
          </w:tcPr>
          <w:p w14:paraId="1A9D0598"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1</w:t>
            </w:r>
            <w:r>
              <w:rPr>
                <w:rFonts w:eastAsia="Times New Roman" w:cs="Calibri"/>
                <w:sz w:val="18"/>
                <w:szCs w:val="18"/>
              </w:rPr>
              <w:t>,</w:t>
            </w:r>
            <w:r w:rsidRPr="00D83EC7">
              <w:rPr>
                <w:rFonts w:eastAsia="Times New Roman" w:cs="Calibri"/>
                <w:sz w:val="18"/>
                <w:szCs w:val="18"/>
              </w:rPr>
              <w:t>7</w:t>
            </w:r>
          </w:p>
        </w:tc>
        <w:tc>
          <w:tcPr>
            <w:tcW w:w="548" w:type="pct"/>
            <w:tcBorders>
              <w:top w:val="nil"/>
              <w:left w:val="nil"/>
              <w:bottom w:val="nil"/>
              <w:right w:val="nil"/>
            </w:tcBorders>
            <w:shd w:val="clear" w:color="auto" w:fill="auto"/>
            <w:noWrap/>
            <w:vAlign w:val="center"/>
            <w:hideMark/>
          </w:tcPr>
          <w:p w14:paraId="14EC5297"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3</w:t>
            </w:r>
            <w:r>
              <w:rPr>
                <w:rFonts w:eastAsia="Times New Roman" w:cs="Calibri"/>
                <w:sz w:val="18"/>
                <w:szCs w:val="18"/>
              </w:rPr>
              <w:t>,</w:t>
            </w:r>
            <w:r w:rsidRPr="00D83EC7">
              <w:rPr>
                <w:rFonts w:eastAsia="Times New Roman" w:cs="Calibri"/>
                <w:sz w:val="18"/>
                <w:szCs w:val="18"/>
              </w:rPr>
              <w:t>9</w:t>
            </w:r>
          </w:p>
        </w:tc>
        <w:tc>
          <w:tcPr>
            <w:tcW w:w="469" w:type="pct"/>
            <w:tcBorders>
              <w:top w:val="nil"/>
              <w:left w:val="nil"/>
              <w:bottom w:val="nil"/>
              <w:right w:val="single" w:sz="4" w:space="0" w:color="auto"/>
            </w:tcBorders>
            <w:shd w:val="clear" w:color="auto" w:fill="auto"/>
            <w:noWrap/>
            <w:vAlign w:val="center"/>
            <w:hideMark/>
          </w:tcPr>
          <w:p w14:paraId="49293170" w14:textId="77777777" w:rsidR="00284B6A" w:rsidRPr="00D83EC7" w:rsidRDefault="00284B6A" w:rsidP="00BF1E5F">
            <w:pPr>
              <w:spacing w:after="0" w:line="240" w:lineRule="auto"/>
              <w:jc w:val="right"/>
              <w:rPr>
                <w:rFonts w:eastAsia="Times New Roman" w:cs="Calibri"/>
                <w:sz w:val="18"/>
                <w:szCs w:val="18"/>
              </w:rPr>
            </w:pPr>
            <w:r w:rsidRPr="00D83EC7">
              <w:rPr>
                <w:rFonts w:eastAsia="Times New Roman" w:cs="Calibri"/>
                <w:sz w:val="18"/>
                <w:szCs w:val="18"/>
              </w:rPr>
              <w:t>-4</w:t>
            </w:r>
            <w:r>
              <w:rPr>
                <w:rFonts w:eastAsia="Times New Roman" w:cs="Calibri"/>
                <w:sz w:val="18"/>
                <w:szCs w:val="18"/>
              </w:rPr>
              <w:t>,</w:t>
            </w:r>
            <w:r w:rsidRPr="00D83EC7">
              <w:rPr>
                <w:rFonts w:eastAsia="Times New Roman" w:cs="Calibri"/>
                <w:sz w:val="18"/>
                <w:szCs w:val="18"/>
              </w:rPr>
              <w:t>2</w:t>
            </w:r>
          </w:p>
        </w:tc>
      </w:tr>
      <w:tr w:rsidR="00284B6A" w:rsidRPr="00D83EC7" w14:paraId="4BFB3772" w14:textId="77777777" w:rsidTr="00BF1E5F">
        <w:trPr>
          <w:trHeight w:hRule="exact" w:val="113"/>
        </w:trPr>
        <w:tc>
          <w:tcPr>
            <w:tcW w:w="982" w:type="pct"/>
            <w:tcBorders>
              <w:top w:val="nil"/>
              <w:left w:val="single" w:sz="4" w:space="0" w:color="auto"/>
              <w:bottom w:val="nil"/>
              <w:right w:val="single" w:sz="4" w:space="0" w:color="auto"/>
            </w:tcBorders>
            <w:shd w:val="clear" w:color="auto" w:fill="auto"/>
            <w:noWrap/>
            <w:vAlign w:val="center"/>
            <w:hideMark/>
          </w:tcPr>
          <w:p w14:paraId="451098BB" w14:textId="77777777" w:rsidR="00284B6A" w:rsidRPr="00D83EC7" w:rsidRDefault="00284B6A" w:rsidP="00BF1E5F">
            <w:pPr>
              <w:spacing w:after="0" w:line="240" w:lineRule="auto"/>
              <w:rPr>
                <w:rFonts w:eastAsia="Times New Roman" w:cs="Calibri"/>
                <w:sz w:val="20"/>
                <w:szCs w:val="20"/>
              </w:rPr>
            </w:pPr>
            <w:r w:rsidRPr="00D83EC7">
              <w:rPr>
                <w:rFonts w:eastAsia="Times New Roman" w:cs="Calibri"/>
                <w:sz w:val="20"/>
                <w:szCs w:val="20"/>
              </w:rPr>
              <w:t> </w:t>
            </w:r>
          </w:p>
        </w:tc>
        <w:tc>
          <w:tcPr>
            <w:tcW w:w="495" w:type="pct"/>
            <w:tcBorders>
              <w:top w:val="nil"/>
              <w:left w:val="single" w:sz="4" w:space="0" w:color="auto"/>
              <w:bottom w:val="nil"/>
              <w:right w:val="nil"/>
            </w:tcBorders>
            <w:shd w:val="clear" w:color="auto" w:fill="auto"/>
            <w:noWrap/>
            <w:vAlign w:val="center"/>
            <w:hideMark/>
          </w:tcPr>
          <w:p w14:paraId="28C01EF8" w14:textId="77777777" w:rsidR="00284B6A" w:rsidRPr="00D83EC7" w:rsidRDefault="00284B6A" w:rsidP="00BF1E5F">
            <w:pPr>
              <w:spacing w:after="0" w:line="240" w:lineRule="auto"/>
              <w:rPr>
                <w:rFonts w:eastAsia="Times New Roman" w:cs="Calibri"/>
                <w:sz w:val="20"/>
                <w:szCs w:val="20"/>
              </w:rPr>
            </w:pPr>
          </w:p>
        </w:tc>
        <w:tc>
          <w:tcPr>
            <w:tcW w:w="509" w:type="pct"/>
            <w:tcBorders>
              <w:top w:val="nil"/>
              <w:left w:val="nil"/>
              <w:bottom w:val="nil"/>
              <w:right w:val="nil"/>
            </w:tcBorders>
            <w:shd w:val="clear" w:color="auto" w:fill="auto"/>
            <w:noWrap/>
            <w:vAlign w:val="center"/>
            <w:hideMark/>
          </w:tcPr>
          <w:p w14:paraId="6D70CC2F" w14:textId="77777777" w:rsidR="00284B6A" w:rsidRPr="00D83EC7" w:rsidRDefault="00284B6A" w:rsidP="00BF1E5F">
            <w:pPr>
              <w:spacing w:after="0" w:line="240" w:lineRule="auto"/>
              <w:rPr>
                <w:rFonts w:ascii="Times New Roman" w:eastAsia="Times New Roman" w:hAnsi="Times New Roman"/>
                <w:sz w:val="20"/>
                <w:szCs w:val="20"/>
              </w:rPr>
            </w:pPr>
          </w:p>
        </w:tc>
        <w:tc>
          <w:tcPr>
            <w:tcW w:w="548" w:type="pct"/>
            <w:tcBorders>
              <w:top w:val="nil"/>
              <w:left w:val="nil"/>
              <w:bottom w:val="nil"/>
              <w:right w:val="nil"/>
            </w:tcBorders>
            <w:shd w:val="clear" w:color="auto" w:fill="auto"/>
            <w:noWrap/>
            <w:vAlign w:val="center"/>
            <w:hideMark/>
          </w:tcPr>
          <w:p w14:paraId="1B561AD7" w14:textId="77777777" w:rsidR="00284B6A" w:rsidRPr="00D83EC7" w:rsidRDefault="00284B6A" w:rsidP="00BF1E5F">
            <w:pPr>
              <w:spacing w:after="0" w:line="240" w:lineRule="auto"/>
              <w:rPr>
                <w:rFonts w:ascii="Times New Roman" w:eastAsia="Times New Roman" w:hAnsi="Times New Roman"/>
                <w:sz w:val="20"/>
                <w:szCs w:val="20"/>
              </w:rPr>
            </w:pPr>
          </w:p>
        </w:tc>
        <w:tc>
          <w:tcPr>
            <w:tcW w:w="447" w:type="pct"/>
            <w:tcBorders>
              <w:top w:val="nil"/>
              <w:left w:val="nil"/>
              <w:bottom w:val="nil"/>
              <w:right w:val="nil"/>
            </w:tcBorders>
            <w:shd w:val="clear" w:color="auto" w:fill="auto"/>
            <w:noWrap/>
            <w:vAlign w:val="center"/>
            <w:hideMark/>
          </w:tcPr>
          <w:p w14:paraId="51507602" w14:textId="77777777" w:rsidR="00284B6A" w:rsidRPr="00D83EC7" w:rsidRDefault="00284B6A" w:rsidP="00BF1E5F">
            <w:pPr>
              <w:spacing w:after="0" w:line="240" w:lineRule="auto"/>
              <w:rPr>
                <w:rFonts w:ascii="Times New Roman" w:eastAsia="Times New Roman" w:hAnsi="Times New Roman"/>
                <w:sz w:val="20"/>
                <w:szCs w:val="20"/>
              </w:rPr>
            </w:pPr>
          </w:p>
        </w:tc>
        <w:tc>
          <w:tcPr>
            <w:tcW w:w="469" w:type="pct"/>
            <w:tcBorders>
              <w:top w:val="nil"/>
              <w:left w:val="single" w:sz="4" w:space="0" w:color="auto"/>
              <w:bottom w:val="nil"/>
              <w:right w:val="nil"/>
            </w:tcBorders>
            <w:shd w:val="clear" w:color="auto" w:fill="auto"/>
            <w:noWrap/>
            <w:vAlign w:val="center"/>
            <w:hideMark/>
          </w:tcPr>
          <w:p w14:paraId="16CC04A5" w14:textId="77777777" w:rsidR="00284B6A" w:rsidRPr="00D83EC7" w:rsidRDefault="00284B6A" w:rsidP="00BF1E5F">
            <w:pPr>
              <w:spacing w:after="0" w:line="240" w:lineRule="auto"/>
              <w:rPr>
                <w:rFonts w:ascii="Times New Roman" w:eastAsia="Times New Roman" w:hAnsi="Times New Roman"/>
                <w:sz w:val="20"/>
                <w:szCs w:val="20"/>
              </w:rPr>
            </w:pPr>
          </w:p>
        </w:tc>
        <w:tc>
          <w:tcPr>
            <w:tcW w:w="533" w:type="pct"/>
            <w:tcBorders>
              <w:top w:val="nil"/>
              <w:left w:val="nil"/>
              <w:bottom w:val="nil"/>
              <w:right w:val="nil"/>
            </w:tcBorders>
            <w:shd w:val="clear" w:color="auto" w:fill="auto"/>
            <w:noWrap/>
            <w:vAlign w:val="center"/>
            <w:hideMark/>
          </w:tcPr>
          <w:p w14:paraId="2BDAE038" w14:textId="77777777" w:rsidR="00284B6A" w:rsidRPr="00D83EC7" w:rsidRDefault="00284B6A" w:rsidP="00BF1E5F">
            <w:pPr>
              <w:spacing w:after="0" w:line="240" w:lineRule="auto"/>
              <w:rPr>
                <w:rFonts w:ascii="Times New Roman" w:eastAsia="Times New Roman" w:hAnsi="Times New Roman"/>
                <w:sz w:val="20"/>
                <w:szCs w:val="20"/>
              </w:rPr>
            </w:pPr>
          </w:p>
        </w:tc>
        <w:tc>
          <w:tcPr>
            <w:tcW w:w="548" w:type="pct"/>
            <w:tcBorders>
              <w:top w:val="nil"/>
              <w:left w:val="nil"/>
              <w:bottom w:val="nil"/>
              <w:right w:val="nil"/>
            </w:tcBorders>
            <w:shd w:val="clear" w:color="auto" w:fill="auto"/>
            <w:noWrap/>
            <w:vAlign w:val="center"/>
            <w:hideMark/>
          </w:tcPr>
          <w:p w14:paraId="06D8999E" w14:textId="77777777" w:rsidR="00284B6A" w:rsidRPr="00D83EC7" w:rsidRDefault="00284B6A" w:rsidP="00BF1E5F">
            <w:pPr>
              <w:spacing w:after="0" w:line="240" w:lineRule="auto"/>
              <w:rPr>
                <w:rFonts w:ascii="Times New Roman" w:eastAsia="Times New Roman" w:hAnsi="Times New Roman"/>
                <w:sz w:val="20"/>
                <w:szCs w:val="20"/>
              </w:rPr>
            </w:pPr>
          </w:p>
        </w:tc>
        <w:tc>
          <w:tcPr>
            <w:tcW w:w="469" w:type="pct"/>
            <w:tcBorders>
              <w:top w:val="nil"/>
              <w:left w:val="nil"/>
              <w:bottom w:val="nil"/>
              <w:right w:val="single" w:sz="4" w:space="0" w:color="auto"/>
            </w:tcBorders>
            <w:shd w:val="clear" w:color="auto" w:fill="auto"/>
            <w:noWrap/>
            <w:vAlign w:val="center"/>
            <w:hideMark/>
          </w:tcPr>
          <w:p w14:paraId="3E89EAA3" w14:textId="77777777" w:rsidR="00284B6A" w:rsidRPr="00D83EC7" w:rsidRDefault="00284B6A" w:rsidP="00BF1E5F">
            <w:pPr>
              <w:spacing w:after="0" w:line="240" w:lineRule="auto"/>
              <w:rPr>
                <w:rFonts w:eastAsia="Times New Roman" w:cs="Calibri"/>
                <w:sz w:val="18"/>
                <w:szCs w:val="18"/>
              </w:rPr>
            </w:pPr>
            <w:r w:rsidRPr="00D83EC7">
              <w:rPr>
                <w:rFonts w:eastAsia="Times New Roman" w:cs="Calibri"/>
                <w:sz w:val="18"/>
                <w:szCs w:val="18"/>
              </w:rPr>
              <w:t> </w:t>
            </w:r>
          </w:p>
        </w:tc>
      </w:tr>
      <w:tr w:rsidR="00284B6A" w:rsidRPr="00D83EC7" w14:paraId="1A25B6CC"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7F8AEE25" w14:textId="77777777" w:rsidR="00284B6A" w:rsidRPr="00D83EC7" w:rsidRDefault="00284B6A" w:rsidP="00BF1E5F">
            <w:pPr>
              <w:spacing w:after="0" w:line="240" w:lineRule="auto"/>
              <w:rPr>
                <w:rFonts w:eastAsia="Times New Roman" w:cs="Calibri"/>
                <w:i/>
                <w:iCs/>
                <w:sz w:val="18"/>
                <w:szCs w:val="18"/>
              </w:rPr>
            </w:pPr>
            <w:r w:rsidRPr="00D83EC7">
              <w:rPr>
                <w:rFonts w:eastAsia="Times New Roman" w:cs="Calibri"/>
                <w:i/>
                <w:iCs/>
                <w:sz w:val="18"/>
                <w:szCs w:val="18"/>
              </w:rPr>
              <w:t>Nord-Ovest</w:t>
            </w:r>
          </w:p>
        </w:tc>
        <w:tc>
          <w:tcPr>
            <w:tcW w:w="495" w:type="pct"/>
            <w:tcBorders>
              <w:top w:val="nil"/>
              <w:left w:val="single" w:sz="4" w:space="0" w:color="auto"/>
              <w:bottom w:val="nil"/>
              <w:right w:val="nil"/>
            </w:tcBorders>
            <w:shd w:val="clear" w:color="auto" w:fill="auto"/>
            <w:noWrap/>
            <w:vAlign w:val="center"/>
            <w:hideMark/>
          </w:tcPr>
          <w:p w14:paraId="0FDF0A90"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32</w:t>
            </w:r>
            <w:r>
              <w:rPr>
                <w:rFonts w:eastAsia="Times New Roman" w:cs="Calibri"/>
                <w:i/>
                <w:iCs/>
                <w:sz w:val="18"/>
                <w:szCs w:val="18"/>
              </w:rPr>
              <w:t>.</w:t>
            </w:r>
            <w:r w:rsidRPr="00D83EC7">
              <w:rPr>
                <w:rFonts w:eastAsia="Times New Roman" w:cs="Calibri"/>
                <w:i/>
                <w:iCs/>
                <w:sz w:val="18"/>
                <w:szCs w:val="18"/>
              </w:rPr>
              <w:t>200</w:t>
            </w:r>
            <w:r>
              <w:rPr>
                <w:rFonts w:eastAsia="Times New Roman" w:cs="Calibri"/>
                <w:i/>
                <w:iCs/>
                <w:sz w:val="18"/>
                <w:szCs w:val="18"/>
              </w:rPr>
              <w:t>,</w:t>
            </w:r>
            <w:r w:rsidRPr="00D83EC7">
              <w:rPr>
                <w:rFonts w:eastAsia="Times New Roman" w:cs="Calibri"/>
                <w:i/>
                <w:iCs/>
                <w:sz w:val="18"/>
                <w:szCs w:val="18"/>
              </w:rPr>
              <w:t>8</w:t>
            </w:r>
          </w:p>
        </w:tc>
        <w:tc>
          <w:tcPr>
            <w:tcW w:w="509" w:type="pct"/>
            <w:tcBorders>
              <w:top w:val="nil"/>
              <w:left w:val="nil"/>
              <w:bottom w:val="nil"/>
              <w:right w:val="nil"/>
            </w:tcBorders>
            <w:shd w:val="clear" w:color="auto" w:fill="auto"/>
            <w:noWrap/>
            <w:vAlign w:val="center"/>
            <w:hideMark/>
          </w:tcPr>
          <w:p w14:paraId="7AA4F95F"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38</w:t>
            </w:r>
            <w:r>
              <w:rPr>
                <w:rFonts w:eastAsia="Times New Roman" w:cs="Calibri"/>
                <w:i/>
                <w:iCs/>
                <w:sz w:val="18"/>
                <w:szCs w:val="18"/>
              </w:rPr>
              <w:t>,</w:t>
            </w:r>
            <w:r w:rsidRPr="00D83EC7">
              <w:rPr>
                <w:rFonts w:eastAsia="Times New Roman" w:cs="Calibri"/>
                <w:i/>
                <w:iCs/>
                <w:sz w:val="18"/>
                <w:szCs w:val="18"/>
              </w:rPr>
              <w:t>1</w:t>
            </w:r>
          </w:p>
        </w:tc>
        <w:tc>
          <w:tcPr>
            <w:tcW w:w="548" w:type="pct"/>
            <w:tcBorders>
              <w:top w:val="nil"/>
              <w:left w:val="nil"/>
              <w:bottom w:val="nil"/>
              <w:right w:val="nil"/>
            </w:tcBorders>
            <w:shd w:val="clear" w:color="auto" w:fill="auto"/>
            <w:noWrap/>
            <w:vAlign w:val="center"/>
            <w:hideMark/>
          </w:tcPr>
          <w:p w14:paraId="25FFA128"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6</w:t>
            </w:r>
            <w:r>
              <w:rPr>
                <w:rFonts w:eastAsia="Times New Roman" w:cs="Calibri"/>
                <w:i/>
                <w:iCs/>
                <w:sz w:val="18"/>
                <w:szCs w:val="18"/>
              </w:rPr>
              <w:t>,</w:t>
            </w:r>
            <w:r w:rsidRPr="00D83EC7">
              <w:rPr>
                <w:rFonts w:eastAsia="Times New Roman" w:cs="Calibri"/>
                <w:i/>
                <w:iCs/>
                <w:sz w:val="18"/>
                <w:szCs w:val="18"/>
              </w:rPr>
              <w:t>6</w:t>
            </w:r>
          </w:p>
        </w:tc>
        <w:tc>
          <w:tcPr>
            <w:tcW w:w="447" w:type="pct"/>
            <w:tcBorders>
              <w:top w:val="nil"/>
              <w:left w:val="nil"/>
              <w:bottom w:val="nil"/>
              <w:right w:val="nil"/>
            </w:tcBorders>
            <w:shd w:val="clear" w:color="auto" w:fill="auto"/>
            <w:noWrap/>
            <w:vAlign w:val="center"/>
            <w:hideMark/>
          </w:tcPr>
          <w:p w14:paraId="5AD647E2"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-7</w:t>
            </w:r>
            <w:r>
              <w:rPr>
                <w:rFonts w:eastAsia="Times New Roman" w:cs="Calibri"/>
                <w:i/>
                <w:iCs/>
                <w:sz w:val="18"/>
                <w:szCs w:val="18"/>
              </w:rPr>
              <w:t>,</w:t>
            </w:r>
            <w:r w:rsidRPr="00D83EC7">
              <w:rPr>
                <w:rFonts w:eastAsia="Times New Roman" w:cs="Calibri"/>
                <w:i/>
                <w:iCs/>
                <w:sz w:val="18"/>
                <w:szCs w:val="18"/>
              </w:rPr>
              <w:t>5</w:t>
            </w:r>
          </w:p>
        </w:tc>
        <w:tc>
          <w:tcPr>
            <w:tcW w:w="469" w:type="pct"/>
            <w:tcBorders>
              <w:top w:val="nil"/>
              <w:left w:val="single" w:sz="4" w:space="0" w:color="auto"/>
              <w:bottom w:val="nil"/>
              <w:right w:val="nil"/>
            </w:tcBorders>
            <w:shd w:val="clear" w:color="auto" w:fill="auto"/>
            <w:noWrap/>
            <w:vAlign w:val="center"/>
            <w:hideMark/>
          </w:tcPr>
          <w:p w14:paraId="69908676"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496.7</w:t>
            </w:r>
          </w:p>
        </w:tc>
        <w:tc>
          <w:tcPr>
            <w:tcW w:w="533" w:type="pct"/>
            <w:tcBorders>
              <w:top w:val="nil"/>
              <w:left w:val="nil"/>
              <w:bottom w:val="nil"/>
              <w:right w:val="nil"/>
            </w:tcBorders>
            <w:shd w:val="clear" w:color="auto" w:fill="auto"/>
            <w:noWrap/>
            <w:vAlign w:val="center"/>
            <w:hideMark/>
          </w:tcPr>
          <w:p w14:paraId="68834324"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34</w:t>
            </w:r>
            <w:r>
              <w:rPr>
                <w:rFonts w:eastAsia="Times New Roman" w:cs="Calibri"/>
                <w:i/>
                <w:iCs/>
                <w:sz w:val="18"/>
                <w:szCs w:val="18"/>
              </w:rPr>
              <w:t>,</w:t>
            </w:r>
            <w:r w:rsidRPr="00D83EC7">
              <w:rPr>
                <w:rFonts w:eastAsia="Times New Roman" w:cs="Calibri"/>
                <w:i/>
                <w:iCs/>
                <w:sz w:val="18"/>
                <w:szCs w:val="18"/>
              </w:rPr>
              <w:t>4</w:t>
            </w:r>
          </w:p>
        </w:tc>
        <w:tc>
          <w:tcPr>
            <w:tcW w:w="548" w:type="pct"/>
            <w:tcBorders>
              <w:top w:val="nil"/>
              <w:left w:val="nil"/>
              <w:bottom w:val="nil"/>
              <w:right w:val="nil"/>
            </w:tcBorders>
            <w:shd w:val="clear" w:color="auto" w:fill="auto"/>
            <w:noWrap/>
            <w:vAlign w:val="center"/>
            <w:hideMark/>
          </w:tcPr>
          <w:p w14:paraId="0EB3B9F6"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6</w:t>
            </w:r>
            <w:r>
              <w:rPr>
                <w:rFonts w:eastAsia="Times New Roman" w:cs="Calibri"/>
                <w:i/>
                <w:iCs/>
                <w:sz w:val="18"/>
                <w:szCs w:val="18"/>
              </w:rPr>
              <w:t>,</w:t>
            </w:r>
            <w:r w:rsidRPr="00D83EC7">
              <w:rPr>
                <w:rFonts w:eastAsia="Times New Roman" w:cs="Calibri"/>
                <w:i/>
                <w:iCs/>
                <w:sz w:val="18"/>
                <w:szCs w:val="18"/>
              </w:rPr>
              <w:t>8</w:t>
            </w:r>
          </w:p>
        </w:tc>
        <w:tc>
          <w:tcPr>
            <w:tcW w:w="469" w:type="pct"/>
            <w:tcBorders>
              <w:top w:val="nil"/>
              <w:left w:val="nil"/>
              <w:bottom w:val="nil"/>
              <w:right w:val="single" w:sz="4" w:space="0" w:color="auto"/>
            </w:tcBorders>
            <w:shd w:val="clear" w:color="auto" w:fill="auto"/>
            <w:noWrap/>
            <w:vAlign w:val="center"/>
            <w:hideMark/>
          </w:tcPr>
          <w:p w14:paraId="1FF1CBD7"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-3</w:t>
            </w:r>
            <w:r>
              <w:rPr>
                <w:rFonts w:eastAsia="Times New Roman" w:cs="Calibri"/>
                <w:i/>
                <w:iCs/>
                <w:sz w:val="18"/>
                <w:szCs w:val="18"/>
              </w:rPr>
              <w:t>,</w:t>
            </w:r>
            <w:r w:rsidRPr="00D83EC7">
              <w:rPr>
                <w:rFonts w:eastAsia="Times New Roman" w:cs="Calibri"/>
                <w:i/>
                <w:iCs/>
                <w:sz w:val="18"/>
                <w:szCs w:val="18"/>
              </w:rPr>
              <w:t>5</w:t>
            </w:r>
          </w:p>
        </w:tc>
      </w:tr>
      <w:tr w:rsidR="00284B6A" w:rsidRPr="00D83EC7" w14:paraId="2F9B9A14"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33E272B9" w14:textId="77777777" w:rsidR="00284B6A" w:rsidRPr="00D83EC7" w:rsidRDefault="00284B6A" w:rsidP="00BF1E5F">
            <w:pPr>
              <w:spacing w:after="0" w:line="240" w:lineRule="auto"/>
              <w:rPr>
                <w:rFonts w:eastAsia="Times New Roman" w:cs="Calibri"/>
                <w:i/>
                <w:iCs/>
                <w:sz w:val="18"/>
                <w:szCs w:val="18"/>
              </w:rPr>
            </w:pPr>
            <w:r w:rsidRPr="00D83EC7">
              <w:rPr>
                <w:rFonts w:eastAsia="Times New Roman" w:cs="Calibri"/>
                <w:i/>
                <w:iCs/>
                <w:sz w:val="18"/>
                <w:szCs w:val="18"/>
              </w:rPr>
              <w:t>Nord-Est</w:t>
            </w:r>
          </w:p>
        </w:tc>
        <w:tc>
          <w:tcPr>
            <w:tcW w:w="495" w:type="pct"/>
            <w:tcBorders>
              <w:top w:val="nil"/>
              <w:left w:val="single" w:sz="4" w:space="0" w:color="auto"/>
              <w:bottom w:val="nil"/>
              <w:right w:val="nil"/>
            </w:tcBorders>
            <w:shd w:val="clear" w:color="auto" w:fill="auto"/>
            <w:noWrap/>
            <w:vAlign w:val="center"/>
            <w:hideMark/>
          </w:tcPr>
          <w:p w14:paraId="1157E90B"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18</w:t>
            </w:r>
            <w:r>
              <w:rPr>
                <w:rFonts w:eastAsia="Times New Roman" w:cs="Calibri"/>
                <w:i/>
                <w:iCs/>
                <w:sz w:val="18"/>
                <w:szCs w:val="18"/>
              </w:rPr>
              <w:t>.</w:t>
            </w:r>
            <w:r w:rsidRPr="00D83EC7">
              <w:rPr>
                <w:rFonts w:eastAsia="Times New Roman" w:cs="Calibri"/>
                <w:i/>
                <w:iCs/>
                <w:sz w:val="18"/>
                <w:szCs w:val="18"/>
              </w:rPr>
              <w:t>086</w:t>
            </w:r>
            <w:r>
              <w:rPr>
                <w:rFonts w:eastAsia="Times New Roman" w:cs="Calibri"/>
                <w:i/>
                <w:iCs/>
                <w:sz w:val="18"/>
                <w:szCs w:val="18"/>
              </w:rPr>
              <w:t>,</w:t>
            </w:r>
            <w:r w:rsidRPr="00D83EC7">
              <w:rPr>
                <w:rFonts w:eastAsia="Times New Roman" w:cs="Calibri"/>
                <w:i/>
                <w:iCs/>
                <w:sz w:val="18"/>
                <w:szCs w:val="18"/>
              </w:rPr>
              <w:t>3</w:t>
            </w:r>
          </w:p>
        </w:tc>
        <w:tc>
          <w:tcPr>
            <w:tcW w:w="509" w:type="pct"/>
            <w:tcBorders>
              <w:top w:val="nil"/>
              <w:left w:val="nil"/>
              <w:bottom w:val="nil"/>
              <w:right w:val="nil"/>
            </w:tcBorders>
            <w:shd w:val="clear" w:color="auto" w:fill="auto"/>
            <w:noWrap/>
            <w:vAlign w:val="center"/>
            <w:hideMark/>
          </w:tcPr>
          <w:p w14:paraId="7494098F"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21</w:t>
            </w:r>
            <w:r>
              <w:rPr>
                <w:rFonts w:eastAsia="Times New Roman" w:cs="Calibri"/>
                <w:i/>
                <w:iCs/>
                <w:sz w:val="18"/>
                <w:szCs w:val="18"/>
              </w:rPr>
              <w:t>,</w:t>
            </w:r>
            <w:r w:rsidRPr="00D83EC7">
              <w:rPr>
                <w:rFonts w:eastAsia="Times New Roman" w:cs="Calibri"/>
                <w:i/>
                <w:iCs/>
                <w:sz w:val="18"/>
                <w:szCs w:val="18"/>
              </w:rPr>
              <w:t>4</w:t>
            </w:r>
          </w:p>
        </w:tc>
        <w:tc>
          <w:tcPr>
            <w:tcW w:w="548" w:type="pct"/>
            <w:tcBorders>
              <w:top w:val="nil"/>
              <w:left w:val="nil"/>
              <w:bottom w:val="nil"/>
              <w:right w:val="nil"/>
            </w:tcBorders>
            <w:shd w:val="clear" w:color="auto" w:fill="auto"/>
            <w:noWrap/>
            <w:vAlign w:val="center"/>
            <w:hideMark/>
          </w:tcPr>
          <w:p w14:paraId="6E3FA67C"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5</w:t>
            </w:r>
            <w:r>
              <w:rPr>
                <w:rFonts w:eastAsia="Times New Roman" w:cs="Calibri"/>
                <w:i/>
                <w:iCs/>
                <w:sz w:val="18"/>
                <w:szCs w:val="18"/>
              </w:rPr>
              <w:t>,</w:t>
            </w:r>
            <w:r w:rsidRPr="00D83EC7">
              <w:rPr>
                <w:rFonts w:eastAsia="Times New Roman" w:cs="Calibri"/>
                <w:i/>
                <w:iCs/>
                <w:sz w:val="18"/>
                <w:szCs w:val="18"/>
              </w:rPr>
              <w:t>2</w:t>
            </w:r>
          </w:p>
        </w:tc>
        <w:tc>
          <w:tcPr>
            <w:tcW w:w="447" w:type="pct"/>
            <w:tcBorders>
              <w:top w:val="nil"/>
              <w:left w:val="nil"/>
              <w:bottom w:val="nil"/>
              <w:right w:val="nil"/>
            </w:tcBorders>
            <w:shd w:val="clear" w:color="auto" w:fill="auto"/>
            <w:noWrap/>
            <w:vAlign w:val="center"/>
            <w:hideMark/>
          </w:tcPr>
          <w:p w14:paraId="1AE2E6D9"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-8</w:t>
            </w:r>
            <w:r>
              <w:rPr>
                <w:rFonts w:eastAsia="Times New Roman" w:cs="Calibri"/>
                <w:i/>
                <w:iCs/>
                <w:sz w:val="18"/>
                <w:szCs w:val="18"/>
              </w:rPr>
              <w:t>,</w:t>
            </w:r>
            <w:r w:rsidRPr="00D83EC7">
              <w:rPr>
                <w:rFonts w:eastAsia="Times New Roman" w:cs="Calibri"/>
                <w:i/>
                <w:iCs/>
                <w:sz w:val="18"/>
                <w:szCs w:val="18"/>
              </w:rPr>
              <w:t>1</w:t>
            </w:r>
          </w:p>
        </w:tc>
        <w:tc>
          <w:tcPr>
            <w:tcW w:w="469" w:type="pct"/>
            <w:tcBorders>
              <w:top w:val="nil"/>
              <w:left w:val="single" w:sz="4" w:space="0" w:color="auto"/>
              <w:bottom w:val="nil"/>
              <w:right w:val="nil"/>
            </w:tcBorders>
            <w:shd w:val="clear" w:color="auto" w:fill="auto"/>
            <w:noWrap/>
            <w:vAlign w:val="center"/>
            <w:hideMark/>
          </w:tcPr>
          <w:p w14:paraId="0DBED9CB"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320.4</w:t>
            </w:r>
          </w:p>
        </w:tc>
        <w:tc>
          <w:tcPr>
            <w:tcW w:w="533" w:type="pct"/>
            <w:tcBorders>
              <w:top w:val="nil"/>
              <w:left w:val="nil"/>
              <w:bottom w:val="nil"/>
              <w:right w:val="nil"/>
            </w:tcBorders>
            <w:shd w:val="clear" w:color="auto" w:fill="auto"/>
            <w:noWrap/>
            <w:vAlign w:val="center"/>
            <w:hideMark/>
          </w:tcPr>
          <w:p w14:paraId="6DB5F4BE"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22</w:t>
            </w:r>
            <w:r>
              <w:rPr>
                <w:rFonts w:eastAsia="Times New Roman" w:cs="Calibri"/>
                <w:i/>
                <w:iCs/>
                <w:sz w:val="18"/>
                <w:szCs w:val="18"/>
              </w:rPr>
              <w:t>,</w:t>
            </w:r>
            <w:r w:rsidRPr="00D83EC7">
              <w:rPr>
                <w:rFonts w:eastAsia="Times New Roman" w:cs="Calibri"/>
                <w:i/>
                <w:iCs/>
                <w:sz w:val="18"/>
                <w:szCs w:val="18"/>
              </w:rPr>
              <w:t>2</w:t>
            </w:r>
          </w:p>
        </w:tc>
        <w:tc>
          <w:tcPr>
            <w:tcW w:w="548" w:type="pct"/>
            <w:tcBorders>
              <w:top w:val="nil"/>
              <w:left w:val="nil"/>
              <w:bottom w:val="nil"/>
              <w:right w:val="nil"/>
            </w:tcBorders>
            <w:shd w:val="clear" w:color="auto" w:fill="auto"/>
            <w:noWrap/>
            <w:vAlign w:val="center"/>
            <w:hideMark/>
          </w:tcPr>
          <w:p w14:paraId="787B1F78"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5</w:t>
            </w:r>
            <w:r>
              <w:rPr>
                <w:rFonts w:eastAsia="Times New Roman" w:cs="Calibri"/>
                <w:i/>
                <w:iCs/>
                <w:sz w:val="18"/>
                <w:szCs w:val="18"/>
              </w:rPr>
              <w:t>,</w:t>
            </w:r>
            <w:r w:rsidRPr="00D83EC7">
              <w:rPr>
                <w:rFonts w:eastAsia="Times New Roman" w:cs="Calibri"/>
                <w:i/>
                <w:iCs/>
                <w:sz w:val="18"/>
                <w:szCs w:val="18"/>
              </w:rPr>
              <w:t>8</w:t>
            </w:r>
          </w:p>
        </w:tc>
        <w:tc>
          <w:tcPr>
            <w:tcW w:w="469" w:type="pct"/>
            <w:tcBorders>
              <w:top w:val="nil"/>
              <w:left w:val="nil"/>
              <w:bottom w:val="nil"/>
              <w:right w:val="single" w:sz="4" w:space="0" w:color="auto"/>
            </w:tcBorders>
            <w:shd w:val="clear" w:color="auto" w:fill="auto"/>
            <w:noWrap/>
            <w:vAlign w:val="center"/>
            <w:hideMark/>
          </w:tcPr>
          <w:p w14:paraId="267347F0"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-3</w:t>
            </w:r>
            <w:r>
              <w:rPr>
                <w:rFonts w:eastAsia="Times New Roman" w:cs="Calibri"/>
                <w:i/>
                <w:iCs/>
                <w:sz w:val="18"/>
                <w:szCs w:val="18"/>
              </w:rPr>
              <w:t>,</w:t>
            </w:r>
            <w:r w:rsidRPr="00D83EC7">
              <w:rPr>
                <w:rFonts w:eastAsia="Times New Roman" w:cs="Calibri"/>
                <w:i/>
                <w:iCs/>
                <w:sz w:val="18"/>
                <w:szCs w:val="18"/>
              </w:rPr>
              <w:t>3</w:t>
            </w:r>
          </w:p>
        </w:tc>
      </w:tr>
      <w:tr w:rsidR="00284B6A" w:rsidRPr="00D83EC7" w14:paraId="510C9488"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7F72CD93" w14:textId="77777777" w:rsidR="00284B6A" w:rsidRPr="00D83EC7" w:rsidRDefault="00284B6A" w:rsidP="00BF1E5F">
            <w:pPr>
              <w:spacing w:after="0" w:line="240" w:lineRule="auto"/>
              <w:rPr>
                <w:rFonts w:eastAsia="Times New Roman" w:cs="Calibri"/>
                <w:i/>
                <w:iCs/>
                <w:sz w:val="18"/>
                <w:szCs w:val="18"/>
              </w:rPr>
            </w:pPr>
            <w:r w:rsidRPr="00D83EC7">
              <w:rPr>
                <w:rFonts w:eastAsia="Times New Roman" w:cs="Calibri"/>
                <w:i/>
                <w:iCs/>
                <w:sz w:val="18"/>
                <w:szCs w:val="18"/>
              </w:rPr>
              <w:t>Centro</w:t>
            </w:r>
          </w:p>
        </w:tc>
        <w:tc>
          <w:tcPr>
            <w:tcW w:w="495" w:type="pct"/>
            <w:tcBorders>
              <w:top w:val="nil"/>
              <w:left w:val="single" w:sz="4" w:space="0" w:color="auto"/>
              <w:bottom w:val="nil"/>
              <w:right w:val="nil"/>
            </w:tcBorders>
            <w:shd w:val="clear" w:color="auto" w:fill="auto"/>
            <w:noWrap/>
            <w:vAlign w:val="center"/>
            <w:hideMark/>
          </w:tcPr>
          <w:p w14:paraId="72457836"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21</w:t>
            </w:r>
            <w:r>
              <w:rPr>
                <w:rFonts w:eastAsia="Times New Roman" w:cs="Calibri"/>
                <w:i/>
                <w:iCs/>
                <w:sz w:val="18"/>
                <w:szCs w:val="18"/>
              </w:rPr>
              <w:t>.</w:t>
            </w:r>
            <w:r w:rsidRPr="00D83EC7">
              <w:rPr>
                <w:rFonts w:eastAsia="Times New Roman" w:cs="Calibri"/>
                <w:i/>
                <w:iCs/>
                <w:sz w:val="18"/>
                <w:szCs w:val="18"/>
              </w:rPr>
              <w:t>219</w:t>
            </w:r>
            <w:r>
              <w:rPr>
                <w:rFonts w:eastAsia="Times New Roman" w:cs="Calibri"/>
                <w:i/>
                <w:iCs/>
                <w:sz w:val="18"/>
                <w:szCs w:val="18"/>
              </w:rPr>
              <w:t>,</w:t>
            </w:r>
            <w:r w:rsidRPr="00D83EC7">
              <w:rPr>
                <w:rFonts w:eastAsia="Times New Roman" w:cs="Calibri"/>
                <w:i/>
                <w:iCs/>
                <w:sz w:val="18"/>
                <w:szCs w:val="18"/>
              </w:rPr>
              <w:t>6</w:t>
            </w:r>
          </w:p>
        </w:tc>
        <w:tc>
          <w:tcPr>
            <w:tcW w:w="509" w:type="pct"/>
            <w:tcBorders>
              <w:top w:val="nil"/>
              <w:left w:val="nil"/>
              <w:bottom w:val="nil"/>
              <w:right w:val="nil"/>
            </w:tcBorders>
            <w:shd w:val="clear" w:color="auto" w:fill="auto"/>
            <w:noWrap/>
            <w:vAlign w:val="center"/>
            <w:hideMark/>
          </w:tcPr>
          <w:p w14:paraId="6E219A8A"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25</w:t>
            </w:r>
            <w:r>
              <w:rPr>
                <w:rFonts w:eastAsia="Times New Roman" w:cs="Calibri"/>
                <w:i/>
                <w:iCs/>
                <w:sz w:val="18"/>
                <w:szCs w:val="18"/>
              </w:rPr>
              <w:t>,</w:t>
            </w:r>
            <w:r w:rsidRPr="00D83EC7">
              <w:rPr>
                <w:rFonts w:eastAsia="Times New Roman" w:cs="Calibri"/>
                <w:i/>
                <w:iCs/>
                <w:sz w:val="18"/>
                <w:szCs w:val="18"/>
              </w:rPr>
              <w:t>1</w:t>
            </w:r>
          </w:p>
        </w:tc>
        <w:tc>
          <w:tcPr>
            <w:tcW w:w="548" w:type="pct"/>
            <w:tcBorders>
              <w:top w:val="nil"/>
              <w:left w:val="nil"/>
              <w:bottom w:val="nil"/>
              <w:right w:val="nil"/>
            </w:tcBorders>
            <w:shd w:val="clear" w:color="auto" w:fill="auto"/>
            <w:noWrap/>
            <w:vAlign w:val="center"/>
            <w:hideMark/>
          </w:tcPr>
          <w:p w14:paraId="1A3281C4"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6</w:t>
            </w:r>
            <w:r>
              <w:rPr>
                <w:rFonts w:eastAsia="Times New Roman" w:cs="Calibri"/>
                <w:i/>
                <w:iCs/>
                <w:sz w:val="18"/>
                <w:szCs w:val="18"/>
              </w:rPr>
              <w:t>,</w:t>
            </w:r>
            <w:r w:rsidRPr="00D83EC7">
              <w:rPr>
                <w:rFonts w:eastAsia="Times New Roman" w:cs="Calibri"/>
                <w:i/>
                <w:iCs/>
                <w:sz w:val="18"/>
                <w:szCs w:val="18"/>
              </w:rPr>
              <w:t>6</w:t>
            </w:r>
          </w:p>
        </w:tc>
        <w:tc>
          <w:tcPr>
            <w:tcW w:w="447" w:type="pct"/>
            <w:tcBorders>
              <w:top w:val="nil"/>
              <w:left w:val="nil"/>
              <w:bottom w:val="nil"/>
              <w:right w:val="nil"/>
            </w:tcBorders>
            <w:shd w:val="clear" w:color="auto" w:fill="auto"/>
            <w:noWrap/>
            <w:vAlign w:val="center"/>
            <w:hideMark/>
          </w:tcPr>
          <w:p w14:paraId="1EA909C2"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-8</w:t>
            </w:r>
            <w:r>
              <w:rPr>
                <w:rFonts w:eastAsia="Times New Roman" w:cs="Calibri"/>
                <w:i/>
                <w:iCs/>
                <w:sz w:val="18"/>
                <w:szCs w:val="18"/>
              </w:rPr>
              <w:t>,</w:t>
            </w:r>
            <w:r w:rsidRPr="00D83EC7">
              <w:rPr>
                <w:rFonts w:eastAsia="Times New Roman" w:cs="Calibri"/>
                <w:i/>
                <w:iCs/>
                <w:sz w:val="18"/>
                <w:szCs w:val="18"/>
              </w:rPr>
              <w:t>6</w:t>
            </w:r>
          </w:p>
        </w:tc>
        <w:tc>
          <w:tcPr>
            <w:tcW w:w="469" w:type="pct"/>
            <w:tcBorders>
              <w:top w:val="nil"/>
              <w:left w:val="single" w:sz="4" w:space="0" w:color="auto"/>
              <w:bottom w:val="nil"/>
              <w:right w:val="nil"/>
            </w:tcBorders>
            <w:shd w:val="clear" w:color="auto" w:fill="auto"/>
            <w:noWrap/>
            <w:vAlign w:val="center"/>
            <w:hideMark/>
          </w:tcPr>
          <w:p w14:paraId="55E80AE0"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347.2</w:t>
            </w:r>
          </w:p>
        </w:tc>
        <w:tc>
          <w:tcPr>
            <w:tcW w:w="533" w:type="pct"/>
            <w:tcBorders>
              <w:top w:val="nil"/>
              <w:left w:val="nil"/>
              <w:bottom w:val="nil"/>
              <w:right w:val="nil"/>
            </w:tcBorders>
            <w:shd w:val="clear" w:color="auto" w:fill="auto"/>
            <w:noWrap/>
            <w:vAlign w:val="center"/>
            <w:hideMark/>
          </w:tcPr>
          <w:p w14:paraId="41F62471"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24</w:t>
            </w:r>
            <w:r>
              <w:rPr>
                <w:rFonts w:eastAsia="Times New Roman" w:cs="Calibri"/>
                <w:i/>
                <w:iCs/>
                <w:sz w:val="18"/>
                <w:szCs w:val="18"/>
              </w:rPr>
              <w:t>,</w:t>
            </w:r>
            <w:r w:rsidRPr="00D83EC7">
              <w:rPr>
                <w:rFonts w:eastAsia="Times New Roman" w:cs="Calibri"/>
                <w:i/>
                <w:iCs/>
                <w:sz w:val="18"/>
                <w:szCs w:val="18"/>
              </w:rPr>
              <w:t>0</w:t>
            </w:r>
          </w:p>
        </w:tc>
        <w:tc>
          <w:tcPr>
            <w:tcW w:w="548" w:type="pct"/>
            <w:tcBorders>
              <w:top w:val="nil"/>
              <w:left w:val="nil"/>
              <w:bottom w:val="nil"/>
              <w:right w:val="nil"/>
            </w:tcBorders>
            <w:shd w:val="clear" w:color="auto" w:fill="auto"/>
            <w:noWrap/>
            <w:vAlign w:val="center"/>
            <w:hideMark/>
          </w:tcPr>
          <w:p w14:paraId="1AE0E090"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6</w:t>
            </w:r>
            <w:r>
              <w:rPr>
                <w:rFonts w:eastAsia="Times New Roman" w:cs="Calibri"/>
                <w:i/>
                <w:iCs/>
                <w:sz w:val="18"/>
                <w:szCs w:val="18"/>
              </w:rPr>
              <w:t>,</w:t>
            </w:r>
            <w:r w:rsidRPr="00D83EC7">
              <w:rPr>
                <w:rFonts w:eastAsia="Times New Roman" w:cs="Calibri"/>
                <w:i/>
                <w:iCs/>
                <w:sz w:val="18"/>
                <w:szCs w:val="18"/>
              </w:rPr>
              <w:t>5</w:t>
            </w:r>
          </w:p>
        </w:tc>
        <w:tc>
          <w:tcPr>
            <w:tcW w:w="469" w:type="pct"/>
            <w:tcBorders>
              <w:top w:val="nil"/>
              <w:left w:val="nil"/>
              <w:bottom w:val="nil"/>
              <w:right w:val="single" w:sz="4" w:space="0" w:color="auto"/>
            </w:tcBorders>
            <w:shd w:val="clear" w:color="auto" w:fill="auto"/>
            <w:noWrap/>
            <w:vAlign w:val="center"/>
            <w:hideMark/>
          </w:tcPr>
          <w:p w14:paraId="4013C22A"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-3</w:t>
            </w:r>
            <w:r>
              <w:rPr>
                <w:rFonts w:eastAsia="Times New Roman" w:cs="Calibri"/>
                <w:i/>
                <w:iCs/>
                <w:sz w:val="18"/>
                <w:szCs w:val="18"/>
              </w:rPr>
              <w:t>,</w:t>
            </w:r>
            <w:r w:rsidRPr="00D83EC7">
              <w:rPr>
                <w:rFonts w:eastAsia="Times New Roman" w:cs="Calibri"/>
                <w:i/>
                <w:iCs/>
                <w:sz w:val="18"/>
                <w:szCs w:val="18"/>
              </w:rPr>
              <w:t>4</w:t>
            </w:r>
          </w:p>
        </w:tc>
      </w:tr>
      <w:tr w:rsidR="00284B6A" w:rsidRPr="00D83EC7" w14:paraId="4D013066" w14:textId="77777777" w:rsidTr="00BF1E5F">
        <w:trPr>
          <w:trHeight w:val="264"/>
        </w:trPr>
        <w:tc>
          <w:tcPr>
            <w:tcW w:w="982" w:type="pct"/>
            <w:tcBorders>
              <w:top w:val="nil"/>
              <w:left w:val="single" w:sz="4" w:space="0" w:color="auto"/>
              <w:bottom w:val="nil"/>
              <w:right w:val="single" w:sz="4" w:space="0" w:color="auto"/>
            </w:tcBorders>
            <w:shd w:val="clear" w:color="auto" w:fill="auto"/>
            <w:noWrap/>
            <w:vAlign w:val="center"/>
            <w:hideMark/>
          </w:tcPr>
          <w:p w14:paraId="6AAB05FD" w14:textId="77777777" w:rsidR="00284B6A" w:rsidRPr="00D83EC7" w:rsidRDefault="00284B6A" w:rsidP="00BF1E5F">
            <w:pPr>
              <w:spacing w:after="0" w:line="240" w:lineRule="auto"/>
              <w:rPr>
                <w:rFonts w:eastAsia="Times New Roman" w:cs="Calibri"/>
                <w:i/>
                <w:iCs/>
                <w:sz w:val="18"/>
                <w:szCs w:val="18"/>
              </w:rPr>
            </w:pPr>
            <w:r w:rsidRPr="00D83EC7">
              <w:rPr>
                <w:rFonts w:eastAsia="Times New Roman" w:cs="Calibri"/>
                <w:i/>
                <w:iCs/>
                <w:sz w:val="18"/>
                <w:szCs w:val="18"/>
              </w:rPr>
              <w:t>Mezzogiorno</w:t>
            </w:r>
          </w:p>
        </w:tc>
        <w:tc>
          <w:tcPr>
            <w:tcW w:w="495" w:type="pct"/>
            <w:tcBorders>
              <w:top w:val="nil"/>
              <w:left w:val="single" w:sz="4" w:space="0" w:color="auto"/>
              <w:bottom w:val="nil"/>
              <w:right w:val="nil"/>
            </w:tcBorders>
            <w:shd w:val="clear" w:color="auto" w:fill="auto"/>
            <w:noWrap/>
            <w:vAlign w:val="center"/>
            <w:hideMark/>
          </w:tcPr>
          <w:p w14:paraId="3E1199EB"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13</w:t>
            </w:r>
            <w:r>
              <w:rPr>
                <w:rFonts w:eastAsia="Times New Roman" w:cs="Calibri"/>
                <w:i/>
                <w:iCs/>
                <w:sz w:val="18"/>
                <w:szCs w:val="18"/>
              </w:rPr>
              <w:t>.</w:t>
            </w:r>
            <w:r w:rsidRPr="00D83EC7">
              <w:rPr>
                <w:rFonts w:eastAsia="Times New Roman" w:cs="Calibri"/>
                <w:i/>
                <w:iCs/>
                <w:sz w:val="18"/>
                <w:szCs w:val="18"/>
              </w:rPr>
              <w:t>095</w:t>
            </w:r>
            <w:r>
              <w:rPr>
                <w:rFonts w:eastAsia="Times New Roman" w:cs="Calibri"/>
                <w:i/>
                <w:iCs/>
                <w:sz w:val="18"/>
                <w:szCs w:val="18"/>
              </w:rPr>
              <w:t>,</w:t>
            </w:r>
            <w:r w:rsidRPr="00D83EC7">
              <w:rPr>
                <w:rFonts w:eastAsia="Times New Roman" w:cs="Calibri"/>
                <w:i/>
                <w:iCs/>
                <w:sz w:val="18"/>
                <w:szCs w:val="18"/>
              </w:rPr>
              <w:t>9</w:t>
            </w:r>
          </w:p>
        </w:tc>
        <w:tc>
          <w:tcPr>
            <w:tcW w:w="509" w:type="pct"/>
            <w:tcBorders>
              <w:top w:val="nil"/>
              <w:left w:val="nil"/>
              <w:bottom w:val="nil"/>
              <w:right w:val="nil"/>
            </w:tcBorders>
            <w:shd w:val="clear" w:color="auto" w:fill="auto"/>
            <w:noWrap/>
            <w:vAlign w:val="center"/>
            <w:hideMark/>
          </w:tcPr>
          <w:p w14:paraId="444AB280"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15</w:t>
            </w:r>
            <w:r>
              <w:rPr>
                <w:rFonts w:eastAsia="Times New Roman" w:cs="Calibri"/>
                <w:i/>
                <w:iCs/>
                <w:sz w:val="18"/>
                <w:szCs w:val="18"/>
              </w:rPr>
              <w:t>,</w:t>
            </w:r>
            <w:r w:rsidRPr="00D83EC7">
              <w:rPr>
                <w:rFonts w:eastAsia="Times New Roman" w:cs="Calibri"/>
                <w:i/>
                <w:iCs/>
                <w:sz w:val="18"/>
                <w:szCs w:val="18"/>
              </w:rPr>
              <w:t>5</w:t>
            </w:r>
          </w:p>
        </w:tc>
        <w:tc>
          <w:tcPr>
            <w:tcW w:w="548" w:type="pct"/>
            <w:tcBorders>
              <w:top w:val="nil"/>
              <w:left w:val="nil"/>
              <w:bottom w:val="nil"/>
              <w:right w:val="nil"/>
            </w:tcBorders>
            <w:shd w:val="clear" w:color="auto" w:fill="auto"/>
            <w:noWrap/>
            <w:vAlign w:val="center"/>
            <w:hideMark/>
          </w:tcPr>
          <w:p w14:paraId="00AEA215"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3</w:t>
            </w:r>
            <w:r>
              <w:rPr>
                <w:rFonts w:eastAsia="Times New Roman" w:cs="Calibri"/>
                <w:i/>
                <w:iCs/>
                <w:sz w:val="18"/>
                <w:szCs w:val="18"/>
              </w:rPr>
              <w:t>,</w:t>
            </w:r>
            <w:r w:rsidRPr="00D83EC7">
              <w:rPr>
                <w:rFonts w:eastAsia="Times New Roman" w:cs="Calibri"/>
                <w:i/>
                <w:iCs/>
                <w:sz w:val="18"/>
                <w:szCs w:val="18"/>
              </w:rPr>
              <w:t>9</w:t>
            </w:r>
          </w:p>
        </w:tc>
        <w:tc>
          <w:tcPr>
            <w:tcW w:w="447" w:type="pct"/>
            <w:tcBorders>
              <w:top w:val="nil"/>
              <w:left w:val="nil"/>
              <w:bottom w:val="nil"/>
              <w:right w:val="nil"/>
            </w:tcBorders>
            <w:shd w:val="clear" w:color="auto" w:fill="auto"/>
            <w:noWrap/>
            <w:vAlign w:val="center"/>
            <w:hideMark/>
          </w:tcPr>
          <w:p w14:paraId="468CC157"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-8</w:t>
            </w:r>
            <w:r>
              <w:rPr>
                <w:rFonts w:eastAsia="Times New Roman" w:cs="Calibri"/>
                <w:i/>
                <w:iCs/>
                <w:sz w:val="18"/>
                <w:szCs w:val="18"/>
              </w:rPr>
              <w:t>,</w:t>
            </w:r>
            <w:r w:rsidRPr="00D83EC7">
              <w:rPr>
                <w:rFonts w:eastAsia="Times New Roman" w:cs="Calibri"/>
                <w:i/>
                <w:iCs/>
                <w:sz w:val="18"/>
                <w:szCs w:val="18"/>
              </w:rPr>
              <w:t>4</w:t>
            </w:r>
          </w:p>
        </w:tc>
        <w:tc>
          <w:tcPr>
            <w:tcW w:w="469" w:type="pct"/>
            <w:tcBorders>
              <w:top w:val="nil"/>
              <w:left w:val="single" w:sz="4" w:space="0" w:color="auto"/>
              <w:bottom w:val="nil"/>
              <w:right w:val="nil"/>
            </w:tcBorders>
            <w:shd w:val="clear" w:color="auto" w:fill="auto"/>
            <w:noWrap/>
            <w:vAlign w:val="center"/>
            <w:hideMark/>
          </w:tcPr>
          <w:p w14:paraId="20E20BE9"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281.3</w:t>
            </w:r>
          </w:p>
        </w:tc>
        <w:tc>
          <w:tcPr>
            <w:tcW w:w="533" w:type="pct"/>
            <w:tcBorders>
              <w:top w:val="nil"/>
              <w:left w:val="nil"/>
              <w:bottom w:val="nil"/>
              <w:right w:val="nil"/>
            </w:tcBorders>
            <w:shd w:val="clear" w:color="auto" w:fill="auto"/>
            <w:noWrap/>
            <w:vAlign w:val="center"/>
            <w:hideMark/>
          </w:tcPr>
          <w:p w14:paraId="1AEFBEC4"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19</w:t>
            </w:r>
            <w:r>
              <w:rPr>
                <w:rFonts w:eastAsia="Times New Roman" w:cs="Calibri"/>
                <w:i/>
                <w:iCs/>
                <w:sz w:val="18"/>
                <w:szCs w:val="18"/>
              </w:rPr>
              <w:t>,</w:t>
            </w:r>
            <w:r w:rsidRPr="00D83EC7">
              <w:rPr>
                <w:rFonts w:eastAsia="Times New Roman" w:cs="Calibri"/>
                <w:i/>
                <w:iCs/>
                <w:sz w:val="18"/>
                <w:szCs w:val="18"/>
              </w:rPr>
              <w:t>5</w:t>
            </w:r>
          </w:p>
        </w:tc>
        <w:tc>
          <w:tcPr>
            <w:tcW w:w="548" w:type="pct"/>
            <w:tcBorders>
              <w:top w:val="nil"/>
              <w:left w:val="nil"/>
              <w:bottom w:val="nil"/>
              <w:right w:val="nil"/>
            </w:tcBorders>
            <w:shd w:val="clear" w:color="auto" w:fill="auto"/>
            <w:noWrap/>
            <w:vAlign w:val="center"/>
            <w:hideMark/>
          </w:tcPr>
          <w:p w14:paraId="7A7625DD"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4</w:t>
            </w:r>
            <w:r>
              <w:rPr>
                <w:rFonts w:eastAsia="Times New Roman" w:cs="Calibri"/>
                <w:i/>
                <w:iCs/>
                <w:sz w:val="18"/>
                <w:szCs w:val="18"/>
              </w:rPr>
              <w:t>,</w:t>
            </w:r>
            <w:r w:rsidRPr="00D83EC7">
              <w:rPr>
                <w:rFonts w:eastAsia="Times New Roman" w:cs="Calibri"/>
                <w:i/>
                <w:iCs/>
                <w:sz w:val="18"/>
                <w:szCs w:val="18"/>
              </w:rPr>
              <w:t>2</w:t>
            </w:r>
          </w:p>
        </w:tc>
        <w:tc>
          <w:tcPr>
            <w:tcW w:w="469" w:type="pct"/>
            <w:tcBorders>
              <w:top w:val="nil"/>
              <w:left w:val="nil"/>
              <w:bottom w:val="nil"/>
              <w:right w:val="single" w:sz="4" w:space="0" w:color="auto"/>
            </w:tcBorders>
            <w:shd w:val="clear" w:color="auto" w:fill="auto"/>
            <w:noWrap/>
            <w:vAlign w:val="center"/>
            <w:hideMark/>
          </w:tcPr>
          <w:p w14:paraId="21978620" w14:textId="77777777" w:rsidR="00284B6A" w:rsidRPr="00D83EC7" w:rsidRDefault="00284B6A" w:rsidP="00BF1E5F">
            <w:pPr>
              <w:spacing w:after="0" w:line="240" w:lineRule="auto"/>
              <w:jc w:val="right"/>
              <w:rPr>
                <w:rFonts w:eastAsia="Times New Roman" w:cs="Calibri"/>
                <w:i/>
                <w:iCs/>
                <w:sz w:val="18"/>
                <w:szCs w:val="18"/>
              </w:rPr>
            </w:pPr>
            <w:r w:rsidRPr="00D83EC7">
              <w:rPr>
                <w:rFonts w:eastAsia="Times New Roman" w:cs="Calibri"/>
                <w:i/>
                <w:iCs/>
                <w:sz w:val="18"/>
                <w:szCs w:val="18"/>
              </w:rPr>
              <w:t>-3</w:t>
            </w:r>
            <w:r>
              <w:rPr>
                <w:rFonts w:eastAsia="Times New Roman" w:cs="Calibri"/>
                <w:i/>
                <w:iCs/>
                <w:sz w:val="18"/>
                <w:szCs w:val="18"/>
              </w:rPr>
              <w:t>,</w:t>
            </w:r>
            <w:r w:rsidRPr="00D83EC7">
              <w:rPr>
                <w:rFonts w:eastAsia="Times New Roman" w:cs="Calibri"/>
                <w:i/>
                <w:iCs/>
                <w:sz w:val="18"/>
                <w:szCs w:val="18"/>
              </w:rPr>
              <w:t>8</w:t>
            </w:r>
          </w:p>
        </w:tc>
      </w:tr>
      <w:tr w:rsidR="00284B6A" w:rsidRPr="00D83EC7" w14:paraId="2A31C4C6" w14:textId="77777777" w:rsidTr="00BF1E5F">
        <w:trPr>
          <w:trHeight w:val="264"/>
        </w:trPr>
        <w:tc>
          <w:tcPr>
            <w:tcW w:w="98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AA8A6D" w14:textId="77777777" w:rsidR="00284B6A" w:rsidRPr="00D83EC7" w:rsidRDefault="00284B6A" w:rsidP="00BF1E5F">
            <w:pPr>
              <w:spacing w:after="0" w:line="240" w:lineRule="auto"/>
              <w:rPr>
                <w:rFonts w:eastAsia="Times New Roman" w:cs="Calibri"/>
                <w:b/>
                <w:bCs/>
                <w:sz w:val="18"/>
                <w:szCs w:val="18"/>
              </w:rPr>
            </w:pPr>
            <w:r w:rsidRPr="00D83EC7">
              <w:rPr>
                <w:rFonts w:eastAsia="Times New Roman" w:cs="Calibri"/>
                <w:b/>
                <w:bCs/>
                <w:sz w:val="18"/>
                <w:szCs w:val="18"/>
              </w:rPr>
              <w:t>ITALIA</w:t>
            </w:r>
          </w:p>
        </w:tc>
        <w:tc>
          <w:tcPr>
            <w:tcW w:w="495" w:type="pct"/>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468D5B7A" w14:textId="77777777" w:rsidR="00284B6A" w:rsidRPr="00D83EC7" w:rsidRDefault="00284B6A" w:rsidP="00BF1E5F">
            <w:pPr>
              <w:spacing w:after="0" w:line="240" w:lineRule="auto"/>
              <w:jc w:val="right"/>
              <w:rPr>
                <w:rFonts w:eastAsia="Times New Roman" w:cs="Calibri"/>
                <w:b/>
                <w:bCs/>
                <w:sz w:val="18"/>
                <w:szCs w:val="18"/>
              </w:rPr>
            </w:pPr>
            <w:r w:rsidRPr="00D83EC7">
              <w:rPr>
                <w:rFonts w:eastAsia="Times New Roman" w:cs="Calibri"/>
                <w:b/>
                <w:bCs/>
                <w:sz w:val="18"/>
                <w:szCs w:val="18"/>
              </w:rPr>
              <w:t>84</w:t>
            </w:r>
            <w:r>
              <w:rPr>
                <w:rFonts w:eastAsia="Times New Roman" w:cs="Calibri"/>
                <w:b/>
                <w:bCs/>
                <w:sz w:val="18"/>
                <w:szCs w:val="18"/>
              </w:rPr>
              <w:t>.</w:t>
            </w:r>
            <w:r w:rsidRPr="00D83EC7">
              <w:rPr>
                <w:rFonts w:eastAsia="Times New Roman" w:cs="Calibri"/>
                <w:b/>
                <w:bCs/>
                <w:sz w:val="18"/>
                <w:szCs w:val="18"/>
              </w:rPr>
              <w:t>602</w:t>
            </w:r>
            <w:r>
              <w:rPr>
                <w:rFonts w:eastAsia="Times New Roman" w:cs="Calibri"/>
                <w:b/>
                <w:bCs/>
                <w:sz w:val="18"/>
                <w:szCs w:val="18"/>
              </w:rPr>
              <w:t>,</w:t>
            </w:r>
            <w:r w:rsidRPr="00D83EC7">
              <w:rPr>
                <w:rFonts w:eastAsia="Times New Roman" w:cs="Calibri"/>
                <w:b/>
                <w:bCs/>
                <w:sz w:val="18"/>
                <w:szCs w:val="18"/>
              </w:rPr>
              <w:t>6</w:t>
            </w:r>
          </w:p>
        </w:tc>
        <w:tc>
          <w:tcPr>
            <w:tcW w:w="509" w:type="pct"/>
            <w:tcBorders>
              <w:top w:val="single" w:sz="4" w:space="0" w:color="auto"/>
              <w:left w:val="nil"/>
              <w:bottom w:val="single" w:sz="4" w:space="0" w:color="auto"/>
              <w:right w:val="nil"/>
            </w:tcBorders>
            <w:shd w:val="clear" w:color="auto" w:fill="F2F2F2" w:themeFill="background1" w:themeFillShade="F2"/>
            <w:noWrap/>
            <w:vAlign w:val="center"/>
            <w:hideMark/>
          </w:tcPr>
          <w:p w14:paraId="37FB3608" w14:textId="77777777" w:rsidR="00284B6A" w:rsidRPr="00D83EC7" w:rsidRDefault="00284B6A" w:rsidP="00BF1E5F">
            <w:pPr>
              <w:spacing w:after="0" w:line="240" w:lineRule="auto"/>
              <w:jc w:val="right"/>
              <w:rPr>
                <w:rFonts w:eastAsia="Times New Roman" w:cs="Calibri"/>
                <w:b/>
                <w:bCs/>
                <w:sz w:val="18"/>
                <w:szCs w:val="18"/>
              </w:rPr>
            </w:pPr>
            <w:r w:rsidRPr="00D83EC7">
              <w:rPr>
                <w:rFonts w:eastAsia="Times New Roman" w:cs="Calibri"/>
                <w:b/>
                <w:bCs/>
                <w:sz w:val="18"/>
                <w:szCs w:val="18"/>
              </w:rPr>
              <w:t>100</w:t>
            </w:r>
            <w:r>
              <w:rPr>
                <w:rFonts w:eastAsia="Times New Roman" w:cs="Calibri"/>
                <w:b/>
                <w:bCs/>
                <w:sz w:val="18"/>
                <w:szCs w:val="18"/>
              </w:rPr>
              <w:t>,</w:t>
            </w:r>
            <w:r w:rsidRPr="00D83EC7">
              <w:rPr>
                <w:rFonts w:eastAsia="Times New Roman" w:cs="Calibri"/>
                <w:b/>
                <w:bCs/>
                <w:sz w:val="18"/>
                <w:szCs w:val="18"/>
              </w:rPr>
              <w:t>0</w:t>
            </w:r>
          </w:p>
        </w:tc>
        <w:tc>
          <w:tcPr>
            <w:tcW w:w="548" w:type="pct"/>
            <w:tcBorders>
              <w:top w:val="single" w:sz="4" w:space="0" w:color="auto"/>
              <w:left w:val="nil"/>
              <w:bottom w:val="single" w:sz="4" w:space="0" w:color="auto"/>
              <w:right w:val="nil"/>
            </w:tcBorders>
            <w:shd w:val="clear" w:color="auto" w:fill="F2F2F2" w:themeFill="background1" w:themeFillShade="F2"/>
            <w:noWrap/>
            <w:vAlign w:val="center"/>
            <w:hideMark/>
          </w:tcPr>
          <w:p w14:paraId="3B549B29" w14:textId="77777777" w:rsidR="00284B6A" w:rsidRPr="00D83EC7" w:rsidRDefault="00284B6A" w:rsidP="00BF1E5F">
            <w:pPr>
              <w:spacing w:after="0" w:line="240" w:lineRule="auto"/>
              <w:jc w:val="right"/>
              <w:rPr>
                <w:rFonts w:eastAsia="Times New Roman" w:cs="Calibri"/>
                <w:b/>
                <w:bCs/>
                <w:sz w:val="18"/>
                <w:szCs w:val="18"/>
              </w:rPr>
            </w:pPr>
            <w:r w:rsidRPr="00D83EC7">
              <w:rPr>
                <w:rFonts w:eastAsia="Times New Roman" w:cs="Calibri"/>
                <w:b/>
                <w:bCs/>
                <w:sz w:val="18"/>
                <w:szCs w:val="18"/>
              </w:rPr>
              <w:t>5</w:t>
            </w:r>
            <w:r>
              <w:rPr>
                <w:rFonts w:eastAsia="Times New Roman" w:cs="Calibri"/>
                <w:b/>
                <w:bCs/>
                <w:sz w:val="18"/>
                <w:szCs w:val="18"/>
              </w:rPr>
              <w:t>,</w:t>
            </w:r>
            <w:r w:rsidRPr="00D83EC7">
              <w:rPr>
                <w:rFonts w:eastAsia="Times New Roman" w:cs="Calibri"/>
                <w:b/>
                <w:bCs/>
                <w:sz w:val="18"/>
                <w:szCs w:val="18"/>
              </w:rPr>
              <w:t>7</w:t>
            </w:r>
          </w:p>
        </w:tc>
        <w:tc>
          <w:tcPr>
            <w:tcW w:w="447" w:type="pct"/>
            <w:tcBorders>
              <w:top w:val="single" w:sz="4" w:space="0" w:color="auto"/>
              <w:left w:val="nil"/>
              <w:bottom w:val="single" w:sz="4" w:space="0" w:color="auto"/>
              <w:right w:val="nil"/>
            </w:tcBorders>
            <w:shd w:val="clear" w:color="auto" w:fill="F2F2F2" w:themeFill="background1" w:themeFillShade="F2"/>
            <w:noWrap/>
            <w:vAlign w:val="center"/>
            <w:hideMark/>
          </w:tcPr>
          <w:p w14:paraId="37D14DF6" w14:textId="77777777" w:rsidR="00284B6A" w:rsidRPr="00D83EC7" w:rsidRDefault="00284B6A" w:rsidP="00BF1E5F">
            <w:pPr>
              <w:spacing w:after="0" w:line="240" w:lineRule="auto"/>
              <w:jc w:val="right"/>
              <w:rPr>
                <w:rFonts w:eastAsia="Times New Roman" w:cs="Calibri"/>
                <w:b/>
                <w:bCs/>
                <w:sz w:val="18"/>
                <w:szCs w:val="18"/>
              </w:rPr>
            </w:pPr>
            <w:r w:rsidRPr="00D83EC7">
              <w:rPr>
                <w:rFonts w:eastAsia="Times New Roman" w:cs="Calibri"/>
                <w:b/>
                <w:bCs/>
                <w:sz w:val="18"/>
                <w:szCs w:val="18"/>
              </w:rPr>
              <w:t>-8</w:t>
            </w:r>
            <w:r>
              <w:rPr>
                <w:rFonts w:eastAsia="Times New Roman" w:cs="Calibri"/>
                <w:b/>
                <w:bCs/>
                <w:sz w:val="18"/>
                <w:szCs w:val="18"/>
              </w:rPr>
              <w:t>,</w:t>
            </w:r>
            <w:r w:rsidRPr="00D83EC7">
              <w:rPr>
                <w:rFonts w:eastAsia="Times New Roman" w:cs="Calibri"/>
                <w:b/>
                <w:bCs/>
                <w:sz w:val="18"/>
                <w:szCs w:val="18"/>
              </w:rPr>
              <w:t>1</w:t>
            </w:r>
          </w:p>
        </w:tc>
        <w:tc>
          <w:tcPr>
            <w:tcW w:w="469" w:type="pct"/>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73A89694" w14:textId="77777777" w:rsidR="00284B6A" w:rsidRPr="00D83EC7" w:rsidRDefault="00284B6A" w:rsidP="00BF1E5F">
            <w:pPr>
              <w:spacing w:after="0" w:line="240" w:lineRule="auto"/>
              <w:jc w:val="right"/>
              <w:rPr>
                <w:rFonts w:eastAsia="Times New Roman" w:cs="Calibri"/>
                <w:b/>
                <w:bCs/>
                <w:sz w:val="18"/>
                <w:szCs w:val="18"/>
              </w:rPr>
            </w:pPr>
            <w:r w:rsidRPr="00D83EC7">
              <w:rPr>
                <w:rFonts w:eastAsia="Times New Roman" w:cs="Calibri"/>
                <w:b/>
                <w:bCs/>
                <w:sz w:val="18"/>
                <w:szCs w:val="18"/>
              </w:rPr>
              <w:t>1</w:t>
            </w:r>
            <w:r>
              <w:rPr>
                <w:rFonts w:eastAsia="Times New Roman" w:cs="Calibri"/>
                <w:b/>
                <w:bCs/>
                <w:sz w:val="18"/>
                <w:szCs w:val="18"/>
              </w:rPr>
              <w:t>.</w:t>
            </w:r>
            <w:r w:rsidRPr="00D83EC7">
              <w:rPr>
                <w:rFonts w:eastAsia="Times New Roman" w:cs="Calibri"/>
                <w:b/>
                <w:bCs/>
                <w:sz w:val="18"/>
                <w:szCs w:val="18"/>
              </w:rPr>
              <w:t>445</w:t>
            </w:r>
            <w:r>
              <w:rPr>
                <w:rFonts w:eastAsia="Times New Roman" w:cs="Calibri"/>
                <w:b/>
                <w:bCs/>
                <w:sz w:val="18"/>
                <w:szCs w:val="18"/>
              </w:rPr>
              <w:t>,</w:t>
            </w:r>
            <w:r w:rsidRPr="00D83EC7">
              <w:rPr>
                <w:rFonts w:eastAsia="Times New Roman" w:cs="Calibri"/>
                <w:b/>
                <w:bCs/>
                <w:sz w:val="18"/>
                <w:szCs w:val="18"/>
              </w:rPr>
              <w:t>6</w:t>
            </w:r>
          </w:p>
        </w:tc>
        <w:tc>
          <w:tcPr>
            <w:tcW w:w="533" w:type="pct"/>
            <w:tcBorders>
              <w:top w:val="single" w:sz="4" w:space="0" w:color="auto"/>
              <w:left w:val="nil"/>
              <w:bottom w:val="single" w:sz="4" w:space="0" w:color="auto"/>
              <w:right w:val="nil"/>
            </w:tcBorders>
            <w:shd w:val="clear" w:color="auto" w:fill="F2F2F2" w:themeFill="background1" w:themeFillShade="F2"/>
            <w:noWrap/>
            <w:vAlign w:val="center"/>
            <w:hideMark/>
          </w:tcPr>
          <w:p w14:paraId="25A59F28" w14:textId="77777777" w:rsidR="00284B6A" w:rsidRPr="00D83EC7" w:rsidRDefault="00284B6A" w:rsidP="00BF1E5F">
            <w:pPr>
              <w:spacing w:after="0" w:line="240" w:lineRule="auto"/>
              <w:jc w:val="right"/>
              <w:rPr>
                <w:rFonts w:eastAsia="Times New Roman" w:cs="Calibri"/>
                <w:b/>
                <w:bCs/>
                <w:sz w:val="18"/>
                <w:szCs w:val="18"/>
              </w:rPr>
            </w:pPr>
            <w:r w:rsidRPr="00D83EC7">
              <w:rPr>
                <w:rFonts w:eastAsia="Times New Roman" w:cs="Calibri"/>
                <w:b/>
                <w:bCs/>
                <w:sz w:val="18"/>
                <w:szCs w:val="18"/>
              </w:rPr>
              <w:t>100</w:t>
            </w:r>
            <w:r>
              <w:rPr>
                <w:rFonts w:eastAsia="Times New Roman" w:cs="Calibri"/>
                <w:b/>
                <w:bCs/>
                <w:sz w:val="18"/>
                <w:szCs w:val="18"/>
              </w:rPr>
              <w:t>,</w:t>
            </w:r>
            <w:r w:rsidRPr="00D83EC7">
              <w:rPr>
                <w:rFonts w:eastAsia="Times New Roman" w:cs="Calibri"/>
                <w:b/>
                <w:bCs/>
                <w:sz w:val="18"/>
                <w:szCs w:val="18"/>
              </w:rPr>
              <w:t>0</w:t>
            </w:r>
          </w:p>
        </w:tc>
        <w:tc>
          <w:tcPr>
            <w:tcW w:w="548" w:type="pct"/>
            <w:tcBorders>
              <w:top w:val="single" w:sz="4" w:space="0" w:color="auto"/>
              <w:left w:val="nil"/>
              <w:bottom w:val="single" w:sz="4" w:space="0" w:color="auto"/>
              <w:right w:val="nil"/>
            </w:tcBorders>
            <w:shd w:val="clear" w:color="auto" w:fill="F2F2F2" w:themeFill="background1" w:themeFillShade="F2"/>
            <w:noWrap/>
            <w:vAlign w:val="center"/>
            <w:hideMark/>
          </w:tcPr>
          <w:p w14:paraId="5DD790E1" w14:textId="77777777" w:rsidR="00284B6A" w:rsidRPr="00D83EC7" w:rsidRDefault="00284B6A" w:rsidP="00BF1E5F">
            <w:pPr>
              <w:spacing w:after="0" w:line="240" w:lineRule="auto"/>
              <w:jc w:val="right"/>
              <w:rPr>
                <w:rFonts w:eastAsia="Times New Roman" w:cs="Calibri"/>
                <w:b/>
                <w:bCs/>
                <w:sz w:val="18"/>
                <w:szCs w:val="18"/>
              </w:rPr>
            </w:pPr>
            <w:r w:rsidRPr="00D83EC7">
              <w:rPr>
                <w:rFonts w:eastAsia="Times New Roman" w:cs="Calibri"/>
                <w:b/>
                <w:bCs/>
                <w:sz w:val="18"/>
                <w:szCs w:val="18"/>
              </w:rPr>
              <w:t>5</w:t>
            </w:r>
            <w:r>
              <w:rPr>
                <w:rFonts w:eastAsia="Times New Roman" w:cs="Calibri"/>
                <w:b/>
                <w:bCs/>
                <w:sz w:val="18"/>
                <w:szCs w:val="18"/>
              </w:rPr>
              <w:t>,</w:t>
            </w:r>
            <w:r w:rsidRPr="00D83EC7">
              <w:rPr>
                <w:rFonts w:eastAsia="Times New Roman" w:cs="Calibri"/>
                <w:b/>
                <w:bCs/>
                <w:sz w:val="18"/>
                <w:szCs w:val="18"/>
              </w:rPr>
              <w:t>8</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1DDEF4A" w14:textId="77777777" w:rsidR="00284B6A" w:rsidRPr="00D83EC7" w:rsidRDefault="00284B6A" w:rsidP="00BF1E5F">
            <w:pPr>
              <w:spacing w:after="0" w:line="240" w:lineRule="auto"/>
              <w:jc w:val="right"/>
              <w:rPr>
                <w:rFonts w:eastAsia="Times New Roman" w:cs="Calibri"/>
                <w:b/>
                <w:bCs/>
                <w:sz w:val="18"/>
                <w:szCs w:val="18"/>
              </w:rPr>
            </w:pPr>
            <w:r w:rsidRPr="00D83EC7">
              <w:rPr>
                <w:rFonts w:eastAsia="Times New Roman" w:cs="Calibri"/>
                <w:b/>
                <w:bCs/>
                <w:sz w:val="18"/>
                <w:szCs w:val="18"/>
              </w:rPr>
              <w:t>-3</w:t>
            </w:r>
            <w:r>
              <w:rPr>
                <w:rFonts w:eastAsia="Times New Roman" w:cs="Calibri"/>
                <w:b/>
                <w:bCs/>
                <w:sz w:val="18"/>
                <w:szCs w:val="18"/>
              </w:rPr>
              <w:t>,</w:t>
            </w:r>
            <w:r w:rsidRPr="00D83EC7">
              <w:rPr>
                <w:rFonts w:eastAsia="Times New Roman" w:cs="Calibri"/>
                <w:b/>
                <w:bCs/>
                <w:sz w:val="18"/>
                <w:szCs w:val="18"/>
              </w:rPr>
              <w:t>5</w:t>
            </w:r>
          </w:p>
        </w:tc>
      </w:tr>
    </w:tbl>
    <w:p w14:paraId="5256A011" w14:textId="77777777" w:rsidR="00284B6A" w:rsidRDefault="00284B6A" w:rsidP="00284B6A">
      <w:pPr>
        <w:spacing w:after="360"/>
        <w:jc w:val="both"/>
        <w:rPr>
          <w:rFonts w:eastAsia="Times New Roman" w:cs="Calibri"/>
          <w:sz w:val="18"/>
          <w:lang w:eastAsia="it-IT"/>
        </w:rPr>
      </w:pPr>
      <w:r w:rsidRPr="00344B45">
        <w:rPr>
          <w:rFonts w:eastAsia="Times New Roman" w:cs="Calibri"/>
          <w:sz w:val="18"/>
          <w:lang w:eastAsia="it-IT"/>
        </w:rPr>
        <w:t>Fonte: Unioncamere, Fondazione Symbola, 202</w:t>
      </w:r>
      <w:r>
        <w:rPr>
          <w:rFonts w:eastAsia="Times New Roman" w:cs="Calibri"/>
          <w:sz w:val="18"/>
          <w:lang w:eastAsia="it-IT"/>
        </w:rPr>
        <w:t>1</w:t>
      </w:r>
    </w:p>
    <w:p w14:paraId="6F7FABF6" w14:textId="77777777" w:rsidR="00284B6A" w:rsidRPr="003A7B26" w:rsidRDefault="00284B6A" w:rsidP="00284B6A">
      <w:pPr>
        <w:spacing w:before="480" w:after="0"/>
        <w:rPr>
          <w:rFonts w:eastAsia="Times New Roman" w:cs="Calibri"/>
          <w:b/>
          <w:lang w:eastAsia="it-IT"/>
        </w:rPr>
      </w:pPr>
      <w:r w:rsidRPr="003A7B26">
        <w:rPr>
          <w:rFonts w:eastAsia="Times New Roman" w:cs="Calibri"/>
          <w:b/>
          <w:lang w:eastAsia="it-IT"/>
        </w:rPr>
        <w:t xml:space="preserve">Valore aggiunto e occupazione del Sistema Produttivo Culturale e Creativo italiano per </w:t>
      </w:r>
      <w:r>
        <w:rPr>
          <w:rFonts w:eastAsia="Times New Roman" w:cs="Calibri"/>
          <w:b/>
          <w:lang w:eastAsia="it-IT"/>
        </w:rPr>
        <w:t>comparto</w:t>
      </w:r>
    </w:p>
    <w:p w14:paraId="0FF4F77A" w14:textId="77777777" w:rsidR="00284B6A" w:rsidRPr="003A7B26" w:rsidRDefault="00284B6A" w:rsidP="00284B6A">
      <w:pPr>
        <w:shd w:val="clear" w:color="auto" w:fill="FFFFFF" w:themeFill="background1"/>
        <w:spacing w:after="0"/>
        <w:jc w:val="both"/>
        <w:rPr>
          <w:rFonts w:eastAsia="Times New Roman" w:cs="Calibri"/>
          <w:lang w:eastAsia="it-IT"/>
        </w:rPr>
      </w:pPr>
      <w:r w:rsidRPr="003A7B26">
        <w:rPr>
          <w:rFonts w:eastAsia="Times New Roman" w:cs="Calibri"/>
          <w:lang w:eastAsia="it-IT"/>
        </w:rPr>
        <w:t>Anno 20</w:t>
      </w:r>
      <w:r>
        <w:rPr>
          <w:rFonts w:eastAsia="Times New Roman" w:cs="Calibri"/>
          <w:lang w:eastAsia="it-IT"/>
        </w:rPr>
        <w:t>20</w:t>
      </w:r>
      <w:r w:rsidRPr="003A7B26">
        <w:rPr>
          <w:rFonts w:eastAsia="Times New Roman" w:cs="Calibri"/>
          <w:lang w:eastAsia="it-IT"/>
        </w:rPr>
        <w:t xml:space="preserve"> (valori assoluti, composizioni </w:t>
      </w:r>
      <w:r>
        <w:rPr>
          <w:rFonts w:eastAsia="Times New Roman" w:cs="Calibri"/>
          <w:lang w:eastAsia="it-IT"/>
        </w:rPr>
        <w:t>percentuali e incidenze</w:t>
      </w:r>
      <w:r w:rsidRPr="003A7B26">
        <w:rPr>
          <w:rFonts w:eastAsia="Times New Roman" w:cs="Calibri"/>
          <w:lang w:eastAsia="it-IT"/>
        </w:rPr>
        <w:t xml:space="preserve"> sul totale economia)</w:t>
      </w:r>
    </w:p>
    <w:tbl>
      <w:tblPr>
        <w:tblW w:w="5000" w:type="pct"/>
        <w:tblLook w:val="04A0" w:firstRow="1" w:lastRow="0" w:firstColumn="1" w:lastColumn="0" w:noHBand="0" w:noVBand="1"/>
      </w:tblPr>
      <w:tblGrid>
        <w:gridCol w:w="2683"/>
        <w:gridCol w:w="1416"/>
        <w:gridCol w:w="1087"/>
        <w:gridCol w:w="1087"/>
        <w:gridCol w:w="1175"/>
        <w:gridCol w:w="1087"/>
        <w:gridCol w:w="1083"/>
      </w:tblGrid>
      <w:tr w:rsidR="00284B6A" w:rsidRPr="00AF6B01" w14:paraId="04C85B02" w14:textId="77777777" w:rsidTr="00BF1E5F">
        <w:trPr>
          <w:trHeight w:hRule="exact" w:val="397"/>
        </w:trPr>
        <w:tc>
          <w:tcPr>
            <w:tcW w:w="1395"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3C6C795" w14:textId="77777777" w:rsidR="00284B6A" w:rsidRPr="00AF6B01" w:rsidRDefault="00284B6A" w:rsidP="00BF1E5F">
            <w:pPr>
              <w:spacing w:after="0" w:line="240" w:lineRule="auto"/>
              <w:rPr>
                <w:rFonts w:eastAsia="Times New Roman" w:cs="Calibri"/>
                <w:sz w:val="18"/>
                <w:szCs w:val="18"/>
              </w:rPr>
            </w:pPr>
            <w:r w:rsidRPr="00AF6B01">
              <w:rPr>
                <w:rFonts w:eastAsia="Times New Roman" w:cs="Calibri"/>
                <w:sz w:val="18"/>
                <w:szCs w:val="18"/>
              </w:rPr>
              <w:t> </w:t>
            </w:r>
          </w:p>
        </w:tc>
        <w:tc>
          <w:tcPr>
            <w:tcW w:w="1866" w:type="pct"/>
            <w:gridSpan w:val="3"/>
            <w:tcBorders>
              <w:top w:val="single" w:sz="8" w:space="0" w:color="auto"/>
              <w:left w:val="nil"/>
              <w:bottom w:val="single" w:sz="8" w:space="0" w:color="auto"/>
              <w:right w:val="single" w:sz="8" w:space="0" w:color="000000"/>
            </w:tcBorders>
            <w:shd w:val="clear" w:color="000000" w:fill="D9D9D9"/>
            <w:vAlign w:val="center"/>
            <w:hideMark/>
          </w:tcPr>
          <w:p w14:paraId="3BE364D0" w14:textId="77777777" w:rsidR="00284B6A" w:rsidRPr="00AF6B01" w:rsidRDefault="00284B6A" w:rsidP="00BF1E5F">
            <w:pPr>
              <w:spacing w:after="0" w:line="240" w:lineRule="auto"/>
              <w:jc w:val="center"/>
              <w:rPr>
                <w:rFonts w:eastAsia="Times New Roman" w:cs="Calibri"/>
                <w:b/>
                <w:bCs/>
                <w:color w:val="000000"/>
                <w:sz w:val="20"/>
                <w:szCs w:val="20"/>
                <w:lang w:val="en-US"/>
              </w:rPr>
            </w:pPr>
            <w:r w:rsidRPr="00AF6B01">
              <w:rPr>
                <w:rFonts w:eastAsia="Times New Roman" w:cs="Calibri"/>
                <w:b/>
                <w:bCs/>
                <w:color w:val="000000"/>
                <w:sz w:val="20"/>
                <w:szCs w:val="20"/>
              </w:rPr>
              <w:t>Valore aggiunto</w:t>
            </w:r>
          </w:p>
        </w:tc>
        <w:tc>
          <w:tcPr>
            <w:tcW w:w="1739" w:type="pct"/>
            <w:gridSpan w:val="3"/>
            <w:tcBorders>
              <w:top w:val="single" w:sz="8" w:space="0" w:color="auto"/>
              <w:left w:val="nil"/>
              <w:bottom w:val="single" w:sz="8" w:space="0" w:color="auto"/>
              <w:right w:val="single" w:sz="8" w:space="0" w:color="000000"/>
            </w:tcBorders>
            <w:shd w:val="clear" w:color="000000" w:fill="D9D9D9"/>
            <w:vAlign w:val="center"/>
            <w:hideMark/>
          </w:tcPr>
          <w:p w14:paraId="1D9F568F" w14:textId="77777777" w:rsidR="00284B6A" w:rsidRPr="00AF6B01" w:rsidRDefault="00284B6A" w:rsidP="00BF1E5F">
            <w:pPr>
              <w:spacing w:after="0" w:line="240" w:lineRule="auto"/>
              <w:jc w:val="center"/>
              <w:rPr>
                <w:rFonts w:eastAsia="Times New Roman" w:cs="Calibri"/>
                <w:b/>
                <w:bCs/>
                <w:color w:val="000000"/>
                <w:sz w:val="20"/>
                <w:szCs w:val="20"/>
                <w:lang w:val="en-US"/>
              </w:rPr>
            </w:pPr>
            <w:r w:rsidRPr="00AF6B01">
              <w:rPr>
                <w:rFonts w:eastAsia="Times New Roman" w:cs="Calibri"/>
                <w:b/>
                <w:bCs/>
                <w:color w:val="000000"/>
                <w:sz w:val="20"/>
                <w:szCs w:val="20"/>
              </w:rPr>
              <w:t>Occupazione</w:t>
            </w:r>
          </w:p>
        </w:tc>
      </w:tr>
      <w:tr w:rsidR="00284B6A" w:rsidRPr="00AF6B01" w14:paraId="5A653C9C" w14:textId="77777777" w:rsidTr="00BF1E5F">
        <w:trPr>
          <w:trHeight w:val="695"/>
        </w:trPr>
        <w:tc>
          <w:tcPr>
            <w:tcW w:w="1395" w:type="pct"/>
            <w:vMerge/>
            <w:tcBorders>
              <w:top w:val="single" w:sz="8" w:space="0" w:color="auto"/>
              <w:left w:val="single" w:sz="8" w:space="0" w:color="auto"/>
              <w:bottom w:val="single" w:sz="8" w:space="0" w:color="000000"/>
              <w:right w:val="single" w:sz="8" w:space="0" w:color="auto"/>
            </w:tcBorders>
            <w:vAlign w:val="center"/>
            <w:hideMark/>
          </w:tcPr>
          <w:p w14:paraId="155811E7" w14:textId="77777777" w:rsidR="00284B6A" w:rsidRPr="00AF6B01" w:rsidRDefault="00284B6A" w:rsidP="00BF1E5F">
            <w:pPr>
              <w:spacing w:after="0" w:line="240" w:lineRule="auto"/>
              <w:rPr>
                <w:rFonts w:eastAsia="Times New Roman" w:cs="Calibri"/>
                <w:sz w:val="18"/>
                <w:szCs w:val="18"/>
                <w:lang w:val="en-US"/>
              </w:rPr>
            </w:pPr>
          </w:p>
        </w:tc>
        <w:tc>
          <w:tcPr>
            <w:tcW w:w="736" w:type="pct"/>
            <w:tcBorders>
              <w:top w:val="nil"/>
              <w:left w:val="nil"/>
              <w:bottom w:val="single" w:sz="8" w:space="0" w:color="auto"/>
              <w:right w:val="nil"/>
            </w:tcBorders>
            <w:shd w:val="clear" w:color="000000" w:fill="F2F2F2"/>
            <w:vAlign w:val="center"/>
            <w:hideMark/>
          </w:tcPr>
          <w:p w14:paraId="6EB38AE7" w14:textId="77777777" w:rsidR="00284B6A" w:rsidRDefault="00284B6A" w:rsidP="00BF1E5F">
            <w:pPr>
              <w:spacing w:after="0" w:line="240" w:lineRule="auto"/>
              <w:jc w:val="center"/>
              <w:rPr>
                <w:rFonts w:eastAsia="Times New Roman" w:cs="Calibri"/>
                <w:b/>
                <w:bCs/>
                <w:color w:val="000000"/>
                <w:sz w:val="18"/>
                <w:szCs w:val="18"/>
              </w:rPr>
            </w:pPr>
            <w:r w:rsidRPr="00AF6B01">
              <w:rPr>
                <w:rFonts w:eastAsia="Times New Roman" w:cs="Calibri"/>
                <w:b/>
                <w:bCs/>
                <w:color w:val="000000"/>
                <w:sz w:val="18"/>
                <w:szCs w:val="18"/>
              </w:rPr>
              <w:t>Valori</w:t>
            </w:r>
          </w:p>
          <w:p w14:paraId="78E4C4C3" w14:textId="77777777" w:rsidR="00284B6A" w:rsidRPr="00AF6B01" w:rsidRDefault="00284B6A" w:rsidP="00BF1E5F">
            <w:pPr>
              <w:spacing w:after="0" w:line="240" w:lineRule="auto"/>
              <w:jc w:val="center"/>
              <w:rPr>
                <w:rFonts w:eastAsia="Times New Roman" w:cs="Calibri"/>
                <w:b/>
                <w:bCs/>
                <w:color w:val="000000"/>
                <w:sz w:val="18"/>
                <w:szCs w:val="18"/>
              </w:rPr>
            </w:pPr>
            <w:r w:rsidRPr="00AF6B01">
              <w:rPr>
                <w:rFonts w:eastAsia="Times New Roman" w:cs="Calibri"/>
                <w:b/>
                <w:bCs/>
                <w:color w:val="000000"/>
                <w:sz w:val="18"/>
                <w:szCs w:val="18"/>
              </w:rPr>
              <w:t xml:space="preserve"> assoluti (milioni di euro)</w:t>
            </w:r>
          </w:p>
        </w:tc>
        <w:tc>
          <w:tcPr>
            <w:tcW w:w="565" w:type="pct"/>
            <w:tcBorders>
              <w:top w:val="nil"/>
              <w:left w:val="nil"/>
              <w:bottom w:val="single" w:sz="8" w:space="0" w:color="auto"/>
              <w:right w:val="nil"/>
            </w:tcBorders>
            <w:shd w:val="clear" w:color="000000" w:fill="F2F2F2"/>
            <w:vAlign w:val="center"/>
            <w:hideMark/>
          </w:tcPr>
          <w:p w14:paraId="7B5D6EFD" w14:textId="77777777" w:rsidR="00284B6A" w:rsidRPr="00AF6B01" w:rsidRDefault="00284B6A" w:rsidP="00BF1E5F">
            <w:pPr>
              <w:spacing w:after="0" w:line="240" w:lineRule="auto"/>
              <w:jc w:val="center"/>
              <w:rPr>
                <w:rFonts w:eastAsia="Times New Roman" w:cs="Calibri"/>
                <w:b/>
                <w:bCs/>
                <w:color w:val="000000"/>
                <w:sz w:val="18"/>
                <w:szCs w:val="18"/>
                <w:lang w:val="en-US"/>
              </w:rPr>
            </w:pPr>
            <w:r w:rsidRPr="00AF6B01">
              <w:rPr>
                <w:rFonts w:eastAsia="Times New Roman" w:cs="Calibri"/>
                <w:b/>
                <w:bCs/>
                <w:color w:val="000000"/>
                <w:sz w:val="18"/>
                <w:szCs w:val="18"/>
              </w:rPr>
              <w:t>In % sul totale SPCC</w:t>
            </w:r>
          </w:p>
        </w:tc>
        <w:tc>
          <w:tcPr>
            <w:tcW w:w="565" w:type="pct"/>
            <w:tcBorders>
              <w:top w:val="nil"/>
              <w:left w:val="nil"/>
              <w:bottom w:val="single" w:sz="8" w:space="0" w:color="auto"/>
              <w:right w:val="single" w:sz="8" w:space="0" w:color="auto"/>
            </w:tcBorders>
            <w:shd w:val="clear" w:color="000000" w:fill="F2F2F2"/>
            <w:vAlign w:val="center"/>
            <w:hideMark/>
          </w:tcPr>
          <w:p w14:paraId="4A77CD61" w14:textId="77777777" w:rsidR="00284B6A" w:rsidRPr="00AF6B01" w:rsidRDefault="00284B6A" w:rsidP="00BF1E5F">
            <w:pPr>
              <w:spacing w:after="0" w:line="240" w:lineRule="auto"/>
              <w:jc w:val="center"/>
              <w:rPr>
                <w:rFonts w:eastAsia="Times New Roman" w:cs="Calibri"/>
                <w:b/>
                <w:bCs/>
                <w:color w:val="000000"/>
                <w:sz w:val="18"/>
                <w:szCs w:val="18"/>
                <w:lang w:val="en-US"/>
              </w:rPr>
            </w:pPr>
            <w:r w:rsidRPr="00AF6B01">
              <w:rPr>
                <w:rFonts w:eastAsia="Times New Roman" w:cs="Calibri"/>
                <w:b/>
                <w:bCs/>
                <w:color w:val="000000"/>
                <w:sz w:val="18"/>
                <w:szCs w:val="18"/>
              </w:rPr>
              <w:t>In % sul totale economia</w:t>
            </w:r>
          </w:p>
        </w:tc>
        <w:tc>
          <w:tcPr>
            <w:tcW w:w="611" w:type="pct"/>
            <w:tcBorders>
              <w:top w:val="nil"/>
              <w:left w:val="nil"/>
              <w:bottom w:val="single" w:sz="8" w:space="0" w:color="auto"/>
              <w:right w:val="nil"/>
            </w:tcBorders>
            <w:shd w:val="clear" w:color="000000" w:fill="F2F2F2"/>
            <w:vAlign w:val="center"/>
            <w:hideMark/>
          </w:tcPr>
          <w:p w14:paraId="710EEA9C" w14:textId="77777777" w:rsidR="00284B6A" w:rsidRDefault="00284B6A" w:rsidP="00BF1E5F">
            <w:pPr>
              <w:spacing w:after="0" w:line="240" w:lineRule="auto"/>
              <w:jc w:val="center"/>
              <w:rPr>
                <w:rFonts w:eastAsia="Times New Roman" w:cs="Calibri"/>
                <w:b/>
                <w:bCs/>
                <w:color w:val="000000"/>
                <w:sz w:val="18"/>
                <w:szCs w:val="18"/>
              </w:rPr>
            </w:pPr>
            <w:r w:rsidRPr="00AF6B01">
              <w:rPr>
                <w:rFonts w:eastAsia="Times New Roman" w:cs="Calibri"/>
                <w:b/>
                <w:bCs/>
                <w:color w:val="000000"/>
                <w:sz w:val="18"/>
                <w:szCs w:val="18"/>
              </w:rPr>
              <w:t>Valori assoluti</w:t>
            </w:r>
          </w:p>
          <w:p w14:paraId="644B63D9" w14:textId="77777777" w:rsidR="00284B6A" w:rsidRPr="00AF6B01" w:rsidRDefault="00284B6A" w:rsidP="00BF1E5F">
            <w:pPr>
              <w:spacing w:after="0" w:line="240" w:lineRule="auto"/>
              <w:jc w:val="center"/>
              <w:rPr>
                <w:rFonts w:eastAsia="Times New Roman" w:cs="Calibri"/>
                <w:b/>
                <w:bCs/>
                <w:color w:val="000000"/>
                <w:sz w:val="18"/>
                <w:szCs w:val="18"/>
                <w:lang w:val="en-US"/>
              </w:rPr>
            </w:pPr>
            <w:r w:rsidRPr="00AF6B01">
              <w:rPr>
                <w:rFonts w:eastAsia="Times New Roman" w:cs="Calibri"/>
                <w:b/>
                <w:bCs/>
                <w:color w:val="000000"/>
                <w:sz w:val="18"/>
                <w:szCs w:val="18"/>
              </w:rPr>
              <w:t xml:space="preserve"> (in migliaia)</w:t>
            </w:r>
          </w:p>
        </w:tc>
        <w:tc>
          <w:tcPr>
            <w:tcW w:w="565" w:type="pct"/>
            <w:tcBorders>
              <w:top w:val="nil"/>
              <w:left w:val="nil"/>
              <w:bottom w:val="single" w:sz="8" w:space="0" w:color="auto"/>
              <w:right w:val="nil"/>
            </w:tcBorders>
            <w:shd w:val="clear" w:color="000000" w:fill="F2F2F2"/>
            <w:vAlign w:val="center"/>
            <w:hideMark/>
          </w:tcPr>
          <w:p w14:paraId="3B425B5E" w14:textId="77777777" w:rsidR="00284B6A" w:rsidRPr="00AF6B01" w:rsidRDefault="00284B6A" w:rsidP="00BF1E5F">
            <w:pPr>
              <w:spacing w:after="0" w:line="240" w:lineRule="auto"/>
              <w:jc w:val="center"/>
              <w:rPr>
                <w:rFonts w:eastAsia="Times New Roman" w:cs="Calibri"/>
                <w:b/>
                <w:bCs/>
                <w:color w:val="000000"/>
                <w:sz w:val="18"/>
                <w:szCs w:val="18"/>
                <w:lang w:val="en-US"/>
              </w:rPr>
            </w:pPr>
            <w:r w:rsidRPr="00AF6B01">
              <w:rPr>
                <w:rFonts w:eastAsia="Times New Roman" w:cs="Calibri"/>
                <w:b/>
                <w:bCs/>
                <w:color w:val="000000"/>
                <w:sz w:val="18"/>
                <w:szCs w:val="18"/>
              </w:rPr>
              <w:t>In % sul totale SPCC</w:t>
            </w:r>
          </w:p>
        </w:tc>
        <w:tc>
          <w:tcPr>
            <w:tcW w:w="563" w:type="pct"/>
            <w:tcBorders>
              <w:top w:val="nil"/>
              <w:left w:val="nil"/>
              <w:bottom w:val="single" w:sz="8" w:space="0" w:color="auto"/>
              <w:right w:val="single" w:sz="8" w:space="0" w:color="auto"/>
            </w:tcBorders>
            <w:shd w:val="clear" w:color="000000" w:fill="F2F2F2"/>
            <w:vAlign w:val="center"/>
            <w:hideMark/>
          </w:tcPr>
          <w:p w14:paraId="7BB7EF53" w14:textId="77777777" w:rsidR="00284B6A" w:rsidRPr="00AF6B01" w:rsidRDefault="00284B6A" w:rsidP="00BF1E5F">
            <w:pPr>
              <w:spacing w:after="0" w:line="240" w:lineRule="auto"/>
              <w:jc w:val="center"/>
              <w:rPr>
                <w:rFonts w:eastAsia="Times New Roman" w:cs="Calibri"/>
                <w:b/>
                <w:bCs/>
                <w:color w:val="000000"/>
                <w:sz w:val="18"/>
                <w:szCs w:val="18"/>
                <w:lang w:val="en-US"/>
              </w:rPr>
            </w:pPr>
            <w:r w:rsidRPr="00AF6B01">
              <w:rPr>
                <w:rFonts w:eastAsia="Times New Roman" w:cs="Calibri"/>
                <w:b/>
                <w:bCs/>
                <w:color w:val="000000"/>
                <w:sz w:val="18"/>
                <w:szCs w:val="18"/>
              </w:rPr>
              <w:t>In % sul totale economia</w:t>
            </w:r>
          </w:p>
        </w:tc>
      </w:tr>
      <w:tr w:rsidR="00284B6A" w:rsidRPr="00AF6B01" w14:paraId="50DF35AA" w14:textId="77777777" w:rsidTr="00BF1E5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78D31771" w14:textId="77777777" w:rsidR="00284B6A" w:rsidRPr="00586193" w:rsidRDefault="00284B6A" w:rsidP="00BF1E5F">
            <w:pPr>
              <w:spacing w:after="0" w:line="240" w:lineRule="auto"/>
              <w:rPr>
                <w:rFonts w:eastAsia="Times New Roman" w:cstheme="minorHAnsi"/>
                <w:sz w:val="20"/>
                <w:szCs w:val="20"/>
                <w:lang w:val="en-US"/>
              </w:rPr>
            </w:pPr>
            <w:r w:rsidRPr="00586193">
              <w:rPr>
                <w:rFonts w:eastAsia="Times New Roman" w:cstheme="minorHAnsi"/>
                <w:sz w:val="20"/>
                <w:szCs w:val="20"/>
              </w:rPr>
              <w:t>Architettura e design</w:t>
            </w:r>
          </w:p>
        </w:tc>
        <w:tc>
          <w:tcPr>
            <w:tcW w:w="736" w:type="pct"/>
            <w:tcBorders>
              <w:top w:val="nil"/>
              <w:left w:val="nil"/>
              <w:bottom w:val="nil"/>
              <w:right w:val="nil"/>
            </w:tcBorders>
            <w:shd w:val="clear" w:color="auto" w:fill="auto"/>
            <w:noWrap/>
            <w:vAlign w:val="center"/>
            <w:hideMark/>
          </w:tcPr>
          <w:p w14:paraId="55374408"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6.774</w:t>
            </w:r>
            <w:r>
              <w:rPr>
                <w:rFonts w:eastAsia="Times New Roman" w:cstheme="minorHAnsi"/>
                <w:sz w:val="20"/>
                <w:szCs w:val="20"/>
                <w:lang w:val="en-US"/>
              </w:rPr>
              <w:t>,5</w:t>
            </w:r>
          </w:p>
        </w:tc>
        <w:tc>
          <w:tcPr>
            <w:tcW w:w="565" w:type="pct"/>
            <w:tcBorders>
              <w:top w:val="nil"/>
              <w:left w:val="nil"/>
              <w:bottom w:val="nil"/>
              <w:right w:val="nil"/>
            </w:tcBorders>
            <w:shd w:val="clear" w:color="auto" w:fill="auto"/>
            <w:noWrap/>
            <w:vAlign w:val="center"/>
            <w:hideMark/>
          </w:tcPr>
          <w:p w14:paraId="4439DC05"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8,0</w:t>
            </w:r>
          </w:p>
        </w:tc>
        <w:tc>
          <w:tcPr>
            <w:tcW w:w="565" w:type="pct"/>
            <w:tcBorders>
              <w:top w:val="nil"/>
              <w:left w:val="nil"/>
              <w:bottom w:val="nil"/>
              <w:right w:val="single" w:sz="8" w:space="0" w:color="auto"/>
            </w:tcBorders>
            <w:shd w:val="clear" w:color="auto" w:fill="auto"/>
            <w:noWrap/>
            <w:vAlign w:val="center"/>
            <w:hideMark/>
          </w:tcPr>
          <w:p w14:paraId="7ABA81FB"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0,5</w:t>
            </w:r>
          </w:p>
        </w:tc>
        <w:tc>
          <w:tcPr>
            <w:tcW w:w="611" w:type="pct"/>
            <w:tcBorders>
              <w:top w:val="single" w:sz="8" w:space="0" w:color="auto"/>
              <w:left w:val="nil"/>
              <w:bottom w:val="nil"/>
            </w:tcBorders>
            <w:shd w:val="clear" w:color="auto" w:fill="auto"/>
            <w:noWrap/>
            <w:vAlign w:val="center"/>
            <w:hideMark/>
          </w:tcPr>
          <w:p w14:paraId="6019760A" w14:textId="77777777" w:rsidR="00284B6A" w:rsidRPr="00586193" w:rsidRDefault="00284B6A" w:rsidP="00BF1E5F">
            <w:pPr>
              <w:spacing w:after="0" w:line="240" w:lineRule="auto"/>
              <w:jc w:val="right"/>
              <w:rPr>
                <w:rFonts w:eastAsia="Times New Roman" w:cstheme="minorHAnsi"/>
                <w:sz w:val="20"/>
                <w:szCs w:val="20"/>
                <w:lang w:val="en-US"/>
              </w:rPr>
            </w:pPr>
            <w:r w:rsidRPr="000B7790">
              <w:rPr>
                <w:rFonts w:eastAsia="Times New Roman" w:cstheme="minorHAnsi"/>
                <w:sz w:val="20"/>
                <w:szCs w:val="20"/>
                <w:lang w:val="en-US"/>
              </w:rPr>
              <w:t>146</w:t>
            </w:r>
            <w:r>
              <w:rPr>
                <w:rFonts w:eastAsia="Times New Roman" w:cstheme="minorHAnsi"/>
                <w:sz w:val="20"/>
                <w:szCs w:val="20"/>
                <w:lang w:val="en-US"/>
              </w:rPr>
              <w:t>,8</w:t>
            </w:r>
          </w:p>
        </w:tc>
        <w:tc>
          <w:tcPr>
            <w:tcW w:w="565" w:type="pct"/>
            <w:tcBorders>
              <w:top w:val="nil"/>
              <w:left w:val="nil"/>
              <w:bottom w:val="nil"/>
              <w:right w:val="nil"/>
            </w:tcBorders>
            <w:shd w:val="clear" w:color="auto" w:fill="auto"/>
            <w:noWrap/>
            <w:vAlign w:val="center"/>
            <w:hideMark/>
          </w:tcPr>
          <w:p w14:paraId="4BD24136"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10,2</w:t>
            </w:r>
          </w:p>
        </w:tc>
        <w:tc>
          <w:tcPr>
            <w:tcW w:w="563" w:type="pct"/>
            <w:tcBorders>
              <w:top w:val="nil"/>
              <w:left w:val="nil"/>
              <w:bottom w:val="nil"/>
              <w:right w:val="single" w:sz="8" w:space="0" w:color="auto"/>
            </w:tcBorders>
            <w:shd w:val="clear" w:color="auto" w:fill="auto"/>
            <w:noWrap/>
            <w:vAlign w:val="center"/>
            <w:hideMark/>
          </w:tcPr>
          <w:p w14:paraId="5C1C9DD1"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0,6</w:t>
            </w:r>
          </w:p>
        </w:tc>
      </w:tr>
      <w:tr w:rsidR="00284B6A" w:rsidRPr="00AF6B01" w14:paraId="576F1943" w14:textId="77777777" w:rsidTr="00BF1E5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1E1A9353" w14:textId="77777777" w:rsidR="00284B6A" w:rsidRPr="00586193" w:rsidRDefault="00284B6A" w:rsidP="00BF1E5F">
            <w:pPr>
              <w:spacing w:after="0" w:line="240" w:lineRule="auto"/>
              <w:rPr>
                <w:rFonts w:eastAsia="Times New Roman" w:cstheme="minorHAnsi"/>
                <w:sz w:val="20"/>
                <w:szCs w:val="20"/>
                <w:lang w:val="en-US"/>
              </w:rPr>
            </w:pPr>
            <w:r w:rsidRPr="00586193">
              <w:rPr>
                <w:rFonts w:eastAsia="Times New Roman" w:cstheme="minorHAnsi"/>
                <w:sz w:val="20"/>
                <w:szCs w:val="20"/>
              </w:rPr>
              <w:t>Comunicazione</w:t>
            </w:r>
          </w:p>
        </w:tc>
        <w:tc>
          <w:tcPr>
            <w:tcW w:w="736" w:type="pct"/>
            <w:tcBorders>
              <w:top w:val="nil"/>
              <w:left w:val="nil"/>
              <w:bottom w:val="nil"/>
              <w:right w:val="nil"/>
            </w:tcBorders>
            <w:shd w:val="clear" w:color="auto" w:fill="auto"/>
            <w:noWrap/>
            <w:vAlign w:val="center"/>
            <w:hideMark/>
          </w:tcPr>
          <w:p w14:paraId="7C92A573" w14:textId="77777777" w:rsidR="00284B6A" w:rsidRPr="000B7790" w:rsidRDefault="00284B6A" w:rsidP="00BF1E5F">
            <w:pPr>
              <w:spacing w:after="0" w:line="240" w:lineRule="auto"/>
              <w:jc w:val="right"/>
              <w:rPr>
                <w:rFonts w:eastAsia="Times New Roman" w:cstheme="minorHAnsi"/>
                <w:sz w:val="20"/>
                <w:szCs w:val="20"/>
                <w:lang w:val="en-US"/>
              </w:rPr>
            </w:pPr>
            <w:r w:rsidRPr="000B7790">
              <w:rPr>
                <w:sz w:val="20"/>
                <w:szCs w:val="20"/>
              </w:rPr>
              <w:t>4.508,4</w:t>
            </w:r>
          </w:p>
        </w:tc>
        <w:tc>
          <w:tcPr>
            <w:tcW w:w="565" w:type="pct"/>
            <w:tcBorders>
              <w:top w:val="nil"/>
              <w:left w:val="nil"/>
              <w:bottom w:val="nil"/>
              <w:right w:val="nil"/>
            </w:tcBorders>
            <w:shd w:val="clear" w:color="auto" w:fill="auto"/>
            <w:noWrap/>
            <w:vAlign w:val="center"/>
            <w:hideMark/>
          </w:tcPr>
          <w:p w14:paraId="20E225DD"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5,3</w:t>
            </w:r>
          </w:p>
        </w:tc>
        <w:tc>
          <w:tcPr>
            <w:tcW w:w="565" w:type="pct"/>
            <w:tcBorders>
              <w:top w:val="nil"/>
              <w:left w:val="nil"/>
              <w:bottom w:val="nil"/>
              <w:right w:val="single" w:sz="8" w:space="0" w:color="auto"/>
            </w:tcBorders>
            <w:shd w:val="clear" w:color="auto" w:fill="auto"/>
            <w:noWrap/>
            <w:vAlign w:val="center"/>
            <w:hideMark/>
          </w:tcPr>
          <w:p w14:paraId="1ED35725"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0,3</w:t>
            </w:r>
          </w:p>
        </w:tc>
        <w:tc>
          <w:tcPr>
            <w:tcW w:w="611" w:type="pct"/>
            <w:tcBorders>
              <w:top w:val="nil"/>
              <w:left w:val="nil"/>
              <w:bottom w:val="nil"/>
            </w:tcBorders>
            <w:shd w:val="clear" w:color="auto" w:fill="auto"/>
            <w:noWrap/>
            <w:vAlign w:val="center"/>
            <w:hideMark/>
          </w:tcPr>
          <w:p w14:paraId="2CC2E156" w14:textId="77777777" w:rsidR="00284B6A" w:rsidRPr="00586193" w:rsidRDefault="00284B6A" w:rsidP="00BF1E5F">
            <w:pPr>
              <w:spacing w:after="0" w:line="240" w:lineRule="auto"/>
              <w:jc w:val="right"/>
              <w:rPr>
                <w:rFonts w:eastAsia="Times New Roman" w:cstheme="minorHAnsi"/>
                <w:sz w:val="20"/>
                <w:szCs w:val="20"/>
                <w:lang w:val="en-US"/>
              </w:rPr>
            </w:pPr>
            <w:r w:rsidRPr="000B7790">
              <w:rPr>
                <w:rFonts w:eastAsia="Times New Roman" w:cstheme="minorHAnsi"/>
                <w:sz w:val="20"/>
                <w:szCs w:val="20"/>
                <w:lang w:val="en-US"/>
              </w:rPr>
              <w:t>108</w:t>
            </w:r>
            <w:r>
              <w:rPr>
                <w:rFonts w:eastAsia="Times New Roman" w:cstheme="minorHAnsi"/>
                <w:sz w:val="20"/>
                <w:szCs w:val="20"/>
                <w:lang w:val="en-US"/>
              </w:rPr>
              <w:t>,9</w:t>
            </w:r>
          </w:p>
        </w:tc>
        <w:tc>
          <w:tcPr>
            <w:tcW w:w="565" w:type="pct"/>
            <w:tcBorders>
              <w:top w:val="nil"/>
              <w:left w:val="nil"/>
              <w:bottom w:val="nil"/>
              <w:right w:val="nil"/>
            </w:tcBorders>
            <w:shd w:val="clear" w:color="auto" w:fill="auto"/>
            <w:noWrap/>
            <w:vAlign w:val="center"/>
            <w:hideMark/>
          </w:tcPr>
          <w:p w14:paraId="4B4B713D"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7,5</w:t>
            </w:r>
          </w:p>
        </w:tc>
        <w:tc>
          <w:tcPr>
            <w:tcW w:w="563" w:type="pct"/>
            <w:tcBorders>
              <w:top w:val="nil"/>
              <w:left w:val="nil"/>
              <w:bottom w:val="nil"/>
              <w:right w:val="single" w:sz="8" w:space="0" w:color="auto"/>
            </w:tcBorders>
            <w:shd w:val="clear" w:color="auto" w:fill="auto"/>
            <w:noWrap/>
            <w:vAlign w:val="center"/>
            <w:hideMark/>
          </w:tcPr>
          <w:p w14:paraId="28441890"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0,4</w:t>
            </w:r>
          </w:p>
        </w:tc>
      </w:tr>
      <w:tr w:rsidR="00284B6A" w:rsidRPr="00AF6B01" w14:paraId="549395ED" w14:textId="77777777" w:rsidTr="00BF1E5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5C290E15" w14:textId="77777777" w:rsidR="00284B6A" w:rsidRPr="00586193" w:rsidRDefault="00284B6A" w:rsidP="00BF1E5F">
            <w:pPr>
              <w:spacing w:after="0" w:line="240" w:lineRule="auto"/>
              <w:rPr>
                <w:rFonts w:eastAsia="Times New Roman" w:cstheme="minorHAnsi"/>
                <w:sz w:val="20"/>
                <w:szCs w:val="20"/>
                <w:lang w:val="en-US"/>
              </w:rPr>
            </w:pPr>
            <w:r w:rsidRPr="00586193">
              <w:rPr>
                <w:rFonts w:eastAsia="Times New Roman" w:cstheme="minorHAnsi"/>
                <w:sz w:val="20"/>
                <w:szCs w:val="20"/>
              </w:rPr>
              <w:t>Audiovisivo e musica</w:t>
            </w:r>
          </w:p>
        </w:tc>
        <w:tc>
          <w:tcPr>
            <w:tcW w:w="736" w:type="pct"/>
            <w:tcBorders>
              <w:top w:val="nil"/>
              <w:left w:val="nil"/>
              <w:bottom w:val="nil"/>
              <w:right w:val="nil"/>
            </w:tcBorders>
            <w:shd w:val="clear" w:color="auto" w:fill="auto"/>
            <w:noWrap/>
            <w:vAlign w:val="center"/>
            <w:hideMark/>
          </w:tcPr>
          <w:p w14:paraId="2E0E274D" w14:textId="77777777" w:rsidR="00284B6A" w:rsidRPr="000B7790" w:rsidRDefault="00284B6A" w:rsidP="00BF1E5F">
            <w:pPr>
              <w:spacing w:after="0" w:line="240" w:lineRule="auto"/>
              <w:jc w:val="right"/>
              <w:rPr>
                <w:rFonts w:eastAsia="Times New Roman" w:cstheme="minorHAnsi"/>
                <w:sz w:val="20"/>
                <w:szCs w:val="20"/>
                <w:lang w:val="en-US"/>
              </w:rPr>
            </w:pPr>
            <w:r w:rsidRPr="000B7790">
              <w:rPr>
                <w:sz w:val="20"/>
                <w:szCs w:val="20"/>
              </w:rPr>
              <w:t>5.269,6</w:t>
            </w:r>
          </w:p>
        </w:tc>
        <w:tc>
          <w:tcPr>
            <w:tcW w:w="565" w:type="pct"/>
            <w:tcBorders>
              <w:top w:val="nil"/>
              <w:left w:val="nil"/>
              <w:bottom w:val="nil"/>
              <w:right w:val="nil"/>
            </w:tcBorders>
            <w:shd w:val="clear" w:color="auto" w:fill="auto"/>
            <w:noWrap/>
            <w:vAlign w:val="center"/>
            <w:hideMark/>
          </w:tcPr>
          <w:p w14:paraId="70068F7C"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6,2</w:t>
            </w:r>
          </w:p>
        </w:tc>
        <w:tc>
          <w:tcPr>
            <w:tcW w:w="565" w:type="pct"/>
            <w:tcBorders>
              <w:top w:val="nil"/>
              <w:left w:val="nil"/>
              <w:bottom w:val="nil"/>
              <w:right w:val="single" w:sz="8" w:space="0" w:color="auto"/>
            </w:tcBorders>
            <w:shd w:val="clear" w:color="auto" w:fill="auto"/>
            <w:noWrap/>
            <w:vAlign w:val="center"/>
            <w:hideMark/>
          </w:tcPr>
          <w:p w14:paraId="46BB7212"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0,4</w:t>
            </w:r>
          </w:p>
        </w:tc>
        <w:tc>
          <w:tcPr>
            <w:tcW w:w="611" w:type="pct"/>
            <w:tcBorders>
              <w:top w:val="nil"/>
              <w:left w:val="nil"/>
              <w:bottom w:val="nil"/>
            </w:tcBorders>
            <w:shd w:val="clear" w:color="auto" w:fill="auto"/>
            <w:noWrap/>
            <w:vAlign w:val="center"/>
            <w:hideMark/>
          </w:tcPr>
          <w:p w14:paraId="2013F748" w14:textId="77777777" w:rsidR="00284B6A" w:rsidRPr="00586193" w:rsidRDefault="00284B6A" w:rsidP="00BF1E5F">
            <w:pPr>
              <w:spacing w:after="0" w:line="240" w:lineRule="auto"/>
              <w:jc w:val="right"/>
              <w:rPr>
                <w:rFonts w:eastAsia="Times New Roman" w:cstheme="minorHAnsi"/>
                <w:sz w:val="20"/>
                <w:szCs w:val="20"/>
                <w:lang w:val="en-US"/>
              </w:rPr>
            </w:pPr>
            <w:r w:rsidRPr="000B7790">
              <w:rPr>
                <w:rFonts w:eastAsia="Times New Roman" w:cstheme="minorHAnsi"/>
                <w:sz w:val="20"/>
                <w:szCs w:val="20"/>
                <w:lang w:val="en-US"/>
              </w:rPr>
              <w:t>54</w:t>
            </w:r>
            <w:r>
              <w:rPr>
                <w:rFonts w:eastAsia="Times New Roman" w:cstheme="minorHAnsi"/>
                <w:sz w:val="20"/>
                <w:szCs w:val="20"/>
                <w:lang w:val="en-US"/>
              </w:rPr>
              <w:t>,7</w:t>
            </w:r>
          </w:p>
        </w:tc>
        <w:tc>
          <w:tcPr>
            <w:tcW w:w="565" w:type="pct"/>
            <w:tcBorders>
              <w:top w:val="nil"/>
              <w:left w:val="nil"/>
              <w:bottom w:val="nil"/>
              <w:right w:val="nil"/>
            </w:tcBorders>
            <w:shd w:val="clear" w:color="auto" w:fill="auto"/>
            <w:noWrap/>
            <w:vAlign w:val="center"/>
            <w:hideMark/>
          </w:tcPr>
          <w:p w14:paraId="3902375C"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3,8</w:t>
            </w:r>
          </w:p>
        </w:tc>
        <w:tc>
          <w:tcPr>
            <w:tcW w:w="563" w:type="pct"/>
            <w:tcBorders>
              <w:top w:val="nil"/>
              <w:left w:val="nil"/>
              <w:bottom w:val="nil"/>
              <w:right w:val="single" w:sz="8" w:space="0" w:color="auto"/>
            </w:tcBorders>
            <w:shd w:val="clear" w:color="auto" w:fill="auto"/>
            <w:noWrap/>
            <w:vAlign w:val="center"/>
            <w:hideMark/>
          </w:tcPr>
          <w:p w14:paraId="251292B9"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0,2</w:t>
            </w:r>
          </w:p>
        </w:tc>
      </w:tr>
      <w:tr w:rsidR="00284B6A" w:rsidRPr="00AF6B01" w14:paraId="2E1B21EC" w14:textId="77777777" w:rsidTr="00BF1E5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3CEB9351" w14:textId="77777777" w:rsidR="00284B6A" w:rsidRPr="00586193" w:rsidRDefault="00284B6A" w:rsidP="00BF1E5F">
            <w:pPr>
              <w:spacing w:after="0" w:line="240" w:lineRule="auto"/>
              <w:rPr>
                <w:rFonts w:eastAsia="Times New Roman" w:cstheme="minorHAnsi"/>
                <w:sz w:val="20"/>
                <w:szCs w:val="20"/>
                <w:lang w:val="en-US"/>
              </w:rPr>
            </w:pPr>
            <w:r w:rsidRPr="00586193">
              <w:rPr>
                <w:rFonts w:eastAsia="Times New Roman" w:cstheme="minorHAnsi"/>
                <w:sz w:val="20"/>
                <w:szCs w:val="20"/>
              </w:rPr>
              <w:t>Videogiochi e software</w:t>
            </w:r>
          </w:p>
        </w:tc>
        <w:tc>
          <w:tcPr>
            <w:tcW w:w="736" w:type="pct"/>
            <w:tcBorders>
              <w:top w:val="nil"/>
              <w:left w:val="nil"/>
              <w:bottom w:val="nil"/>
              <w:right w:val="nil"/>
            </w:tcBorders>
            <w:shd w:val="clear" w:color="auto" w:fill="auto"/>
            <w:noWrap/>
            <w:vAlign w:val="center"/>
            <w:hideMark/>
          </w:tcPr>
          <w:p w14:paraId="347F6BAF" w14:textId="77777777" w:rsidR="00284B6A" w:rsidRPr="000B7790" w:rsidRDefault="00284B6A" w:rsidP="00BF1E5F">
            <w:pPr>
              <w:spacing w:after="0" w:line="240" w:lineRule="auto"/>
              <w:jc w:val="right"/>
              <w:rPr>
                <w:rFonts w:eastAsia="Times New Roman" w:cstheme="minorHAnsi"/>
                <w:sz w:val="20"/>
                <w:szCs w:val="20"/>
                <w:lang w:val="en-US"/>
              </w:rPr>
            </w:pPr>
            <w:r w:rsidRPr="000B7790">
              <w:rPr>
                <w:sz w:val="20"/>
                <w:szCs w:val="20"/>
              </w:rPr>
              <w:t>13.640,9</w:t>
            </w:r>
          </w:p>
        </w:tc>
        <w:tc>
          <w:tcPr>
            <w:tcW w:w="565" w:type="pct"/>
            <w:tcBorders>
              <w:top w:val="nil"/>
              <w:left w:val="nil"/>
              <w:bottom w:val="nil"/>
              <w:right w:val="nil"/>
            </w:tcBorders>
            <w:shd w:val="clear" w:color="auto" w:fill="auto"/>
            <w:noWrap/>
            <w:vAlign w:val="center"/>
            <w:hideMark/>
          </w:tcPr>
          <w:p w14:paraId="1752E993"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16,1</w:t>
            </w:r>
          </w:p>
        </w:tc>
        <w:tc>
          <w:tcPr>
            <w:tcW w:w="565" w:type="pct"/>
            <w:tcBorders>
              <w:top w:val="nil"/>
              <w:left w:val="nil"/>
              <w:bottom w:val="nil"/>
              <w:right w:val="single" w:sz="8" w:space="0" w:color="auto"/>
            </w:tcBorders>
            <w:shd w:val="clear" w:color="auto" w:fill="auto"/>
            <w:noWrap/>
            <w:vAlign w:val="center"/>
            <w:hideMark/>
          </w:tcPr>
          <w:p w14:paraId="62D76D70"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0,9</w:t>
            </w:r>
          </w:p>
        </w:tc>
        <w:tc>
          <w:tcPr>
            <w:tcW w:w="611" w:type="pct"/>
            <w:tcBorders>
              <w:top w:val="nil"/>
              <w:left w:val="nil"/>
              <w:bottom w:val="nil"/>
            </w:tcBorders>
            <w:shd w:val="clear" w:color="auto" w:fill="auto"/>
            <w:noWrap/>
            <w:vAlign w:val="center"/>
            <w:hideMark/>
          </w:tcPr>
          <w:p w14:paraId="7D8E5500" w14:textId="77777777" w:rsidR="00284B6A" w:rsidRPr="00586193" w:rsidRDefault="00284B6A" w:rsidP="00BF1E5F">
            <w:pPr>
              <w:spacing w:after="0" w:line="240" w:lineRule="auto"/>
              <w:jc w:val="right"/>
              <w:rPr>
                <w:rFonts w:eastAsia="Times New Roman" w:cstheme="minorHAnsi"/>
                <w:sz w:val="20"/>
                <w:szCs w:val="20"/>
                <w:lang w:val="en-US"/>
              </w:rPr>
            </w:pPr>
            <w:r w:rsidRPr="000B7790">
              <w:rPr>
                <w:rFonts w:eastAsia="Times New Roman" w:cstheme="minorHAnsi"/>
                <w:sz w:val="20"/>
                <w:szCs w:val="20"/>
                <w:lang w:val="en-US"/>
              </w:rPr>
              <w:t>168</w:t>
            </w:r>
            <w:r>
              <w:rPr>
                <w:rFonts w:eastAsia="Times New Roman" w:cstheme="minorHAnsi"/>
                <w:sz w:val="20"/>
                <w:szCs w:val="20"/>
                <w:lang w:val="en-US"/>
              </w:rPr>
              <w:t>,3</w:t>
            </w:r>
          </w:p>
        </w:tc>
        <w:tc>
          <w:tcPr>
            <w:tcW w:w="565" w:type="pct"/>
            <w:tcBorders>
              <w:top w:val="nil"/>
              <w:left w:val="nil"/>
              <w:bottom w:val="nil"/>
              <w:right w:val="nil"/>
            </w:tcBorders>
            <w:shd w:val="clear" w:color="auto" w:fill="auto"/>
            <w:noWrap/>
            <w:vAlign w:val="center"/>
            <w:hideMark/>
          </w:tcPr>
          <w:p w14:paraId="585FCFBE"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11,6</w:t>
            </w:r>
          </w:p>
        </w:tc>
        <w:tc>
          <w:tcPr>
            <w:tcW w:w="563" w:type="pct"/>
            <w:tcBorders>
              <w:top w:val="nil"/>
              <w:left w:val="nil"/>
              <w:bottom w:val="nil"/>
              <w:right w:val="single" w:sz="8" w:space="0" w:color="auto"/>
            </w:tcBorders>
            <w:shd w:val="clear" w:color="auto" w:fill="auto"/>
            <w:noWrap/>
            <w:vAlign w:val="center"/>
            <w:hideMark/>
          </w:tcPr>
          <w:p w14:paraId="6EB197D8"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0,7</w:t>
            </w:r>
          </w:p>
        </w:tc>
      </w:tr>
      <w:tr w:rsidR="00284B6A" w:rsidRPr="00AF6B01" w14:paraId="3856CCE7" w14:textId="77777777" w:rsidTr="00BF1E5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61F1164D" w14:textId="77777777" w:rsidR="00284B6A" w:rsidRPr="00586193" w:rsidRDefault="00284B6A" w:rsidP="00BF1E5F">
            <w:pPr>
              <w:spacing w:after="0" w:line="240" w:lineRule="auto"/>
              <w:rPr>
                <w:rFonts w:eastAsia="Times New Roman" w:cstheme="minorHAnsi"/>
                <w:sz w:val="20"/>
                <w:szCs w:val="20"/>
                <w:lang w:val="en-US"/>
              </w:rPr>
            </w:pPr>
            <w:r w:rsidRPr="00586193">
              <w:rPr>
                <w:rFonts w:eastAsia="Times New Roman" w:cstheme="minorHAnsi"/>
                <w:sz w:val="20"/>
                <w:szCs w:val="20"/>
              </w:rPr>
              <w:t>Editoria e stampa</w:t>
            </w:r>
          </w:p>
        </w:tc>
        <w:tc>
          <w:tcPr>
            <w:tcW w:w="736" w:type="pct"/>
            <w:tcBorders>
              <w:top w:val="nil"/>
              <w:left w:val="nil"/>
              <w:bottom w:val="nil"/>
              <w:right w:val="nil"/>
            </w:tcBorders>
            <w:shd w:val="clear" w:color="auto" w:fill="auto"/>
            <w:noWrap/>
            <w:vAlign w:val="center"/>
            <w:hideMark/>
          </w:tcPr>
          <w:p w14:paraId="78F17152" w14:textId="77777777" w:rsidR="00284B6A" w:rsidRPr="000B7790" w:rsidRDefault="00284B6A" w:rsidP="00BF1E5F">
            <w:pPr>
              <w:spacing w:after="0" w:line="240" w:lineRule="auto"/>
              <w:jc w:val="right"/>
              <w:rPr>
                <w:rFonts w:eastAsia="Times New Roman" w:cstheme="minorHAnsi"/>
                <w:sz w:val="20"/>
                <w:szCs w:val="20"/>
                <w:lang w:val="en-US"/>
              </w:rPr>
            </w:pPr>
            <w:r w:rsidRPr="000B7790">
              <w:rPr>
                <w:sz w:val="20"/>
                <w:szCs w:val="20"/>
              </w:rPr>
              <w:t>10.013,8</w:t>
            </w:r>
          </w:p>
        </w:tc>
        <w:tc>
          <w:tcPr>
            <w:tcW w:w="565" w:type="pct"/>
            <w:tcBorders>
              <w:top w:val="nil"/>
              <w:left w:val="nil"/>
              <w:bottom w:val="nil"/>
              <w:right w:val="nil"/>
            </w:tcBorders>
            <w:shd w:val="clear" w:color="auto" w:fill="auto"/>
            <w:noWrap/>
            <w:vAlign w:val="center"/>
            <w:hideMark/>
          </w:tcPr>
          <w:p w14:paraId="61953F76"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11,8</w:t>
            </w:r>
          </w:p>
        </w:tc>
        <w:tc>
          <w:tcPr>
            <w:tcW w:w="565" w:type="pct"/>
            <w:tcBorders>
              <w:top w:val="nil"/>
              <w:left w:val="nil"/>
              <w:bottom w:val="nil"/>
              <w:right w:val="single" w:sz="8" w:space="0" w:color="auto"/>
            </w:tcBorders>
            <w:shd w:val="clear" w:color="auto" w:fill="auto"/>
            <w:noWrap/>
            <w:vAlign w:val="center"/>
            <w:hideMark/>
          </w:tcPr>
          <w:p w14:paraId="35B088A1"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0,7</w:t>
            </w:r>
          </w:p>
        </w:tc>
        <w:tc>
          <w:tcPr>
            <w:tcW w:w="611" w:type="pct"/>
            <w:tcBorders>
              <w:top w:val="nil"/>
              <w:left w:val="nil"/>
              <w:bottom w:val="nil"/>
            </w:tcBorders>
            <w:shd w:val="clear" w:color="auto" w:fill="auto"/>
            <w:noWrap/>
            <w:vAlign w:val="center"/>
            <w:hideMark/>
          </w:tcPr>
          <w:p w14:paraId="50765E81" w14:textId="77777777" w:rsidR="00284B6A" w:rsidRPr="00586193" w:rsidRDefault="00284B6A" w:rsidP="00BF1E5F">
            <w:pPr>
              <w:spacing w:after="0" w:line="240" w:lineRule="auto"/>
              <w:jc w:val="right"/>
              <w:rPr>
                <w:rFonts w:eastAsia="Times New Roman" w:cstheme="minorHAnsi"/>
                <w:sz w:val="20"/>
                <w:szCs w:val="20"/>
                <w:lang w:val="en-US"/>
              </w:rPr>
            </w:pPr>
            <w:r w:rsidRPr="000B7790">
              <w:rPr>
                <w:rFonts w:eastAsia="Times New Roman" w:cstheme="minorHAnsi"/>
                <w:sz w:val="20"/>
                <w:szCs w:val="20"/>
                <w:lang w:val="en-US"/>
              </w:rPr>
              <w:t>194</w:t>
            </w:r>
            <w:r>
              <w:rPr>
                <w:rFonts w:eastAsia="Times New Roman" w:cstheme="minorHAnsi"/>
                <w:sz w:val="20"/>
                <w:szCs w:val="20"/>
                <w:lang w:val="en-US"/>
              </w:rPr>
              <w:t>,6</w:t>
            </w:r>
          </w:p>
        </w:tc>
        <w:tc>
          <w:tcPr>
            <w:tcW w:w="565" w:type="pct"/>
            <w:tcBorders>
              <w:top w:val="nil"/>
              <w:left w:val="nil"/>
              <w:bottom w:val="nil"/>
              <w:right w:val="nil"/>
            </w:tcBorders>
            <w:shd w:val="clear" w:color="auto" w:fill="auto"/>
            <w:noWrap/>
            <w:vAlign w:val="center"/>
            <w:hideMark/>
          </w:tcPr>
          <w:p w14:paraId="681468C8"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13,5</w:t>
            </w:r>
          </w:p>
        </w:tc>
        <w:tc>
          <w:tcPr>
            <w:tcW w:w="563" w:type="pct"/>
            <w:tcBorders>
              <w:top w:val="nil"/>
              <w:left w:val="nil"/>
              <w:bottom w:val="nil"/>
              <w:right w:val="single" w:sz="8" w:space="0" w:color="auto"/>
            </w:tcBorders>
            <w:shd w:val="clear" w:color="auto" w:fill="auto"/>
            <w:noWrap/>
            <w:vAlign w:val="center"/>
            <w:hideMark/>
          </w:tcPr>
          <w:p w14:paraId="7204AC67"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0,8</w:t>
            </w:r>
          </w:p>
        </w:tc>
      </w:tr>
      <w:tr w:rsidR="00284B6A" w:rsidRPr="00AF6B01" w14:paraId="2511BF3C" w14:textId="77777777" w:rsidTr="00BF1E5F">
        <w:trPr>
          <w:trHeight w:hRule="exact" w:val="312"/>
        </w:trPr>
        <w:tc>
          <w:tcPr>
            <w:tcW w:w="1395" w:type="pct"/>
            <w:tcBorders>
              <w:top w:val="nil"/>
              <w:left w:val="single" w:sz="8" w:space="0" w:color="auto"/>
              <w:bottom w:val="nil"/>
              <w:right w:val="single" w:sz="8" w:space="0" w:color="auto"/>
            </w:tcBorders>
            <w:shd w:val="clear" w:color="auto" w:fill="auto"/>
            <w:noWrap/>
            <w:vAlign w:val="center"/>
            <w:hideMark/>
          </w:tcPr>
          <w:p w14:paraId="74FF7987" w14:textId="77777777" w:rsidR="00284B6A" w:rsidRPr="00586193" w:rsidRDefault="00284B6A" w:rsidP="00BF1E5F">
            <w:pPr>
              <w:spacing w:after="0" w:line="240" w:lineRule="auto"/>
              <w:rPr>
                <w:rFonts w:eastAsia="Times New Roman" w:cstheme="minorHAnsi"/>
                <w:sz w:val="20"/>
                <w:szCs w:val="20"/>
                <w:lang w:val="en-US"/>
              </w:rPr>
            </w:pPr>
            <w:proofErr w:type="spellStart"/>
            <w:r w:rsidRPr="00586193">
              <w:rPr>
                <w:rFonts w:eastAsia="Times New Roman" w:cstheme="minorHAnsi"/>
                <w:sz w:val="20"/>
                <w:szCs w:val="20"/>
              </w:rPr>
              <w:t>Performing</w:t>
            </w:r>
            <w:proofErr w:type="spellEnd"/>
            <w:r w:rsidRPr="00586193">
              <w:rPr>
                <w:rFonts w:eastAsia="Times New Roman" w:cstheme="minorHAnsi"/>
                <w:sz w:val="20"/>
                <w:szCs w:val="20"/>
              </w:rPr>
              <w:t xml:space="preserve"> </w:t>
            </w:r>
            <w:proofErr w:type="spellStart"/>
            <w:r w:rsidRPr="00586193">
              <w:rPr>
                <w:rFonts w:eastAsia="Times New Roman" w:cstheme="minorHAnsi"/>
                <w:sz w:val="20"/>
                <w:szCs w:val="20"/>
              </w:rPr>
              <w:t>arts</w:t>
            </w:r>
            <w:proofErr w:type="spellEnd"/>
            <w:r w:rsidRPr="00586193">
              <w:rPr>
                <w:rFonts w:eastAsia="Times New Roman" w:cstheme="minorHAnsi"/>
                <w:sz w:val="20"/>
                <w:szCs w:val="20"/>
              </w:rPr>
              <w:t xml:space="preserve"> e arti visive</w:t>
            </w:r>
          </w:p>
        </w:tc>
        <w:tc>
          <w:tcPr>
            <w:tcW w:w="736" w:type="pct"/>
            <w:tcBorders>
              <w:top w:val="nil"/>
              <w:left w:val="nil"/>
              <w:bottom w:val="nil"/>
              <w:right w:val="nil"/>
            </w:tcBorders>
            <w:shd w:val="clear" w:color="auto" w:fill="auto"/>
            <w:noWrap/>
            <w:vAlign w:val="center"/>
            <w:hideMark/>
          </w:tcPr>
          <w:p w14:paraId="07E6386B" w14:textId="77777777" w:rsidR="00284B6A" w:rsidRPr="000B7790" w:rsidRDefault="00284B6A" w:rsidP="00BF1E5F">
            <w:pPr>
              <w:spacing w:after="0" w:line="240" w:lineRule="auto"/>
              <w:jc w:val="right"/>
              <w:rPr>
                <w:rFonts w:eastAsia="Times New Roman" w:cstheme="minorHAnsi"/>
                <w:sz w:val="20"/>
                <w:szCs w:val="20"/>
                <w:lang w:val="en-US"/>
              </w:rPr>
            </w:pPr>
            <w:r w:rsidRPr="000B7790">
              <w:rPr>
                <w:sz w:val="20"/>
                <w:szCs w:val="20"/>
              </w:rPr>
              <w:t>3.978,9</w:t>
            </w:r>
          </w:p>
        </w:tc>
        <w:tc>
          <w:tcPr>
            <w:tcW w:w="565" w:type="pct"/>
            <w:tcBorders>
              <w:top w:val="nil"/>
              <w:left w:val="nil"/>
              <w:bottom w:val="nil"/>
              <w:right w:val="nil"/>
            </w:tcBorders>
            <w:shd w:val="clear" w:color="auto" w:fill="auto"/>
            <w:noWrap/>
            <w:vAlign w:val="center"/>
            <w:hideMark/>
          </w:tcPr>
          <w:p w14:paraId="260F0477"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4,7</w:t>
            </w:r>
          </w:p>
        </w:tc>
        <w:tc>
          <w:tcPr>
            <w:tcW w:w="565" w:type="pct"/>
            <w:tcBorders>
              <w:top w:val="nil"/>
              <w:left w:val="nil"/>
              <w:bottom w:val="nil"/>
              <w:right w:val="single" w:sz="8" w:space="0" w:color="auto"/>
            </w:tcBorders>
            <w:shd w:val="clear" w:color="auto" w:fill="auto"/>
            <w:noWrap/>
            <w:vAlign w:val="center"/>
            <w:hideMark/>
          </w:tcPr>
          <w:p w14:paraId="292B076C"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0,3</w:t>
            </w:r>
          </w:p>
        </w:tc>
        <w:tc>
          <w:tcPr>
            <w:tcW w:w="611" w:type="pct"/>
            <w:tcBorders>
              <w:top w:val="nil"/>
              <w:left w:val="nil"/>
              <w:bottom w:val="nil"/>
            </w:tcBorders>
            <w:shd w:val="clear" w:color="auto" w:fill="auto"/>
            <w:noWrap/>
            <w:vAlign w:val="center"/>
            <w:hideMark/>
          </w:tcPr>
          <w:p w14:paraId="72C88AEE" w14:textId="77777777" w:rsidR="00284B6A" w:rsidRPr="00586193" w:rsidRDefault="00284B6A" w:rsidP="00BF1E5F">
            <w:pPr>
              <w:spacing w:after="0" w:line="240" w:lineRule="auto"/>
              <w:jc w:val="right"/>
              <w:rPr>
                <w:rFonts w:eastAsia="Times New Roman" w:cstheme="minorHAnsi"/>
                <w:sz w:val="20"/>
                <w:szCs w:val="20"/>
                <w:lang w:val="en-US"/>
              </w:rPr>
            </w:pPr>
            <w:r w:rsidRPr="000B7790">
              <w:rPr>
                <w:rFonts w:eastAsia="Times New Roman" w:cstheme="minorHAnsi"/>
                <w:sz w:val="20"/>
                <w:szCs w:val="20"/>
                <w:lang w:val="en-US"/>
              </w:rPr>
              <w:t>95</w:t>
            </w:r>
            <w:r>
              <w:rPr>
                <w:rFonts w:eastAsia="Times New Roman" w:cstheme="minorHAnsi"/>
                <w:sz w:val="20"/>
                <w:szCs w:val="20"/>
                <w:lang w:val="en-US"/>
              </w:rPr>
              <w:t>,1</w:t>
            </w:r>
          </w:p>
        </w:tc>
        <w:tc>
          <w:tcPr>
            <w:tcW w:w="565" w:type="pct"/>
            <w:tcBorders>
              <w:top w:val="nil"/>
              <w:left w:val="nil"/>
              <w:bottom w:val="nil"/>
              <w:right w:val="nil"/>
            </w:tcBorders>
            <w:shd w:val="clear" w:color="auto" w:fill="auto"/>
            <w:noWrap/>
            <w:vAlign w:val="center"/>
            <w:hideMark/>
          </w:tcPr>
          <w:p w14:paraId="1286BE5B"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6,6</w:t>
            </w:r>
          </w:p>
        </w:tc>
        <w:tc>
          <w:tcPr>
            <w:tcW w:w="563" w:type="pct"/>
            <w:tcBorders>
              <w:top w:val="nil"/>
              <w:left w:val="nil"/>
              <w:bottom w:val="nil"/>
              <w:right w:val="single" w:sz="8" w:space="0" w:color="auto"/>
            </w:tcBorders>
            <w:shd w:val="clear" w:color="auto" w:fill="auto"/>
            <w:noWrap/>
            <w:vAlign w:val="center"/>
            <w:hideMark/>
          </w:tcPr>
          <w:p w14:paraId="56416021"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0,4</w:t>
            </w:r>
          </w:p>
        </w:tc>
      </w:tr>
      <w:tr w:rsidR="00284B6A" w:rsidRPr="00AF6B01" w14:paraId="24199C48" w14:textId="77777777" w:rsidTr="00BF1E5F">
        <w:trPr>
          <w:trHeight w:hRule="exact" w:val="312"/>
        </w:trPr>
        <w:tc>
          <w:tcPr>
            <w:tcW w:w="1395" w:type="pct"/>
            <w:tcBorders>
              <w:top w:val="nil"/>
              <w:left w:val="single" w:sz="8" w:space="0" w:color="auto"/>
              <w:bottom w:val="single" w:sz="8" w:space="0" w:color="auto"/>
              <w:right w:val="single" w:sz="8" w:space="0" w:color="auto"/>
            </w:tcBorders>
            <w:shd w:val="clear" w:color="auto" w:fill="auto"/>
            <w:noWrap/>
            <w:vAlign w:val="center"/>
            <w:hideMark/>
          </w:tcPr>
          <w:p w14:paraId="34E23431" w14:textId="77777777" w:rsidR="00284B6A" w:rsidRPr="00586193" w:rsidRDefault="00284B6A" w:rsidP="00BF1E5F">
            <w:pPr>
              <w:spacing w:after="0" w:line="240" w:lineRule="auto"/>
              <w:rPr>
                <w:rFonts w:eastAsia="Times New Roman" w:cstheme="minorHAnsi"/>
                <w:sz w:val="20"/>
                <w:szCs w:val="20"/>
                <w:lang w:val="en-US"/>
              </w:rPr>
            </w:pPr>
            <w:r w:rsidRPr="00586193">
              <w:rPr>
                <w:rFonts w:eastAsia="Times New Roman" w:cstheme="minorHAnsi"/>
                <w:sz w:val="20"/>
                <w:szCs w:val="20"/>
              </w:rPr>
              <w:t>Patrimonio storico e artistico</w:t>
            </w:r>
          </w:p>
        </w:tc>
        <w:tc>
          <w:tcPr>
            <w:tcW w:w="736" w:type="pct"/>
            <w:tcBorders>
              <w:top w:val="nil"/>
              <w:left w:val="nil"/>
              <w:bottom w:val="single" w:sz="8" w:space="0" w:color="auto"/>
              <w:right w:val="nil"/>
            </w:tcBorders>
            <w:shd w:val="clear" w:color="auto" w:fill="auto"/>
            <w:noWrap/>
            <w:vAlign w:val="center"/>
            <w:hideMark/>
          </w:tcPr>
          <w:p w14:paraId="64F91C02" w14:textId="77777777" w:rsidR="00284B6A" w:rsidRPr="000B7790" w:rsidRDefault="00284B6A" w:rsidP="00BF1E5F">
            <w:pPr>
              <w:spacing w:after="0" w:line="240" w:lineRule="auto"/>
              <w:jc w:val="right"/>
              <w:rPr>
                <w:rFonts w:eastAsia="Times New Roman" w:cstheme="minorHAnsi"/>
                <w:sz w:val="20"/>
                <w:szCs w:val="20"/>
                <w:lang w:val="en-US"/>
              </w:rPr>
            </w:pPr>
            <w:r w:rsidRPr="000B7790">
              <w:rPr>
                <w:sz w:val="20"/>
                <w:szCs w:val="20"/>
              </w:rPr>
              <w:t>2.481,7</w:t>
            </w:r>
          </w:p>
        </w:tc>
        <w:tc>
          <w:tcPr>
            <w:tcW w:w="565" w:type="pct"/>
            <w:tcBorders>
              <w:top w:val="nil"/>
              <w:left w:val="nil"/>
              <w:bottom w:val="single" w:sz="8" w:space="0" w:color="auto"/>
              <w:right w:val="nil"/>
            </w:tcBorders>
            <w:shd w:val="clear" w:color="auto" w:fill="auto"/>
            <w:noWrap/>
            <w:vAlign w:val="center"/>
            <w:hideMark/>
          </w:tcPr>
          <w:p w14:paraId="43B45B42"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2,9</w:t>
            </w:r>
          </w:p>
        </w:tc>
        <w:tc>
          <w:tcPr>
            <w:tcW w:w="565" w:type="pct"/>
            <w:tcBorders>
              <w:top w:val="nil"/>
              <w:left w:val="nil"/>
              <w:bottom w:val="single" w:sz="8" w:space="0" w:color="auto"/>
              <w:right w:val="single" w:sz="8" w:space="0" w:color="auto"/>
            </w:tcBorders>
            <w:shd w:val="clear" w:color="auto" w:fill="auto"/>
            <w:noWrap/>
            <w:vAlign w:val="center"/>
            <w:hideMark/>
          </w:tcPr>
          <w:p w14:paraId="791DC758"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0,2</w:t>
            </w:r>
          </w:p>
        </w:tc>
        <w:tc>
          <w:tcPr>
            <w:tcW w:w="611" w:type="pct"/>
            <w:tcBorders>
              <w:top w:val="nil"/>
              <w:left w:val="nil"/>
              <w:bottom w:val="single" w:sz="4" w:space="0" w:color="auto"/>
            </w:tcBorders>
            <w:shd w:val="clear" w:color="auto" w:fill="auto"/>
            <w:noWrap/>
            <w:vAlign w:val="center"/>
            <w:hideMark/>
          </w:tcPr>
          <w:p w14:paraId="0675690B" w14:textId="77777777" w:rsidR="00284B6A" w:rsidRPr="00586193" w:rsidRDefault="00284B6A" w:rsidP="00BF1E5F">
            <w:pPr>
              <w:spacing w:after="0" w:line="240" w:lineRule="auto"/>
              <w:jc w:val="right"/>
              <w:rPr>
                <w:rFonts w:eastAsia="Times New Roman" w:cstheme="minorHAnsi"/>
                <w:sz w:val="20"/>
                <w:szCs w:val="20"/>
                <w:lang w:val="en-US"/>
              </w:rPr>
            </w:pPr>
            <w:r w:rsidRPr="000B7790">
              <w:rPr>
                <w:rFonts w:eastAsia="Times New Roman" w:cstheme="minorHAnsi"/>
                <w:sz w:val="20"/>
                <w:szCs w:val="20"/>
                <w:lang w:val="en-US"/>
              </w:rPr>
              <w:t>53</w:t>
            </w:r>
            <w:r>
              <w:rPr>
                <w:rFonts w:eastAsia="Times New Roman" w:cstheme="minorHAnsi"/>
                <w:sz w:val="20"/>
                <w:szCs w:val="20"/>
                <w:lang w:val="en-US"/>
              </w:rPr>
              <w:t>,1</w:t>
            </w:r>
          </w:p>
        </w:tc>
        <w:tc>
          <w:tcPr>
            <w:tcW w:w="565" w:type="pct"/>
            <w:tcBorders>
              <w:top w:val="nil"/>
              <w:left w:val="nil"/>
              <w:bottom w:val="single" w:sz="8" w:space="0" w:color="auto"/>
              <w:right w:val="nil"/>
            </w:tcBorders>
            <w:shd w:val="clear" w:color="auto" w:fill="auto"/>
            <w:noWrap/>
            <w:vAlign w:val="center"/>
            <w:hideMark/>
          </w:tcPr>
          <w:p w14:paraId="614B7807"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3,7</w:t>
            </w:r>
          </w:p>
        </w:tc>
        <w:tc>
          <w:tcPr>
            <w:tcW w:w="563" w:type="pct"/>
            <w:tcBorders>
              <w:top w:val="nil"/>
              <w:left w:val="nil"/>
              <w:bottom w:val="single" w:sz="8" w:space="0" w:color="auto"/>
              <w:right w:val="single" w:sz="8" w:space="0" w:color="auto"/>
            </w:tcBorders>
            <w:shd w:val="clear" w:color="auto" w:fill="auto"/>
            <w:noWrap/>
            <w:vAlign w:val="center"/>
            <w:hideMark/>
          </w:tcPr>
          <w:p w14:paraId="274884C1" w14:textId="77777777" w:rsidR="00284B6A" w:rsidRPr="00586193" w:rsidRDefault="00284B6A" w:rsidP="00BF1E5F">
            <w:pPr>
              <w:spacing w:after="0" w:line="240" w:lineRule="auto"/>
              <w:jc w:val="right"/>
              <w:rPr>
                <w:rFonts w:eastAsia="Times New Roman" w:cstheme="minorHAnsi"/>
                <w:sz w:val="20"/>
                <w:szCs w:val="20"/>
                <w:lang w:val="en-US"/>
              </w:rPr>
            </w:pPr>
            <w:r w:rsidRPr="00586193">
              <w:rPr>
                <w:rFonts w:eastAsia="Times New Roman" w:cstheme="minorHAnsi"/>
                <w:sz w:val="20"/>
                <w:szCs w:val="20"/>
                <w:lang w:val="en-US"/>
              </w:rPr>
              <w:t>0,2</w:t>
            </w:r>
          </w:p>
        </w:tc>
      </w:tr>
      <w:tr w:rsidR="00284B6A" w:rsidRPr="00AF6B01" w14:paraId="593F1EF0" w14:textId="77777777" w:rsidTr="00BF1E5F">
        <w:trPr>
          <w:trHeight w:hRule="exact" w:val="312"/>
        </w:trPr>
        <w:tc>
          <w:tcPr>
            <w:tcW w:w="1395" w:type="pct"/>
            <w:tcBorders>
              <w:top w:val="nil"/>
              <w:left w:val="single" w:sz="8" w:space="0" w:color="auto"/>
              <w:bottom w:val="nil"/>
              <w:right w:val="single" w:sz="8" w:space="0" w:color="auto"/>
            </w:tcBorders>
            <w:shd w:val="clear" w:color="000000" w:fill="F2F2F2"/>
            <w:noWrap/>
            <w:vAlign w:val="center"/>
            <w:hideMark/>
          </w:tcPr>
          <w:p w14:paraId="058D4A88" w14:textId="77777777" w:rsidR="00284B6A" w:rsidRPr="00586193" w:rsidRDefault="00284B6A" w:rsidP="00BF1E5F">
            <w:pPr>
              <w:spacing w:after="0" w:line="240" w:lineRule="auto"/>
              <w:rPr>
                <w:rFonts w:eastAsia="Times New Roman" w:cstheme="minorHAnsi"/>
                <w:b/>
                <w:bCs/>
                <w:color w:val="000000"/>
                <w:sz w:val="20"/>
                <w:szCs w:val="20"/>
                <w:lang w:val="en-US"/>
              </w:rPr>
            </w:pPr>
            <w:r w:rsidRPr="00586193">
              <w:rPr>
                <w:rFonts w:eastAsia="Times New Roman" w:cstheme="minorHAnsi"/>
                <w:b/>
                <w:bCs/>
                <w:color w:val="000000"/>
                <w:sz w:val="20"/>
                <w:szCs w:val="20"/>
              </w:rPr>
              <w:t>CORE CULTURA</w:t>
            </w:r>
          </w:p>
        </w:tc>
        <w:tc>
          <w:tcPr>
            <w:tcW w:w="736" w:type="pct"/>
            <w:tcBorders>
              <w:top w:val="nil"/>
              <w:left w:val="nil"/>
              <w:bottom w:val="nil"/>
              <w:right w:val="nil"/>
            </w:tcBorders>
            <w:shd w:val="clear" w:color="000000" w:fill="F2F2F2"/>
            <w:noWrap/>
            <w:vAlign w:val="center"/>
            <w:hideMark/>
          </w:tcPr>
          <w:p w14:paraId="1870E4C1" w14:textId="77777777" w:rsidR="00284B6A" w:rsidRPr="000B7790" w:rsidRDefault="00284B6A" w:rsidP="00BF1E5F">
            <w:pPr>
              <w:spacing w:after="0" w:line="240" w:lineRule="auto"/>
              <w:jc w:val="right"/>
              <w:rPr>
                <w:rFonts w:eastAsia="Times New Roman" w:cstheme="minorHAnsi"/>
                <w:b/>
                <w:bCs/>
                <w:color w:val="000000"/>
                <w:sz w:val="20"/>
                <w:szCs w:val="20"/>
                <w:lang w:val="en-US"/>
              </w:rPr>
            </w:pPr>
            <w:r w:rsidRPr="000B7790">
              <w:rPr>
                <w:b/>
                <w:bCs/>
                <w:sz w:val="20"/>
                <w:szCs w:val="20"/>
              </w:rPr>
              <w:t>46.667,7</w:t>
            </w:r>
          </w:p>
        </w:tc>
        <w:tc>
          <w:tcPr>
            <w:tcW w:w="565" w:type="pct"/>
            <w:tcBorders>
              <w:top w:val="nil"/>
              <w:left w:val="nil"/>
              <w:bottom w:val="nil"/>
              <w:right w:val="nil"/>
            </w:tcBorders>
            <w:shd w:val="clear" w:color="000000" w:fill="F2F2F2"/>
            <w:noWrap/>
            <w:vAlign w:val="center"/>
            <w:hideMark/>
          </w:tcPr>
          <w:p w14:paraId="3E046D12"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55,2</w:t>
            </w:r>
          </w:p>
        </w:tc>
        <w:tc>
          <w:tcPr>
            <w:tcW w:w="565" w:type="pct"/>
            <w:tcBorders>
              <w:top w:val="nil"/>
              <w:left w:val="nil"/>
              <w:bottom w:val="nil"/>
              <w:right w:val="single" w:sz="8" w:space="0" w:color="auto"/>
            </w:tcBorders>
            <w:shd w:val="clear" w:color="000000" w:fill="F2F2F2"/>
            <w:noWrap/>
            <w:vAlign w:val="center"/>
            <w:hideMark/>
          </w:tcPr>
          <w:p w14:paraId="4AD924C7"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3,1</w:t>
            </w:r>
          </w:p>
        </w:tc>
        <w:tc>
          <w:tcPr>
            <w:tcW w:w="611" w:type="pct"/>
            <w:tcBorders>
              <w:top w:val="single" w:sz="4" w:space="0" w:color="auto"/>
              <w:left w:val="nil"/>
            </w:tcBorders>
            <w:shd w:val="clear" w:color="000000" w:fill="F2F2F2"/>
            <w:noWrap/>
            <w:vAlign w:val="center"/>
            <w:hideMark/>
          </w:tcPr>
          <w:p w14:paraId="0764CCF3" w14:textId="77777777" w:rsidR="00284B6A" w:rsidRPr="000B7790" w:rsidRDefault="00284B6A" w:rsidP="00BF1E5F">
            <w:pPr>
              <w:spacing w:after="0" w:line="240" w:lineRule="auto"/>
              <w:jc w:val="right"/>
              <w:rPr>
                <w:rFonts w:eastAsia="Times New Roman" w:cstheme="minorHAnsi"/>
                <w:b/>
                <w:bCs/>
                <w:sz w:val="20"/>
                <w:szCs w:val="20"/>
                <w:lang w:val="en-US"/>
              </w:rPr>
            </w:pPr>
            <w:r w:rsidRPr="000B7790">
              <w:rPr>
                <w:rFonts w:eastAsia="Times New Roman" w:cstheme="minorHAnsi"/>
                <w:b/>
                <w:bCs/>
                <w:sz w:val="20"/>
                <w:szCs w:val="20"/>
                <w:lang w:val="en-US"/>
              </w:rPr>
              <w:t>821</w:t>
            </w:r>
            <w:r>
              <w:rPr>
                <w:rFonts w:eastAsia="Times New Roman" w:cstheme="minorHAnsi"/>
                <w:b/>
                <w:bCs/>
                <w:sz w:val="20"/>
                <w:szCs w:val="20"/>
                <w:lang w:val="en-US"/>
              </w:rPr>
              <w:t>,3</w:t>
            </w:r>
          </w:p>
        </w:tc>
        <w:tc>
          <w:tcPr>
            <w:tcW w:w="565" w:type="pct"/>
            <w:tcBorders>
              <w:top w:val="nil"/>
              <w:left w:val="nil"/>
              <w:bottom w:val="nil"/>
              <w:right w:val="nil"/>
            </w:tcBorders>
            <w:shd w:val="clear" w:color="000000" w:fill="F2F2F2"/>
            <w:noWrap/>
            <w:vAlign w:val="center"/>
            <w:hideMark/>
          </w:tcPr>
          <w:p w14:paraId="411733E9"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56,8</w:t>
            </w:r>
          </w:p>
        </w:tc>
        <w:tc>
          <w:tcPr>
            <w:tcW w:w="563" w:type="pct"/>
            <w:tcBorders>
              <w:top w:val="nil"/>
              <w:left w:val="nil"/>
              <w:bottom w:val="nil"/>
              <w:right w:val="single" w:sz="8" w:space="0" w:color="auto"/>
            </w:tcBorders>
            <w:shd w:val="clear" w:color="000000" w:fill="F2F2F2"/>
            <w:noWrap/>
            <w:vAlign w:val="center"/>
            <w:hideMark/>
          </w:tcPr>
          <w:p w14:paraId="322F3CE0"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3,3</w:t>
            </w:r>
          </w:p>
        </w:tc>
      </w:tr>
      <w:tr w:rsidR="00284B6A" w:rsidRPr="00AF6B01" w14:paraId="6AEF0F84" w14:textId="77777777" w:rsidTr="00BF1E5F">
        <w:trPr>
          <w:trHeight w:hRule="exact" w:val="312"/>
        </w:trPr>
        <w:tc>
          <w:tcPr>
            <w:tcW w:w="1395" w:type="pct"/>
            <w:tcBorders>
              <w:top w:val="nil"/>
              <w:left w:val="single" w:sz="8" w:space="0" w:color="auto"/>
              <w:bottom w:val="single" w:sz="8" w:space="0" w:color="auto"/>
              <w:right w:val="single" w:sz="8" w:space="0" w:color="auto"/>
            </w:tcBorders>
            <w:shd w:val="clear" w:color="000000" w:fill="F2F2F2"/>
            <w:noWrap/>
            <w:vAlign w:val="center"/>
            <w:hideMark/>
          </w:tcPr>
          <w:p w14:paraId="6592B48D" w14:textId="77777777" w:rsidR="00284B6A" w:rsidRPr="00586193" w:rsidRDefault="00284B6A" w:rsidP="00BF1E5F">
            <w:pPr>
              <w:spacing w:after="0" w:line="240" w:lineRule="auto"/>
              <w:rPr>
                <w:rFonts w:eastAsia="Times New Roman" w:cstheme="minorHAnsi"/>
                <w:b/>
                <w:bCs/>
                <w:color w:val="000000"/>
                <w:sz w:val="20"/>
                <w:szCs w:val="20"/>
                <w:lang w:val="en-US"/>
              </w:rPr>
            </w:pPr>
            <w:r w:rsidRPr="00586193">
              <w:rPr>
                <w:rFonts w:eastAsia="Times New Roman" w:cstheme="minorHAnsi"/>
                <w:b/>
                <w:bCs/>
                <w:color w:val="000000"/>
                <w:sz w:val="20"/>
                <w:szCs w:val="20"/>
              </w:rPr>
              <w:t>CREATIVE DRIVEN</w:t>
            </w:r>
          </w:p>
        </w:tc>
        <w:tc>
          <w:tcPr>
            <w:tcW w:w="736" w:type="pct"/>
            <w:tcBorders>
              <w:top w:val="nil"/>
              <w:left w:val="nil"/>
              <w:bottom w:val="single" w:sz="8" w:space="0" w:color="auto"/>
              <w:right w:val="nil"/>
            </w:tcBorders>
            <w:shd w:val="clear" w:color="000000" w:fill="F2F2F2"/>
            <w:noWrap/>
            <w:vAlign w:val="center"/>
            <w:hideMark/>
          </w:tcPr>
          <w:p w14:paraId="48257D7B" w14:textId="77777777" w:rsidR="00284B6A" w:rsidRPr="000B7790" w:rsidRDefault="00284B6A" w:rsidP="00BF1E5F">
            <w:pPr>
              <w:spacing w:after="0" w:line="240" w:lineRule="auto"/>
              <w:jc w:val="right"/>
              <w:rPr>
                <w:rFonts w:eastAsia="Times New Roman" w:cstheme="minorHAnsi"/>
                <w:b/>
                <w:bCs/>
                <w:color w:val="000000"/>
                <w:sz w:val="20"/>
                <w:szCs w:val="20"/>
                <w:lang w:val="en-US"/>
              </w:rPr>
            </w:pPr>
            <w:r w:rsidRPr="000B7790">
              <w:rPr>
                <w:b/>
                <w:bCs/>
                <w:sz w:val="20"/>
                <w:szCs w:val="20"/>
              </w:rPr>
              <w:t>37.934,8</w:t>
            </w:r>
          </w:p>
        </w:tc>
        <w:tc>
          <w:tcPr>
            <w:tcW w:w="565" w:type="pct"/>
            <w:tcBorders>
              <w:top w:val="nil"/>
              <w:left w:val="nil"/>
              <w:bottom w:val="single" w:sz="8" w:space="0" w:color="auto"/>
              <w:right w:val="nil"/>
            </w:tcBorders>
            <w:shd w:val="clear" w:color="000000" w:fill="F2F2F2"/>
            <w:noWrap/>
            <w:vAlign w:val="center"/>
            <w:hideMark/>
          </w:tcPr>
          <w:p w14:paraId="614BC5FA"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44,8</w:t>
            </w:r>
          </w:p>
        </w:tc>
        <w:tc>
          <w:tcPr>
            <w:tcW w:w="565" w:type="pct"/>
            <w:tcBorders>
              <w:top w:val="nil"/>
              <w:left w:val="nil"/>
              <w:bottom w:val="single" w:sz="8" w:space="0" w:color="auto"/>
              <w:right w:val="single" w:sz="8" w:space="0" w:color="auto"/>
            </w:tcBorders>
            <w:shd w:val="clear" w:color="000000" w:fill="F2F2F2"/>
            <w:noWrap/>
            <w:vAlign w:val="center"/>
            <w:hideMark/>
          </w:tcPr>
          <w:p w14:paraId="32F6F00C"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2,5</w:t>
            </w:r>
          </w:p>
        </w:tc>
        <w:tc>
          <w:tcPr>
            <w:tcW w:w="611" w:type="pct"/>
            <w:tcBorders>
              <w:left w:val="nil"/>
              <w:bottom w:val="single" w:sz="4" w:space="0" w:color="auto"/>
            </w:tcBorders>
            <w:shd w:val="clear" w:color="000000" w:fill="F2F2F2"/>
            <w:noWrap/>
            <w:vAlign w:val="center"/>
            <w:hideMark/>
          </w:tcPr>
          <w:p w14:paraId="4663C93C" w14:textId="77777777" w:rsidR="00284B6A" w:rsidRPr="000B7790" w:rsidRDefault="00284B6A" w:rsidP="00BF1E5F">
            <w:pPr>
              <w:spacing w:after="0" w:line="240" w:lineRule="auto"/>
              <w:jc w:val="right"/>
              <w:rPr>
                <w:rFonts w:eastAsia="Times New Roman" w:cstheme="minorHAnsi"/>
                <w:b/>
                <w:bCs/>
                <w:sz w:val="20"/>
                <w:szCs w:val="20"/>
                <w:lang w:val="en-US"/>
              </w:rPr>
            </w:pPr>
            <w:r w:rsidRPr="000B7790">
              <w:rPr>
                <w:rFonts w:eastAsia="Times New Roman" w:cstheme="minorHAnsi"/>
                <w:b/>
                <w:bCs/>
                <w:sz w:val="20"/>
                <w:szCs w:val="20"/>
                <w:lang w:val="en-US"/>
              </w:rPr>
              <w:t>624</w:t>
            </w:r>
            <w:r>
              <w:rPr>
                <w:rFonts w:eastAsia="Times New Roman" w:cstheme="minorHAnsi"/>
                <w:b/>
                <w:bCs/>
                <w:sz w:val="20"/>
                <w:szCs w:val="20"/>
                <w:lang w:val="en-US"/>
              </w:rPr>
              <w:t>,3</w:t>
            </w:r>
          </w:p>
        </w:tc>
        <w:tc>
          <w:tcPr>
            <w:tcW w:w="565" w:type="pct"/>
            <w:tcBorders>
              <w:top w:val="nil"/>
              <w:left w:val="nil"/>
              <w:bottom w:val="single" w:sz="8" w:space="0" w:color="auto"/>
              <w:right w:val="nil"/>
            </w:tcBorders>
            <w:shd w:val="clear" w:color="000000" w:fill="F2F2F2"/>
            <w:noWrap/>
            <w:vAlign w:val="center"/>
            <w:hideMark/>
          </w:tcPr>
          <w:p w14:paraId="7D2BEA92"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43,2</w:t>
            </w:r>
          </w:p>
        </w:tc>
        <w:tc>
          <w:tcPr>
            <w:tcW w:w="563" w:type="pct"/>
            <w:tcBorders>
              <w:top w:val="nil"/>
              <w:left w:val="nil"/>
              <w:bottom w:val="single" w:sz="8" w:space="0" w:color="auto"/>
              <w:right w:val="single" w:sz="8" w:space="0" w:color="auto"/>
            </w:tcBorders>
            <w:shd w:val="clear" w:color="000000" w:fill="F2F2F2"/>
            <w:noWrap/>
            <w:vAlign w:val="center"/>
            <w:hideMark/>
          </w:tcPr>
          <w:p w14:paraId="18D2D2D6"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2,5</w:t>
            </w:r>
          </w:p>
        </w:tc>
      </w:tr>
      <w:tr w:rsidR="00284B6A" w:rsidRPr="00AF6B01" w14:paraId="1C56C86C" w14:textId="77777777" w:rsidTr="00BF1E5F">
        <w:trPr>
          <w:trHeight w:hRule="exact" w:val="340"/>
        </w:trPr>
        <w:tc>
          <w:tcPr>
            <w:tcW w:w="1395" w:type="pct"/>
            <w:tcBorders>
              <w:top w:val="nil"/>
              <w:left w:val="single" w:sz="8" w:space="0" w:color="auto"/>
              <w:bottom w:val="single" w:sz="8" w:space="0" w:color="auto"/>
              <w:right w:val="single" w:sz="8" w:space="0" w:color="auto"/>
            </w:tcBorders>
            <w:shd w:val="clear" w:color="000000" w:fill="D9D9D9"/>
            <w:noWrap/>
            <w:vAlign w:val="center"/>
            <w:hideMark/>
          </w:tcPr>
          <w:p w14:paraId="7033287F" w14:textId="77777777" w:rsidR="00284B6A" w:rsidRPr="00586193" w:rsidRDefault="00284B6A" w:rsidP="00BF1E5F">
            <w:pPr>
              <w:spacing w:after="0" w:line="240" w:lineRule="auto"/>
              <w:rPr>
                <w:rFonts w:eastAsia="Times New Roman" w:cstheme="minorHAnsi"/>
                <w:b/>
                <w:bCs/>
                <w:color w:val="000000"/>
                <w:sz w:val="20"/>
                <w:szCs w:val="20"/>
                <w:lang w:val="en-US"/>
              </w:rPr>
            </w:pPr>
            <w:r w:rsidRPr="00586193">
              <w:rPr>
                <w:rFonts w:eastAsia="Times New Roman" w:cstheme="minorHAnsi"/>
                <w:b/>
                <w:bCs/>
                <w:color w:val="000000"/>
                <w:sz w:val="20"/>
                <w:szCs w:val="20"/>
              </w:rPr>
              <w:t>TOTALE SPCC</w:t>
            </w:r>
          </w:p>
        </w:tc>
        <w:tc>
          <w:tcPr>
            <w:tcW w:w="736" w:type="pct"/>
            <w:tcBorders>
              <w:top w:val="nil"/>
              <w:left w:val="nil"/>
              <w:bottom w:val="single" w:sz="8" w:space="0" w:color="auto"/>
              <w:right w:val="nil"/>
            </w:tcBorders>
            <w:shd w:val="clear" w:color="000000" w:fill="D9D9D9"/>
            <w:noWrap/>
            <w:vAlign w:val="center"/>
            <w:hideMark/>
          </w:tcPr>
          <w:p w14:paraId="75A57F8D" w14:textId="77777777" w:rsidR="00284B6A" w:rsidRPr="000B7790" w:rsidRDefault="00284B6A" w:rsidP="00BF1E5F">
            <w:pPr>
              <w:spacing w:after="0" w:line="240" w:lineRule="auto"/>
              <w:jc w:val="right"/>
              <w:rPr>
                <w:rFonts w:eastAsia="Times New Roman" w:cstheme="minorHAnsi"/>
                <w:b/>
                <w:bCs/>
                <w:color w:val="000000"/>
                <w:sz w:val="20"/>
                <w:szCs w:val="20"/>
                <w:lang w:val="en-US"/>
              </w:rPr>
            </w:pPr>
            <w:r w:rsidRPr="000B7790">
              <w:rPr>
                <w:b/>
                <w:bCs/>
                <w:sz w:val="20"/>
                <w:szCs w:val="20"/>
              </w:rPr>
              <w:t>84.602,6</w:t>
            </w:r>
          </w:p>
        </w:tc>
        <w:tc>
          <w:tcPr>
            <w:tcW w:w="565" w:type="pct"/>
            <w:tcBorders>
              <w:top w:val="nil"/>
              <w:left w:val="nil"/>
              <w:bottom w:val="single" w:sz="8" w:space="0" w:color="auto"/>
              <w:right w:val="nil"/>
            </w:tcBorders>
            <w:shd w:val="clear" w:color="000000" w:fill="D9D9D9"/>
            <w:noWrap/>
            <w:vAlign w:val="center"/>
            <w:hideMark/>
          </w:tcPr>
          <w:p w14:paraId="691B4852"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100,0</w:t>
            </w:r>
          </w:p>
        </w:tc>
        <w:tc>
          <w:tcPr>
            <w:tcW w:w="565" w:type="pct"/>
            <w:tcBorders>
              <w:top w:val="nil"/>
              <w:left w:val="nil"/>
              <w:bottom w:val="single" w:sz="8" w:space="0" w:color="auto"/>
              <w:right w:val="single" w:sz="8" w:space="0" w:color="auto"/>
            </w:tcBorders>
            <w:shd w:val="clear" w:color="000000" w:fill="D9D9D9"/>
            <w:noWrap/>
            <w:vAlign w:val="center"/>
            <w:hideMark/>
          </w:tcPr>
          <w:p w14:paraId="56B2549E"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5,7</w:t>
            </w:r>
          </w:p>
        </w:tc>
        <w:tc>
          <w:tcPr>
            <w:tcW w:w="611" w:type="pct"/>
            <w:tcBorders>
              <w:top w:val="nil"/>
              <w:left w:val="nil"/>
              <w:bottom w:val="single" w:sz="4" w:space="0" w:color="auto"/>
            </w:tcBorders>
            <w:shd w:val="clear" w:color="auto" w:fill="D9D9D9" w:themeFill="background1" w:themeFillShade="D9"/>
            <w:noWrap/>
            <w:vAlign w:val="center"/>
            <w:hideMark/>
          </w:tcPr>
          <w:p w14:paraId="126521A5" w14:textId="77777777" w:rsidR="00284B6A" w:rsidRPr="000B7790" w:rsidRDefault="00284B6A" w:rsidP="00BF1E5F">
            <w:pPr>
              <w:spacing w:after="0" w:line="240" w:lineRule="auto"/>
              <w:jc w:val="right"/>
              <w:rPr>
                <w:rFonts w:eastAsia="Times New Roman" w:cstheme="minorHAnsi"/>
                <w:sz w:val="20"/>
                <w:szCs w:val="20"/>
                <w:lang w:val="en-US"/>
              </w:rPr>
            </w:pPr>
            <w:r w:rsidRPr="000B7790">
              <w:rPr>
                <w:rFonts w:eastAsia="Times New Roman" w:cstheme="minorHAnsi"/>
                <w:b/>
                <w:bCs/>
                <w:color w:val="000000"/>
                <w:sz w:val="20"/>
                <w:szCs w:val="20"/>
                <w:lang w:val="en-US"/>
              </w:rPr>
              <w:t>1.445,6</w:t>
            </w:r>
          </w:p>
        </w:tc>
        <w:tc>
          <w:tcPr>
            <w:tcW w:w="565" w:type="pct"/>
            <w:tcBorders>
              <w:top w:val="nil"/>
              <w:left w:val="nil"/>
              <w:bottom w:val="single" w:sz="8" w:space="0" w:color="auto"/>
              <w:right w:val="nil"/>
            </w:tcBorders>
            <w:shd w:val="clear" w:color="000000" w:fill="D9D9D9"/>
            <w:noWrap/>
            <w:vAlign w:val="center"/>
            <w:hideMark/>
          </w:tcPr>
          <w:p w14:paraId="4CC86E2A"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100,0</w:t>
            </w:r>
          </w:p>
        </w:tc>
        <w:tc>
          <w:tcPr>
            <w:tcW w:w="563" w:type="pct"/>
            <w:tcBorders>
              <w:top w:val="nil"/>
              <w:left w:val="nil"/>
              <w:bottom w:val="single" w:sz="8" w:space="0" w:color="auto"/>
              <w:right w:val="single" w:sz="8" w:space="0" w:color="auto"/>
            </w:tcBorders>
            <w:shd w:val="clear" w:color="000000" w:fill="D9D9D9"/>
            <w:noWrap/>
            <w:vAlign w:val="center"/>
            <w:hideMark/>
          </w:tcPr>
          <w:p w14:paraId="40371614" w14:textId="77777777" w:rsidR="00284B6A" w:rsidRPr="00586193" w:rsidRDefault="00284B6A" w:rsidP="00BF1E5F">
            <w:pPr>
              <w:spacing w:after="0" w:line="240" w:lineRule="auto"/>
              <w:jc w:val="right"/>
              <w:rPr>
                <w:rFonts w:eastAsia="Times New Roman" w:cstheme="minorHAnsi"/>
                <w:b/>
                <w:bCs/>
                <w:color w:val="000000"/>
                <w:sz w:val="20"/>
                <w:szCs w:val="20"/>
                <w:lang w:val="en-US"/>
              </w:rPr>
            </w:pPr>
            <w:r w:rsidRPr="00586193">
              <w:rPr>
                <w:rFonts w:eastAsia="Times New Roman" w:cstheme="minorHAnsi"/>
                <w:b/>
                <w:bCs/>
                <w:color w:val="000000"/>
                <w:sz w:val="20"/>
                <w:szCs w:val="20"/>
                <w:lang w:val="en-US"/>
              </w:rPr>
              <w:t>5,8</w:t>
            </w:r>
          </w:p>
        </w:tc>
      </w:tr>
    </w:tbl>
    <w:p w14:paraId="485391D4" w14:textId="0FA51EC0" w:rsidR="00284B6A" w:rsidRDefault="00284B6A" w:rsidP="00284B6A">
      <w:pPr>
        <w:spacing w:after="480"/>
        <w:rPr>
          <w:rFonts w:eastAsia="Times New Roman" w:cs="Calibri"/>
          <w:sz w:val="18"/>
          <w:lang w:eastAsia="it-IT"/>
        </w:rPr>
      </w:pPr>
      <w:r w:rsidRPr="00E713E6">
        <w:rPr>
          <w:rFonts w:eastAsia="Times New Roman" w:cs="Calibri"/>
          <w:sz w:val="18"/>
          <w:lang w:eastAsia="it-IT"/>
        </w:rPr>
        <w:t>Fonte: Unioncamere, Fondazione Symbola, 202</w:t>
      </w:r>
      <w:r>
        <w:rPr>
          <w:rFonts w:eastAsia="Times New Roman" w:cs="Calibri"/>
          <w:sz w:val="18"/>
          <w:lang w:eastAsia="it-IT"/>
        </w:rPr>
        <w:t>1</w:t>
      </w:r>
    </w:p>
    <w:p w14:paraId="73643475" w14:textId="2B735FCF" w:rsidR="00DC01E7" w:rsidRDefault="00DC01E7" w:rsidP="00284B6A">
      <w:pPr>
        <w:rPr>
          <w:rFonts w:ascii="Arial" w:hAnsi="Arial" w:cs="Arial"/>
          <w:b/>
          <w:bCs/>
          <w:i/>
          <w:iCs/>
          <w:sz w:val="20"/>
          <w:szCs w:val="20"/>
        </w:rPr>
      </w:pPr>
      <w:r>
        <w:rPr>
          <w:noProof/>
        </w:rPr>
        <w:lastRenderedPageBreak/>
        <w:drawing>
          <wp:inline distT="0" distB="0" distL="0" distR="0" wp14:anchorId="042F45DF" wp14:editId="24981BEF">
            <wp:extent cx="4596803" cy="33274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043" t="28408" r="30587" b="15778"/>
                    <a:stretch/>
                  </pic:blipFill>
                  <pic:spPr bwMode="auto">
                    <a:xfrm>
                      <a:off x="0" y="0"/>
                      <a:ext cx="4618504" cy="3343108"/>
                    </a:xfrm>
                    <a:prstGeom prst="rect">
                      <a:avLst/>
                    </a:prstGeom>
                    <a:ln>
                      <a:noFill/>
                    </a:ln>
                    <a:extLst>
                      <a:ext uri="{53640926-AAD7-44D8-BBD7-CCE9431645EC}">
                        <a14:shadowObscured xmlns:a14="http://schemas.microsoft.com/office/drawing/2010/main"/>
                      </a:ext>
                    </a:extLst>
                  </pic:spPr>
                </pic:pic>
              </a:graphicData>
            </a:graphic>
          </wp:inline>
        </w:drawing>
      </w:r>
    </w:p>
    <w:p w14:paraId="5BAE8273" w14:textId="77777777" w:rsidR="00DC01E7" w:rsidRDefault="00DC01E7" w:rsidP="00284B6A">
      <w:pPr>
        <w:rPr>
          <w:rFonts w:ascii="Arial" w:hAnsi="Arial" w:cs="Arial"/>
          <w:b/>
          <w:bCs/>
          <w:i/>
          <w:iCs/>
          <w:sz w:val="20"/>
          <w:szCs w:val="20"/>
        </w:rPr>
      </w:pPr>
    </w:p>
    <w:p w14:paraId="3F786C2E" w14:textId="77777777" w:rsidR="00DC01E7" w:rsidRDefault="00DC01E7" w:rsidP="00284B6A">
      <w:pPr>
        <w:rPr>
          <w:rFonts w:ascii="Arial" w:hAnsi="Arial" w:cs="Arial"/>
          <w:b/>
          <w:bCs/>
          <w:i/>
          <w:iCs/>
          <w:sz w:val="20"/>
          <w:szCs w:val="20"/>
        </w:rPr>
      </w:pPr>
    </w:p>
    <w:p w14:paraId="2DFF0519" w14:textId="77777777" w:rsidR="00DC01E7" w:rsidRDefault="00DC01E7" w:rsidP="00284B6A">
      <w:pPr>
        <w:rPr>
          <w:rFonts w:ascii="Arial" w:hAnsi="Arial" w:cs="Arial"/>
          <w:b/>
          <w:bCs/>
          <w:i/>
          <w:iCs/>
          <w:sz w:val="20"/>
          <w:szCs w:val="20"/>
        </w:rPr>
      </w:pPr>
    </w:p>
    <w:p w14:paraId="0B61EF03" w14:textId="09DAE7E5" w:rsidR="00284B6A" w:rsidRPr="00CB623C" w:rsidRDefault="00284B6A" w:rsidP="00284B6A">
      <w:pPr>
        <w:rPr>
          <w:rFonts w:ascii="Arial" w:hAnsi="Arial" w:cs="Arial"/>
          <w:b/>
          <w:bCs/>
          <w:i/>
          <w:iCs/>
          <w:sz w:val="20"/>
          <w:szCs w:val="20"/>
        </w:rPr>
      </w:pPr>
      <w:r w:rsidRPr="00CB623C">
        <w:rPr>
          <w:rFonts w:ascii="Arial" w:hAnsi="Arial" w:cs="Arial"/>
          <w:b/>
          <w:bCs/>
          <w:i/>
          <w:iCs/>
          <w:sz w:val="20"/>
          <w:szCs w:val="20"/>
        </w:rPr>
        <w:t>Il rapporto completo si trova su www.symbola.net</w:t>
      </w:r>
    </w:p>
    <w:p w14:paraId="471B04E1" w14:textId="77777777" w:rsidR="00284B6A" w:rsidRPr="00936C57" w:rsidRDefault="00284B6A" w:rsidP="00284B6A">
      <w:pPr>
        <w:pStyle w:val="Default"/>
        <w:jc w:val="both"/>
        <w:rPr>
          <w:rFonts w:asciiTheme="minorHAnsi" w:hAnsiTheme="minorHAnsi" w:cstheme="minorHAnsi"/>
          <w:b/>
          <w:bCs/>
          <w:i/>
          <w:iCs/>
          <w:color w:val="auto"/>
          <w:sz w:val="22"/>
          <w:szCs w:val="22"/>
        </w:rPr>
      </w:pPr>
    </w:p>
    <w:p w14:paraId="72970DD1" w14:textId="3DA02988" w:rsidR="00284B6A" w:rsidRPr="006F005C" w:rsidRDefault="00284B6A" w:rsidP="00284B6A">
      <w:pPr>
        <w:pStyle w:val="Default"/>
        <w:jc w:val="both"/>
        <w:rPr>
          <w:rFonts w:asciiTheme="minorHAnsi" w:hAnsiTheme="minorHAnsi" w:cstheme="minorHAnsi"/>
          <w:b/>
          <w:bCs/>
          <w:color w:val="auto"/>
          <w:sz w:val="22"/>
          <w:szCs w:val="22"/>
        </w:rPr>
      </w:pPr>
    </w:p>
    <w:p w14:paraId="27FA0237" w14:textId="77777777" w:rsidR="00284B6A" w:rsidRDefault="00284B6A" w:rsidP="00284B6A">
      <w:pPr>
        <w:spacing w:line="240" w:lineRule="auto"/>
        <w:jc w:val="center"/>
        <w:rPr>
          <w:rFonts w:ascii="Arial" w:eastAsia="Times New Roman" w:hAnsi="Arial" w:cs="Arial"/>
          <w:b/>
          <w:bCs/>
          <w:sz w:val="18"/>
          <w:szCs w:val="18"/>
          <w:u w:val="single"/>
          <w:lang w:eastAsia="it-IT"/>
        </w:rPr>
      </w:pPr>
    </w:p>
    <w:p w14:paraId="7109B3D0" w14:textId="7C9644FC" w:rsidR="007D396F" w:rsidRDefault="003069F1" w:rsidP="006E7493">
      <w:pPr>
        <w:spacing w:line="240" w:lineRule="auto"/>
        <w:jc w:val="center"/>
        <w:rPr>
          <w:rFonts w:ascii="Arial" w:eastAsia="Times New Roman" w:hAnsi="Arial" w:cs="Arial"/>
          <w:b/>
          <w:bCs/>
          <w:sz w:val="18"/>
          <w:szCs w:val="18"/>
          <w:u w:val="single"/>
          <w:lang w:eastAsia="it-IT"/>
        </w:rPr>
      </w:pPr>
      <w:r>
        <w:rPr>
          <w:rFonts w:ascii="Arial" w:eastAsia="Times New Roman" w:hAnsi="Arial" w:cs="Arial"/>
          <w:b/>
          <w:bCs/>
          <w:noProof/>
          <w:sz w:val="18"/>
          <w:szCs w:val="18"/>
          <w:u w:val="single"/>
          <w:lang w:eastAsia="it-IT"/>
        </w:rPr>
        <w:drawing>
          <wp:anchor distT="0" distB="0" distL="114300" distR="114300" simplePos="0" relativeHeight="251659264" behindDoc="1" locked="0" layoutInCell="1" allowOverlap="1" wp14:anchorId="2BE17700" wp14:editId="2A6E9C82">
            <wp:simplePos x="0" y="0"/>
            <wp:positionH relativeFrom="column">
              <wp:posOffset>-459741</wp:posOffset>
            </wp:positionH>
            <wp:positionV relativeFrom="paragraph">
              <wp:posOffset>1951990</wp:posOffset>
            </wp:positionV>
            <wp:extent cx="7108671" cy="255714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9">
                      <a:extLst>
                        <a:ext uri="{28A0092B-C50C-407E-A947-70E740481C1C}">
                          <a14:useLocalDpi xmlns:a14="http://schemas.microsoft.com/office/drawing/2010/main" val="0"/>
                        </a:ext>
                      </a:extLst>
                    </a:blip>
                    <a:stretch>
                      <a:fillRect/>
                    </a:stretch>
                  </pic:blipFill>
                  <pic:spPr>
                    <a:xfrm>
                      <a:off x="0" y="0"/>
                      <a:ext cx="7125630" cy="2563246"/>
                    </a:xfrm>
                    <a:prstGeom prst="rect">
                      <a:avLst/>
                    </a:prstGeom>
                  </pic:spPr>
                </pic:pic>
              </a:graphicData>
            </a:graphic>
            <wp14:sizeRelH relativeFrom="page">
              <wp14:pctWidth>0</wp14:pctWidth>
            </wp14:sizeRelH>
            <wp14:sizeRelV relativeFrom="page">
              <wp14:pctHeight>0</wp14:pctHeight>
            </wp14:sizeRelV>
          </wp:anchor>
        </w:drawing>
      </w:r>
    </w:p>
    <w:sectPr w:rsidR="007D396F" w:rsidSect="004D5E35">
      <w:headerReference w:type="default" r:id="rId10"/>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CEB4" w14:textId="77777777" w:rsidR="00F35E9D" w:rsidRDefault="00F35E9D" w:rsidP="00452059">
      <w:pPr>
        <w:spacing w:after="0" w:line="240" w:lineRule="auto"/>
      </w:pPr>
      <w:r>
        <w:separator/>
      </w:r>
    </w:p>
  </w:endnote>
  <w:endnote w:type="continuationSeparator" w:id="0">
    <w:p w14:paraId="4D7A3FE1" w14:textId="77777777" w:rsidR="00F35E9D" w:rsidRDefault="00F35E9D" w:rsidP="0045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Pro">
    <w:altName w:val="Calibri"/>
    <w:panose1 w:val="00000000000000000000"/>
    <w:charset w:val="00"/>
    <w:family w:val="swiss"/>
    <w:notTrueType/>
    <w:pitch w:val="variable"/>
    <w:sig w:usb0="800002AF" w:usb1="5000205B" w:usb2="00000000" w:usb3="00000000" w:csb0="0000009F" w:csb1="00000000"/>
  </w:font>
  <w:font w:name="Apercu Pro Light">
    <w:altName w:val="Calibri"/>
    <w:panose1 w:val="00000000000000000000"/>
    <w:charset w:val="00"/>
    <w:family w:val="swiss"/>
    <w:notTrueType/>
    <w:pitch w:val="variable"/>
    <w:sig w:usb0="000002C7" w:usb1="00000001"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ktivGrotesk-Regular">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054"/>
      <w:docPartObj>
        <w:docPartGallery w:val="Page Numbers (Bottom of Page)"/>
        <w:docPartUnique/>
      </w:docPartObj>
    </w:sdtPr>
    <w:sdtEndPr/>
    <w:sdtContent>
      <w:p w14:paraId="06EC0553" w14:textId="17CEDEF6" w:rsidR="005C41B7" w:rsidRDefault="005C41B7">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CB24" w14:textId="77777777" w:rsidR="00F35E9D" w:rsidRDefault="00F35E9D" w:rsidP="00452059">
      <w:pPr>
        <w:spacing w:after="0" w:line="240" w:lineRule="auto"/>
      </w:pPr>
      <w:r>
        <w:separator/>
      </w:r>
    </w:p>
  </w:footnote>
  <w:footnote w:type="continuationSeparator" w:id="0">
    <w:p w14:paraId="5C26FC98" w14:textId="77777777" w:rsidR="00F35E9D" w:rsidRDefault="00F35E9D" w:rsidP="0045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1ED4" w14:textId="6C63CD1D" w:rsidR="00452059" w:rsidRDefault="00452059" w:rsidP="009A634A">
    <w:pPr>
      <w:pStyle w:val="Intestazione"/>
      <w:tabs>
        <w:tab w:val="clear" w:pos="4819"/>
        <w:tab w:val="clear" w:pos="9638"/>
        <w:tab w:val="left" w:pos="2670"/>
      </w:tabs>
      <w:rPr>
        <w:noProof/>
      </w:rPr>
    </w:pPr>
  </w:p>
  <w:p w14:paraId="34FD79F7" w14:textId="78839FA4" w:rsidR="00452059" w:rsidRDefault="0045205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A0"/>
    <w:rsid w:val="000018A8"/>
    <w:rsid w:val="000053BA"/>
    <w:rsid w:val="000757EC"/>
    <w:rsid w:val="000E5C50"/>
    <w:rsid w:val="00113C54"/>
    <w:rsid w:val="0013207F"/>
    <w:rsid w:val="00167860"/>
    <w:rsid w:val="00175B24"/>
    <w:rsid w:val="001B5F72"/>
    <w:rsid w:val="001C421B"/>
    <w:rsid w:val="001D0301"/>
    <w:rsid w:val="001F55E3"/>
    <w:rsid w:val="001F56BA"/>
    <w:rsid w:val="00207B74"/>
    <w:rsid w:val="00222F58"/>
    <w:rsid w:val="00225BF0"/>
    <w:rsid w:val="00253661"/>
    <w:rsid w:val="00266A20"/>
    <w:rsid w:val="00271D5E"/>
    <w:rsid w:val="00275EFD"/>
    <w:rsid w:val="00284B6A"/>
    <w:rsid w:val="002A0641"/>
    <w:rsid w:val="002E5DD8"/>
    <w:rsid w:val="003069F1"/>
    <w:rsid w:val="003315BF"/>
    <w:rsid w:val="003714D0"/>
    <w:rsid w:val="00374939"/>
    <w:rsid w:val="003B5FAA"/>
    <w:rsid w:val="00414584"/>
    <w:rsid w:val="00452059"/>
    <w:rsid w:val="00472620"/>
    <w:rsid w:val="004A48FF"/>
    <w:rsid w:val="004D5E35"/>
    <w:rsid w:val="004F7BDE"/>
    <w:rsid w:val="00507BBC"/>
    <w:rsid w:val="00511B0C"/>
    <w:rsid w:val="00512D5A"/>
    <w:rsid w:val="00526B1D"/>
    <w:rsid w:val="00550A2F"/>
    <w:rsid w:val="005536B4"/>
    <w:rsid w:val="005B71EA"/>
    <w:rsid w:val="005C41B7"/>
    <w:rsid w:val="005C4627"/>
    <w:rsid w:val="005C7D6E"/>
    <w:rsid w:val="005D2908"/>
    <w:rsid w:val="005D7D0A"/>
    <w:rsid w:val="005E13B8"/>
    <w:rsid w:val="00616275"/>
    <w:rsid w:val="00641883"/>
    <w:rsid w:val="00647DAE"/>
    <w:rsid w:val="00652422"/>
    <w:rsid w:val="00654B07"/>
    <w:rsid w:val="0065631E"/>
    <w:rsid w:val="00684FBD"/>
    <w:rsid w:val="006913BB"/>
    <w:rsid w:val="00691E19"/>
    <w:rsid w:val="00696E15"/>
    <w:rsid w:val="006E7493"/>
    <w:rsid w:val="00724028"/>
    <w:rsid w:val="00757679"/>
    <w:rsid w:val="0077225F"/>
    <w:rsid w:val="00781FA8"/>
    <w:rsid w:val="0078607A"/>
    <w:rsid w:val="007C1A23"/>
    <w:rsid w:val="007C44E8"/>
    <w:rsid w:val="007D042E"/>
    <w:rsid w:val="007D2C40"/>
    <w:rsid w:val="007D396F"/>
    <w:rsid w:val="007E0E46"/>
    <w:rsid w:val="007E6027"/>
    <w:rsid w:val="007E7A25"/>
    <w:rsid w:val="00800221"/>
    <w:rsid w:val="00823C16"/>
    <w:rsid w:val="00831035"/>
    <w:rsid w:val="008714D0"/>
    <w:rsid w:val="008732DA"/>
    <w:rsid w:val="008B01D2"/>
    <w:rsid w:val="008B2023"/>
    <w:rsid w:val="008B4903"/>
    <w:rsid w:val="008D74A9"/>
    <w:rsid w:val="008E2610"/>
    <w:rsid w:val="008E3790"/>
    <w:rsid w:val="008F08B7"/>
    <w:rsid w:val="00907F59"/>
    <w:rsid w:val="00921900"/>
    <w:rsid w:val="00936C57"/>
    <w:rsid w:val="009571A9"/>
    <w:rsid w:val="009710CD"/>
    <w:rsid w:val="00986856"/>
    <w:rsid w:val="009A634A"/>
    <w:rsid w:val="009C42DE"/>
    <w:rsid w:val="009D4807"/>
    <w:rsid w:val="00A03793"/>
    <w:rsid w:val="00A5720B"/>
    <w:rsid w:val="00A64AA0"/>
    <w:rsid w:val="00A94992"/>
    <w:rsid w:val="00AA4017"/>
    <w:rsid w:val="00AB3872"/>
    <w:rsid w:val="00AC7788"/>
    <w:rsid w:val="00AD2005"/>
    <w:rsid w:val="00AD2379"/>
    <w:rsid w:val="00AE5402"/>
    <w:rsid w:val="00B044AB"/>
    <w:rsid w:val="00B448D1"/>
    <w:rsid w:val="00B72EA7"/>
    <w:rsid w:val="00B84EEF"/>
    <w:rsid w:val="00B87481"/>
    <w:rsid w:val="00BA136E"/>
    <w:rsid w:val="00BD713B"/>
    <w:rsid w:val="00C013AE"/>
    <w:rsid w:val="00C03D99"/>
    <w:rsid w:val="00C16EDB"/>
    <w:rsid w:val="00C40D11"/>
    <w:rsid w:val="00C61DD5"/>
    <w:rsid w:val="00C771F0"/>
    <w:rsid w:val="00CA1948"/>
    <w:rsid w:val="00CB60EE"/>
    <w:rsid w:val="00CD419B"/>
    <w:rsid w:val="00CE5BD0"/>
    <w:rsid w:val="00CF37D1"/>
    <w:rsid w:val="00CF55FA"/>
    <w:rsid w:val="00D2683B"/>
    <w:rsid w:val="00D55A50"/>
    <w:rsid w:val="00D617C7"/>
    <w:rsid w:val="00D93C05"/>
    <w:rsid w:val="00DA02C1"/>
    <w:rsid w:val="00DB39F3"/>
    <w:rsid w:val="00DB6475"/>
    <w:rsid w:val="00DC01E7"/>
    <w:rsid w:val="00E0792B"/>
    <w:rsid w:val="00E10794"/>
    <w:rsid w:val="00E337FE"/>
    <w:rsid w:val="00E36639"/>
    <w:rsid w:val="00E739EC"/>
    <w:rsid w:val="00E76D3F"/>
    <w:rsid w:val="00E878D9"/>
    <w:rsid w:val="00EB131F"/>
    <w:rsid w:val="00EE295E"/>
    <w:rsid w:val="00F07ACB"/>
    <w:rsid w:val="00F24078"/>
    <w:rsid w:val="00F335D2"/>
    <w:rsid w:val="00F35E9D"/>
    <w:rsid w:val="00F46E67"/>
    <w:rsid w:val="00F7667A"/>
    <w:rsid w:val="00F87C96"/>
    <w:rsid w:val="00FA57F7"/>
    <w:rsid w:val="00FA5B90"/>
    <w:rsid w:val="00FB0EB7"/>
    <w:rsid w:val="00FB26AA"/>
    <w:rsid w:val="00FC0A72"/>
    <w:rsid w:val="00FD6744"/>
    <w:rsid w:val="00FE052C"/>
    <w:rsid w:val="00FF7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3C459"/>
  <w15:chartTrackingRefBased/>
  <w15:docId w15:val="{E73E2F9E-62CF-4796-96E1-47C01520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0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059"/>
  </w:style>
  <w:style w:type="paragraph" w:styleId="Pidipagina">
    <w:name w:val="footer"/>
    <w:basedOn w:val="Normale"/>
    <w:link w:val="PidipaginaCarattere"/>
    <w:uiPriority w:val="99"/>
    <w:unhideWhenUsed/>
    <w:rsid w:val="004520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059"/>
  </w:style>
  <w:style w:type="paragraph" w:styleId="NormaleWeb">
    <w:name w:val="Normal (Web)"/>
    <w:basedOn w:val="Normale"/>
    <w:uiPriority w:val="99"/>
    <w:unhideWhenUsed/>
    <w:rsid w:val="00A572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B84EEF"/>
    <w:pPr>
      <w:autoSpaceDE w:val="0"/>
      <w:autoSpaceDN w:val="0"/>
      <w:adjustRightInd w:val="0"/>
      <w:spacing w:after="0" w:line="240" w:lineRule="auto"/>
    </w:pPr>
    <w:rPr>
      <w:rFonts w:ascii="Apercu Pro" w:hAnsi="Apercu Pro" w:cs="Apercu Pro"/>
      <w:color w:val="000000"/>
      <w:sz w:val="24"/>
      <w:szCs w:val="24"/>
    </w:rPr>
  </w:style>
  <w:style w:type="paragraph" w:customStyle="1" w:styleId="Pa0">
    <w:name w:val="Pa0"/>
    <w:basedOn w:val="Default"/>
    <w:next w:val="Default"/>
    <w:uiPriority w:val="99"/>
    <w:rsid w:val="00B84EEF"/>
    <w:pPr>
      <w:spacing w:line="241" w:lineRule="atLeast"/>
    </w:pPr>
    <w:rPr>
      <w:rFonts w:cstheme="minorBidi"/>
      <w:color w:val="auto"/>
    </w:rPr>
  </w:style>
  <w:style w:type="character" w:customStyle="1" w:styleId="A4">
    <w:name w:val="A4"/>
    <w:uiPriority w:val="99"/>
    <w:rsid w:val="00B84EEF"/>
    <w:rPr>
      <w:rFonts w:cs="Apercu Pro"/>
      <w:b/>
      <w:bCs/>
      <w:color w:val="000000"/>
      <w:sz w:val="34"/>
      <w:szCs w:val="34"/>
    </w:rPr>
  </w:style>
  <w:style w:type="character" w:customStyle="1" w:styleId="A5">
    <w:name w:val="A5"/>
    <w:uiPriority w:val="99"/>
    <w:rsid w:val="00B84EEF"/>
    <w:rPr>
      <w:rFonts w:cs="Apercu Pro"/>
      <w:color w:val="000000"/>
      <w:sz w:val="28"/>
      <w:szCs w:val="28"/>
    </w:rPr>
  </w:style>
  <w:style w:type="character" w:customStyle="1" w:styleId="A7">
    <w:name w:val="A7"/>
    <w:uiPriority w:val="99"/>
    <w:rsid w:val="00B84EEF"/>
    <w:rPr>
      <w:rFonts w:cs="Apercu Pro"/>
      <w:b/>
      <w:bCs/>
      <w:color w:val="000000"/>
      <w:sz w:val="36"/>
      <w:szCs w:val="36"/>
    </w:rPr>
  </w:style>
  <w:style w:type="character" w:customStyle="1" w:styleId="A8">
    <w:name w:val="A8"/>
    <w:uiPriority w:val="99"/>
    <w:rsid w:val="00B84EEF"/>
    <w:rPr>
      <w:rFonts w:ascii="Apercu Pro Light" w:hAnsi="Apercu Pro Light" w:cs="Apercu Pro Light"/>
      <w:color w:val="000000"/>
      <w:sz w:val="26"/>
      <w:szCs w:val="26"/>
    </w:rPr>
  </w:style>
  <w:style w:type="character" w:styleId="Collegamentoipertestuale">
    <w:name w:val="Hyperlink"/>
    <w:basedOn w:val="Carpredefinitoparagrafo"/>
    <w:uiPriority w:val="99"/>
    <w:unhideWhenUsed/>
    <w:rsid w:val="004F7BDE"/>
    <w:rPr>
      <w:color w:val="0563C1" w:themeColor="hyperlink"/>
      <w:u w:val="single"/>
    </w:rPr>
  </w:style>
  <w:style w:type="character" w:styleId="Menzionenonrisolta">
    <w:name w:val="Unresolved Mention"/>
    <w:basedOn w:val="Carpredefinitoparagrafo"/>
    <w:uiPriority w:val="99"/>
    <w:semiHidden/>
    <w:unhideWhenUsed/>
    <w:rsid w:val="004F7BDE"/>
    <w:rPr>
      <w:color w:val="605E5C"/>
      <w:shd w:val="clear" w:color="auto" w:fill="E1DFDD"/>
    </w:rPr>
  </w:style>
  <w:style w:type="paragraph" w:customStyle="1" w:styleId="Nessunostileparagrafo">
    <w:name w:val="[Nessuno stile paragrafo]"/>
    <w:rsid w:val="00F335D2"/>
    <w:pPr>
      <w:autoSpaceDE w:val="0"/>
      <w:autoSpaceDN w:val="0"/>
      <w:adjustRightInd w:val="0"/>
      <w:spacing w:after="0" w:line="288" w:lineRule="auto"/>
    </w:pPr>
    <w:rPr>
      <w:rFonts w:ascii="Minion Pro" w:hAnsi="Minion Pro" w:cs="Minion Pro"/>
      <w:color w:val="000000"/>
      <w:sz w:val="24"/>
      <w:szCs w:val="24"/>
    </w:rPr>
  </w:style>
  <w:style w:type="character" w:styleId="Enfasigrassetto">
    <w:name w:val="Strong"/>
    <w:basedOn w:val="Carpredefinitoparagrafo"/>
    <w:uiPriority w:val="22"/>
    <w:qFormat/>
    <w:rsid w:val="00936C57"/>
    <w:rPr>
      <w:b/>
      <w:bCs/>
    </w:rPr>
  </w:style>
  <w:style w:type="character" w:styleId="Enfasicorsivo">
    <w:name w:val="Emphasis"/>
    <w:basedOn w:val="Carpredefinitoparagrafo"/>
    <w:uiPriority w:val="20"/>
    <w:qFormat/>
    <w:rsid w:val="00936C57"/>
    <w:rPr>
      <w:i/>
      <w:iCs/>
    </w:rPr>
  </w:style>
  <w:style w:type="paragraph" w:customStyle="1" w:styleId="Pa1">
    <w:name w:val="Pa1"/>
    <w:basedOn w:val="Default"/>
    <w:next w:val="Default"/>
    <w:uiPriority w:val="99"/>
    <w:rsid w:val="00CE5BD0"/>
    <w:pPr>
      <w:spacing w:line="241" w:lineRule="atLeast"/>
    </w:pPr>
    <w:rPr>
      <w:rFonts w:cstheme="minorBidi"/>
      <w:color w:val="auto"/>
    </w:rPr>
  </w:style>
  <w:style w:type="character" w:customStyle="1" w:styleId="A10">
    <w:name w:val="A10"/>
    <w:uiPriority w:val="99"/>
    <w:rsid w:val="00CE5BD0"/>
    <w:rPr>
      <w:rFonts w:cs="Apercu Pro"/>
      <w:color w:val="000000"/>
      <w:sz w:val="28"/>
      <w:szCs w:val="28"/>
    </w:rPr>
  </w:style>
  <w:style w:type="character" w:customStyle="1" w:styleId="A6">
    <w:name w:val="A6"/>
    <w:uiPriority w:val="99"/>
    <w:rsid w:val="00CE5BD0"/>
    <w:rPr>
      <w:rFonts w:cs="Apercu Pro"/>
      <w:color w:val="000000"/>
      <w:sz w:val="30"/>
      <w:szCs w:val="30"/>
    </w:rPr>
  </w:style>
  <w:style w:type="character" w:customStyle="1" w:styleId="Menzionenonrisolta1">
    <w:name w:val="Menzione non risolta1"/>
    <w:basedOn w:val="Carpredefinitoparagrafo"/>
    <w:uiPriority w:val="99"/>
    <w:semiHidden/>
    <w:unhideWhenUsed/>
    <w:rsid w:val="00284B6A"/>
    <w:rPr>
      <w:color w:val="605E5C"/>
      <w:shd w:val="clear" w:color="auto" w:fill="E1DFDD"/>
    </w:rPr>
  </w:style>
  <w:style w:type="character" w:styleId="Rimandocommento">
    <w:name w:val="annotation reference"/>
    <w:basedOn w:val="Carpredefinitoparagrafo"/>
    <w:uiPriority w:val="99"/>
    <w:semiHidden/>
    <w:unhideWhenUsed/>
    <w:rsid w:val="00275EFD"/>
    <w:rPr>
      <w:sz w:val="16"/>
      <w:szCs w:val="16"/>
    </w:rPr>
  </w:style>
  <w:style w:type="paragraph" w:styleId="Testocommento">
    <w:name w:val="annotation text"/>
    <w:basedOn w:val="Normale"/>
    <w:link w:val="TestocommentoCarattere"/>
    <w:uiPriority w:val="99"/>
    <w:semiHidden/>
    <w:unhideWhenUsed/>
    <w:rsid w:val="00275EF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5EFD"/>
    <w:rPr>
      <w:sz w:val="20"/>
      <w:szCs w:val="20"/>
    </w:rPr>
  </w:style>
  <w:style w:type="paragraph" w:styleId="Soggettocommento">
    <w:name w:val="annotation subject"/>
    <w:basedOn w:val="Testocommento"/>
    <w:next w:val="Testocommento"/>
    <w:link w:val="SoggettocommentoCarattere"/>
    <w:uiPriority w:val="99"/>
    <w:semiHidden/>
    <w:unhideWhenUsed/>
    <w:rsid w:val="00275EFD"/>
    <w:rPr>
      <w:b/>
      <w:bCs/>
    </w:rPr>
  </w:style>
  <w:style w:type="character" w:customStyle="1" w:styleId="SoggettocommentoCarattere">
    <w:name w:val="Soggetto commento Carattere"/>
    <w:basedOn w:val="TestocommentoCarattere"/>
    <w:link w:val="Soggettocommento"/>
    <w:uiPriority w:val="99"/>
    <w:semiHidden/>
    <w:rsid w:val="00275E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1994">
      <w:bodyDiv w:val="1"/>
      <w:marLeft w:val="0"/>
      <w:marRight w:val="0"/>
      <w:marTop w:val="0"/>
      <w:marBottom w:val="0"/>
      <w:divBdr>
        <w:top w:val="none" w:sz="0" w:space="0" w:color="auto"/>
        <w:left w:val="none" w:sz="0" w:space="0" w:color="auto"/>
        <w:bottom w:val="none" w:sz="0" w:space="0" w:color="auto"/>
        <w:right w:val="none" w:sz="0" w:space="0" w:color="auto"/>
      </w:divBdr>
    </w:div>
    <w:div w:id="109715117">
      <w:bodyDiv w:val="1"/>
      <w:marLeft w:val="0"/>
      <w:marRight w:val="0"/>
      <w:marTop w:val="0"/>
      <w:marBottom w:val="0"/>
      <w:divBdr>
        <w:top w:val="none" w:sz="0" w:space="0" w:color="auto"/>
        <w:left w:val="none" w:sz="0" w:space="0" w:color="auto"/>
        <w:bottom w:val="none" w:sz="0" w:space="0" w:color="auto"/>
        <w:right w:val="none" w:sz="0" w:space="0" w:color="auto"/>
      </w:divBdr>
    </w:div>
    <w:div w:id="885069547">
      <w:bodyDiv w:val="1"/>
      <w:marLeft w:val="0"/>
      <w:marRight w:val="0"/>
      <w:marTop w:val="0"/>
      <w:marBottom w:val="0"/>
      <w:divBdr>
        <w:top w:val="none" w:sz="0" w:space="0" w:color="auto"/>
        <w:left w:val="none" w:sz="0" w:space="0" w:color="auto"/>
        <w:bottom w:val="none" w:sz="0" w:space="0" w:color="auto"/>
        <w:right w:val="none" w:sz="0" w:space="0" w:color="auto"/>
      </w:divBdr>
    </w:div>
    <w:div w:id="1202741916">
      <w:bodyDiv w:val="1"/>
      <w:marLeft w:val="0"/>
      <w:marRight w:val="0"/>
      <w:marTop w:val="0"/>
      <w:marBottom w:val="0"/>
      <w:divBdr>
        <w:top w:val="none" w:sz="0" w:space="0" w:color="auto"/>
        <w:left w:val="none" w:sz="0" w:space="0" w:color="auto"/>
        <w:bottom w:val="none" w:sz="0" w:space="0" w:color="auto"/>
        <w:right w:val="none" w:sz="0" w:space="0" w:color="auto"/>
      </w:divBdr>
    </w:div>
    <w:div w:id="17798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1482-B2DB-4BF6-8481-9EE8605B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2544</Words>
  <Characters>14501</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Forcella</dc:creator>
  <cp:keywords/>
  <dc:description/>
  <cp:lastModifiedBy>luna.moltedo</cp:lastModifiedBy>
  <cp:revision>2</cp:revision>
  <cp:lastPrinted>2021-08-03T09:05:00Z</cp:lastPrinted>
  <dcterms:created xsi:type="dcterms:W3CDTF">2021-08-03T12:56:00Z</dcterms:created>
  <dcterms:modified xsi:type="dcterms:W3CDTF">2021-08-03T12:56:00Z</dcterms:modified>
</cp:coreProperties>
</file>