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61122" w14:textId="77777777" w:rsidR="006050A4" w:rsidRDefault="006050A4" w:rsidP="00162057">
      <w:pPr>
        <w:pStyle w:val="Titolo2"/>
      </w:pPr>
    </w:p>
    <w:p w14:paraId="64CC1B4B" w14:textId="77777777" w:rsidR="0014309F" w:rsidRDefault="0014309F" w:rsidP="008E75C6">
      <w:pPr>
        <w:jc w:val="left"/>
        <w:rPr>
          <w:rFonts w:ascii="Calibri" w:hAnsi="Calibri" w:cs="Calibri"/>
          <w:b/>
          <w:szCs w:val="24"/>
        </w:rPr>
      </w:pPr>
    </w:p>
    <w:p w14:paraId="053FF334" w14:textId="77777777" w:rsidR="004367BB" w:rsidRDefault="004367BB" w:rsidP="008E75C6">
      <w:pPr>
        <w:jc w:val="left"/>
        <w:rPr>
          <w:rFonts w:ascii="Fedra Sans Std Demi" w:hAnsi="Fedra Sans Std Demi" w:cs="Calibri"/>
          <w:color w:val="071D49"/>
          <w:szCs w:val="24"/>
        </w:rPr>
      </w:pPr>
    </w:p>
    <w:p w14:paraId="0161B509" w14:textId="61C59E15" w:rsidR="004367BB" w:rsidRDefault="00D77FD9" w:rsidP="008E75C6">
      <w:pPr>
        <w:jc w:val="left"/>
        <w:rPr>
          <w:rFonts w:ascii="Fedra Sans Std Demi" w:hAnsi="Fedra Sans Std Demi" w:cs="Calibri"/>
          <w:color w:val="071D49"/>
          <w:szCs w:val="24"/>
        </w:rPr>
      </w:pPr>
      <w:r>
        <w:rPr>
          <w:rFonts w:ascii="Fedra Sans Std Demi" w:hAnsi="Fedra Sans Std Demi" w:cs="Calibri"/>
          <w:noProof/>
          <w:color w:val="071D49"/>
          <w:szCs w:val="24"/>
        </w:rPr>
        <w:drawing>
          <wp:anchor distT="0" distB="0" distL="114300" distR="114300" simplePos="0" relativeHeight="251657216" behindDoc="1" locked="0" layoutInCell="1" allowOverlap="1" wp14:anchorId="609FDC30" wp14:editId="1474D96B">
            <wp:simplePos x="0" y="0"/>
            <wp:positionH relativeFrom="column">
              <wp:posOffset>-982345</wp:posOffset>
            </wp:positionH>
            <wp:positionV relativeFrom="paragraph">
              <wp:posOffset>-1395095</wp:posOffset>
            </wp:positionV>
            <wp:extent cx="7578090" cy="1554480"/>
            <wp:effectExtent l="0" t="0" r="0" b="0"/>
            <wp:wrapNone/>
            <wp:docPr id="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AD504" w14:textId="77777777" w:rsidR="0014309F" w:rsidRDefault="003105A7" w:rsidP="008E75C6">
      <w:pPr>
        <w:jc w:val="left"/>
        <w:rPr>
          <w:rFonts w:ascii="Calibri" w:hAnsi="Calibri" w:cs="Calibri"/>
          <w:b/>
          <w:szCs w:val="24"/>
        </w:rPr>
      </w:pPr>
      <w:r w:rsidRPr="003105A7">
        <w:rPr>
          <w:rFonts w:ascii="Fedra Sans Std Demi" w:hAnsi="Fedra Sans Std Demi" w:cs="Calibri"/>
          <w:color w:val="071D49"/>
          <w:szCs w:val="24"/>
        </w:rPr>
        <w:t>Comunicato stampa</w:t>
      </w:r>
    </w:p>
    <w:p w14:paraId="497ABD84" w14:textId="77777777" w:rsidR="00CC45BE" w:rsidRDefault="00CC45BE" w:rsidP="00A11480">
      <w:pPr>
        <w:jc w:val="center"/>
        <w:rPr>
          <w:rFonts w:ascii="Calibri" w:hAnsi="Calibri" w:cs="Calibri"/>
          <w:b/>
          <w:sz w:val="32"/>
          <w:szCs w:val="32"/>
        </w:rPr>
      </w:pPr>
    </w:p>
    <w:p w14:paraId="04C545BD" w14:textId="77777777" w:rsidR="0069651B" w:rsidRDefault="0069651B" w:rsidP="0014309F">
      <w:pPr>
        <w:jc w:val="center"/>
        <w:rPr>
          <w:rFonts w:ascii="Calibri" w:hAnsi="Calibri" w:cs="Calibri"/>
          <w:b/>
          <w:sz w:val="32"/>
          <w:szCs w:val="32"/>
        </w:rPr>
      </w:pPr>
    </w:p>
    <w:p w14:paraId="1F11181D" w14:textId="44A3AFD6" w:rsidR="0069651B" w:rsidRDefault="0069651B" w:rsidP="0014309F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 Pagamenti elettronici, cloud per lo smart working e, soprattutto, </w:t>
      </w:r>
      <w:r w:rsidR="00AB5263" w:rsidRPr="00162057">
        <w:rPr>
          <w:rFonts w:ascii="Calibri" w:hAnsi="Calibri" w:cs="Calibri"/>
          <w:b/>
          <w:sz w:val="32"/>
          <w:szCs w:val="32"/>
        </w:rPr>
        <w:t>cybersecurity</w:t>
      </w:r>
      <w:r w:rsidRPr="00162057">
        <w:rPr>
          <w:rFonts w:ascii="Calibri" w:hAnsi="Calibri" w:cs="Calibri"/>
          <w:b/>
          <w:sz w:val="32"/>
          <w:szCs w:val="32"/>
        </w:rPr>
        <w:t>: com’è cambiato l’approccio al digitale delle Pmi</w:t>
      </w:r>
    </w:p>
    <w:p w14:paraId="6DD6C9B4" w14:textId="77777777" w:rsidR="00E2381C" w:rsidRPr="00632594" w:rsidRDefault="0069651B" w:rsidP="00632594">
      <w:pPr>
        <w:jc w:val="center"/>
        <w:rPr>
          <w:rFonts w:ascii="Calibri" w:hAnsi="Calibri" w:cs="Calibri"/>
          <w:i/>
          <w:sz w:val="28"/>
          <w:szCs w:val="28"/>
        </w:rPr>
      </w:pPr>
      <w:r w:rsidRPr="000D5858">
        <w:rPr>
          <w:rFonts w:ascii="Calibri" w:hAnsi="Calibri" w:cs="Calibri"/>
          <w:i/>
          <w:sz w:val="28"/>
          <w:szCs w:val="28"/>
        </w:rPr>
        <w:t>Cresce la digitalizzazione delle imprese ma la metà è ancora ai primi passi</w:t>
      </w:r>
    </w:p>
    <w:p w14:paraId="6404EEEE" w14:textId="77777777" w:rsidR="00C83C71" w:rsidRPr="00FB0588" w:rsidRDefault="00C83C71" w:rsidP="00922D1C">
      <w:pPr>
        <w:rPr>
          <w:rFonts w:ascii="Calibri" w:hAnsi="Calibri" w:cs="Calibri"/>
          <w:b/>
          <w:sz w:val="32"/>
          <w:szCs w:val="32"/>
        </w:rPr>
      </w:pPr>
    </w:p>
    <w:p w14:paraId="53406FC7" w14:textId="08D9557C" w:rsidR="00CE174B" w:rsidRPr="00246387" w:rsidRDefault="00C47764" w:rsidP="00CE174B">
      <w:pPr>
        <w:rPr>
          <w:rFonts w:ascii="Calibri" w:hAnsi="Calibri"/>
        </w:rPr>
      </w:pPr>
      <w:r w:rsidRPr="00FB0588">
        <w:rPr>
          <w:rFonts w:ascii="Calibri" w:hAnsi="Calibri" w:cs="Calibri"/>
          <w:szCs w:val="24"/>
        </w:rPr>
        <w:t xml:space="preserve">Roma, </w:t>
      </w:r>
      <w:r w:rsidR="000D5858" w:rsidRPr="00FB0588">
        <w:rPr>
          <w:rFonts w:ascii="Calibri" w:hAnsi="Calibri" w:cs="Calibri"/>
          <w:szCs w:val="24"/>
        </w:rPr>
        <w:t>25 marzo 2022</w:t>
      </w:r>
      <w:r w:rsidRPr="00FB0588">
        <w:rPr>
          <w:rFonts w:ascii="Calibri" w:hAnsi="Calibri" w:cs="Calibri"/>
          <w:szCs w:val="24"/>
        </w:rPr>
        <w:t xml:space="preserve"> –</w:t>
      </w:r>
      <w:r w:rsidR="000D5858" w:rsidRPr="00FB0588">
        <w:rPr>
          <w:rFonts w:ascii="Calibri" w:hAnsi="Calibri" w:cs="Calibri"/>
          <w:szCs w:val="24"/>
        </w:rPr>
        <w:t xml:space="preserve"> All’inizio della pandemia hanno puntato soprattutto </w:t>
      </w:r>
      <w:r w:rsidR="004751FC" w:rsidRPr="00FB0588">
        <w:rPr>
          <w:rFonts w:ascii="Calibri" w:hAnsi="Calibri" w:cs="Calibri"/>
          <w:szCs w:val="24"/>
        </w:rPr>
        <w:t xml:space="preserve">sul cloud, per sostenere il lavoro dei dipendenti in smart working, e </w:t>
      </w:r>
      <w:r w:rsidR="00D2377C" w:rsidRPr="00FB0588">
        <w:rPr>
          <w:rFonts w:ascii="Calibri" w:hAnsi="Calibri" w:cs="Calibri"/>
          <w:szCs w:val="24"/>
        </w:rPr>
        <w:t>sui pagamenti elettronici per soddisfare la domanda crescente dei consumatori co</w:t>
      </w:r>
      <w:r w:rsidR="004751FC" w:rsidRPr="00FB0588">
        <w:rPr>
          <w:rFonts w:ascii="Calibri" w:hAnsi="Calibri" w:cs="Calibri"/>
          <w:szCs w:val="24"/>
        </w:rPr>
        <w:t>nfinati nelle mura domestiche</w:t>
      </w:r>
      <w:r w:rsidR="000D5858" w:rsidRPr="00FB0588">
        <w:rPr>
          <w:rFonts w:ascii="Calibri" w:hAnsi="Calibri" w:cs="Calibri"/>
          <w:szCs w:val="24"/>
        </w:rPr>
        <w:t xml:space="preserve">. </w:t>
      </w:r>
      <w:r w:rsidR="004751FC" w:rsidRPr="00FB0588">
        <w:rPr>
          <w:rFonts w:ascii="Calibri" w:hAnsi="Calibri" w:cs="Calibri"/>
          <w:szCs w:val="24"/>
        </w:rPr>
        <w:t>Progressivamente</w:t>
      </w:r>
      <w:r w:rsidR="000D5858" w:rsidRPr="00FB0588">
        <w:rPr>
          <w:rFonts w:ascii="Calibri" w:hAnsi="Calibri" w:cs="Calibri"/>
          <w:szCs w:val="24"/>
        </w:rPr>
        <w:t xml:space="preserve">, </w:t>
      </w:r>
      <w:r w:rsidR="004751FC" w:rsidRPr="00FB0588">
        <w:rPr>
          <w:rFonts w:ascii="Calibri" w:hAnsi="Calibri" w:cs="Calibri"/>
          <w:szCs w:val="24"/>
        </w:rPr>
        <w:t>però</w:t>
      </w:r>
      <w:r w:rsidR="000D5858" w:rsidRPr="00FB0588">
        <w:rPr>
          <w:rFonts w:ascii="Calibri" w:hAnsi="Calibri" w:cs="Calibri"/>
          <w:szCs w:val="24"/>
        </w:rPr>
        <w:t xml:space="preserve">, hanno </w:t>
      </w:r>
      <w:r w:rsidR="00AD7D40" w:rsidRPr="00FB0588">
        <w:rPr>
          <w:rFonts w:ascii="Calibri" w:hAnsi="Calibri" w:cs="Calibri"/>
          <w:szCs w:val="24"/>
        </w:rPr>
        <w:t>volto</w:t>
      </w:r>
      <w:r w:rsidR="000D5858" w:rsidRPr="00FB0588">
        <w:rPr>
          <w:rFonts w:ascii="Calibri" w:hAnsi="Calibri" w:cs="Calibri"/>
          <w:szCs w:val="24"/>
        </w:rPr>
        <w:t xml:space="preserve"> l’attenzione </w:t>
      </w:r>
      <w:r w:rsidR="00D2377C" w:rsidRPr="00FB0588">
        <w:rPr>
          <w:rFonts w:ascii="Calibri" w:hAnsi="Calibri" w:cs="Calibri"/>
          <w:szCs w:val="24"/>
        </w:rPr>
        <w:t>a</w:t>
      </w:r>
      <w:r w:rsidR="000D5858" w:rsidRPr="00FB0588">
        <w:rPr>
          <w:rFonts w:ascii="Calibri" w:hAnsi="Calibri" w:cs="Calibri"/>
          <w:szCs w:val="24"/>
        </w:rPr>
        <w:t xml:space="preserve">lla cybersecurity, investimento </w:t>
      </w:r>
      <w:r w:rsidR="00D2377C" w:rsidRPr="00FB0588">
        <w:rPr>
          <w:rFonts w:ascii="Calibri" w:hAnsi="Calibri" w:cs="Calibri"/>
          <w:szCs w:val="24"/>
        </w:rPr>
        <w:t xml:space="preserve">che si sta rivelando quanto </w:t>
      </w:r>
      <w:r w:rsidR="000D5858" w:rsidRPr="00FB0588">
        <w:rPr>
          <w:rFonts w:ascii="Calibri" w:hAnsi="Calibri" w:cs="Calibri"/>
          <w:szCs w:val="24"/>
        </w:rPr>
        <w:t xml:space="preserve">mai strategico </w:t>
      </w:r>
      <w:r w:rsidR="00D2377C" w:rsidRPr="00FB0588">
        <w:rPr>
          <w:rFonts w:ascii="Calibri" w:hAnsi="Calibri" w:cs="Calibri"/>
          <w:szCs w:val="24"/>
        </w:rPr>
        <w:t>nel contesto attuale</w:t>
      </w:r>
      <w:r w:rsidR="000D5858" w:rsidRPr="00FB0588">
        <w:rPr>
          <w:rFonts w:ascii="Calibri" w:hAnsi="Calibri" w:cs="Calibri"/>
          <w:szCs w:val="24"/>
        </w:rPr>
        <w:t xml:space="preserve">. A mostrarlo è </w:t>
      </w:r>
      <w:proofErr w:type="spellStart"/>
      <w:r w:rsidR="000D5858" w:rsidRPr="00FB0588">
        <w:rPr>
          <w:rFonts w:ascii="Calibri" w:hAnsi="Calibri" w:cs="Calibri"/>
          <w:i/>
          <w:szCs w:val="24"/>
        </w:rPr>
        <w:t>PidOsserva</w:t>
      </w:r>
      <w:proofErr w:type="spellEnd"/>
      <w:r w:rsidR="000D5858" w:rsidRPr="00FB0588">
        <w:rPr>
          <w:rFonts w:ascii="Calibri" w:hAnsi="Calibri" w:cs="Calibri"/>
          <w:szCs w:val="24"/>
        </w:rPr>
        <w:t>,</w:t>
      </w:r>
      <w:r w:rsidR="00BA06DA">
        <w:rPr>
          <w:rFonts w:ascii="Calibri" w:hAnsi="Calibri" w:cs="Calibri"/>
          <w:szCs w:val="24"/>
        </w:rPr>
        <w:t xml:space="preserve"> </w:t>
      </w:r>
      <w:r w:rsidR="00DA720E" w:rsidRPr="00FB0588">
        <w:rPr>
          <w:rFonts w:ascii="Calibri" w:hAnsi="Calibri"/>
        </w:rPr>
        <w:t>l’O</w:t>
      </w:r>
      <w:r w:rsidR="00D2377C" w:rsidRPr="00FB0588">
        <w:rPr>
          <w:rFonts w:ascii="Calibri" w:hAnsi="Calibri"/>
        </w:rPr>
        <w:t xml:space="preserve">sservatorio nazionale dei PID </w:t>
      </w:r>
      <w:r w:rsidR="00491A6C">
        <w:rPr>
          <w:rFonts w:ascii="Calibri" w:hAnsi="Calibri"/>
        </w:rPr>
        <w:t xml:space="preserve">- </w:t>
      </w:r>
      <w:r w:rsidR="000D5858" w:rsidRPr="00FB0588">
        <w:rPr>
          <w:rFonts w:ascii="Calibri" w:hAnsi="Calibri"/>
        </w:rPr>
        <w:t xml:space="preserve">Punti Impresa Digitale, strutture istituite </w:t>
      </w:r>
      <w:r w:rsidR="00D2377C" w:rsidRPr="00FB0588">
        <w:rPr>
          <w:rFonts w:ascii="Calibri" w:hAnsi="Calibri"/>
        </w:rPr>
        <w:t>dalle</w:t>
      </w:r>
      <w:r w:rsidR="00AD7D40" w:rsidRPr="00FB0588">
        <w:rPr>
          <w:rFonts w:ascii="Calibri" w:hAnsi="Calibri"/>
        </w:rPr>
        <w:t xml:space="preserve"> Camere di commercio </w:t>
      </w:r>
      <w:r w:rsidR="000D5858" w:rsidRPr="00FB0588">
        <w:rPr>
          <w:rFonts w:ascii="Calibri" w:hAnsi="Calibri"/>
        </w:rPr>
        <w:t>nell’ambito d</w:t>
      </w:r>
      <w:r w:rsidR="00D2377C" w:rsidRPr="00FB0588">
        <w:rPr>
          <w:rFonts w:ascii="Calibri" w:hAnsi="Calibri"/>
        </w:rPr>
        <w:t xml:space="preserve">el Piano nazionale impresa 4.0. Alla base dell’analisi effettuata da </w:t>
      </w:r>
      <w:r w:rsidR="00D2377C" w:rsidRPr="00FB0588">
        <w:rPr>
          <w:rFonts w:ascii="Calibri" w:hAnsi="Calibri"/>
          <w:b/>
        </w:rPr>
        <w:t>Unioncamere e Dintec</w:t>
      </w:r>
      <w:r w:rsidR="00D2377C" w:rsidRPr="00FB0588">
        <w:rPr>
          <w:rFonts w:ascii="Calibri" w:hAnsi="Calibri"/>
        </w:rPr>
        <w:t>, le risposte che</w:t>
      </w:r>
      <w:r w:rsidR="00D63A68">
        <w:rPr>
          <w:rFonts w:ascii="Calibri" w:hAnsi="Calibri"/>
        </w:rPr>
        <w:t xml:space="preserve"> tra il </w:t>
      </w:r>
      <w:r w:rsidR="00D63A68" w:rsidRPr="00162057">
        <w:rPr>
          <w:rFonts w:ascii="Calibri" w:hAnsi="Calibri"/>
        </w:rPr>
        <w:t>2018 e il 2021</w:t>
      </w:r>
      <w:r w:rsidR="00D2377C" w:rsidRPr="00FB0588">
        <w:rPr>
          <w:rFonts w:ascii="Calibri" w:hAnsi="Calibri"/>
        </w:rPr>
        <w:t xml:space="preserve"> oltre 40mila imprese hanno fornito a “SELF i4.0”, il test di autovalutazione della </w:t>
      </w:r>
      <w:r w:rsidR="00CB0882" w:rsidRPr="00FB0588">
        <w:rPr>
          <w:rFonts w:ascii="Calibri" w:eastAsia="Calibri" w:hAnsi="Calibri" w:cs="Calibri"/>
        </w:rPr>
        <w:t xml:space="preserve">maturità digitale, presentate oggi nel </w:t>
      </w:r>
      <w:r w:rsidR="00CE174B" w:rsidRPr="00246387">
        <w:rPr>
          <w:rFonts w:ascii="Calibri" w:hAnsi="Calibri"/>
        </w:rPr>
        <w:t>corso</w:t>
      </w:r>
      <w:r w:rsidR="00BA06DA">
        <w:rPr>
          <w:rFonts w:ascii="Calibri" w:hAnsi="Calibri"/>
        </w:rPr>
        <w:t xml:space="preserve"> </w:t>
      </w:r>
      <w:r w:rsidR="00CE174B" w:rsidRPr="00246387">
        <w:rPr>
          <w:rFonts w:ascii="Calibri" w:hAnsi="Calibri"/>
        </w:rPr>
        <w:t>di</w:t>
      </w:r>
      <w:r w:rsidR="00BA06DA">
        <w:rPr>
          <w:rFonts w:ascii="Calibri" w:hAnsi="Calibri"/>
        </w:rPr>
        <w:t xml:space="preserve"> </w:t>
      </w:r>
      <w:r w:rsidR="00CE174B" w:rsidRPr="00BA06DA">
        <w:rPr>
          <w:rFonts w:ascii="Calibri" w:hAnsi="Calibri"/>
          <w:i/>
          <w:iCs/>
        </w:rPr>
        <w:t>Orizzonti</w:t>
      </w:r>
      <w:r w:rsidR="00BA06DA">
        <w:rPr>
          <w:rFonts w:ascii="Calibri" w:hAnsi="Calibri"/>
          <w:i/>
          <w:iCs/>
        </w:rPr>
        <w:t xml:space="preserve"> </w:t>
      </w:r>
      <w:r w:rsidR="00CE174B" w:rsidRPr="00BA06DA">
        <w:rPr>
          <w:rFonts w:ascii="Calibri" w:hAnsi="Calibri"/>
          <w:i/>
          <w:iCs/>
        </w:rPr>
        <w:t>Live</w:t>
      </w:r>
      <w:r w:rsidR="00BA06DA">
        <w:rPr>
          <w:rFonts w:ascii="Calibri" w:hAnsi="Calibri"/>
          <w:i/>
          <w:iCs/>
        </w:rPr>
        <w:t xml:space="preserve"> </w:t>
      </w:r>
      <w:r w:rsidR="00CE174B" w:rsidRPr="00BA06DA">
        <w:rPr>
          <w:rFonts w:ascii="Calibri" w:hAnsi="Calibri"/>
          <w:i/>
          <w:iCs/>
        </w:rPr>
        <w:t>Lab</w:t>
      </w:r>
      <w:r w:rsidR="00794A3C">
        <w:rPr>
          <w:rFonts w:ascii="Calibri" w:hAnsi="Calibri"/>
          <w:i/>
          <w:iCs/>
        </w:rPr>
        <w:t xml:space="preserve"> </w:t>
      </w:r>
      <w:r w:rsidR="00CE174B" w:rsidRPr="00BA06DA">
        <w:rPr>
          <w:rFonts w:ascii="Calibri" w:hAnsi="Calibri"/>
          <w:i/>
          <w:iCs/>
        </w:rPr>
        <w:t>2022-IoRiparto</w:t>
      </w:r>
      <w:r w:rsidR="00CE174B" w:rsidRPr="00246387">
        <w:rPr>
          <w:rFonts w:ascii="Calibri" w:hAnsi="Calibri"/>
        </w:rPr>
        <w:t xml:space="preserve">, rassegna </w:t>
      </w:r>
      <w:r w:rsidR="00794A3C">
        <w:rPr>
          <w:rFonts w:ascii="Calibri" w:hAnsi="Calibri"/>
        </w:rPr>
        <w:t>organizzata da</w:t>
      </w:r>
      <w:r w:rsidR="00CE174B">
        <w:rPr>
          <w:rFonts w:ascii="Calibri" w:hAnsi="Calibri"/>
        </w:rPr>
        <w:t xml:space="preserve"> </w:t>
      </w:r>
      <w:proofErr w:type="spellStart"/>
      <w:r w:rsidR="00CE174B" w:rsidRPr="00246387">
        <w:rPr>
          <w:rFonts w:ascii="Calibri" w:hAnsi="Calibri"/>
        </w:rPr>
        <w:t>IoRiparto</w:t>
      </w:r>
      <w:proofErr w:type="spellEnd"/>
      <w:r w:rsidR="00794A3C">
        <w:rPr>
          <w:rFonts w:ascii="Calibri" w:hAnsi="Calibri"/>
        </w:rPr>
        <w:t xml:space="preserve"> in collaborazione</w:t>
      </w:r>
      <w:r w:rsidR="00F87BB4">
        <w:rPr>
          <w:rFonts w:ascii="Calibri" w:hAnsi="Calibri"/>
        </w:rPr>
        <w:t xml:space="preserve"> con</w:t>
      </w:r>
      <w:r w:rsidR="00794A3C">
        <w:rPr>
          <w:rFonts w:ascii="Calibri" w:hAnsi="Calibri"/>
        </w:rPr>
        <w:t xml:space="preserve"> </w:t>
      </w:r>
      <w:r w:rsidR="00CE174B" w:rsidRPr="00246387">
        <w:rPr>
          <w:rFonts w:ascii="Calibri" w:hAnsi="Calibri"/>
        </w:rPr>
        <w:t>la</w:t>
      </w:r>
      <w:r w:rsidR="00BA06DA">
        <w:rPr>
          <w:rFonts w:ascii="Calibri" w:hAnsi="Calibri"/>
        </w:rPr>
        <w:t xml:space="preserve"> </w:t>
      </w:r>
      <w:r w:rsidR="00CE174B" w:rsidRPr="00246387">
        <w:rPr>
          <w:rFonts w:ascii="Calibri" w:hAnsi="Calibri"/>
        </w:rPr>
        <w:t>Camera di commercio Chieti Pescara.</w:t>
      </w:r>
    </w:p>
    <w:p w14:paraId="71A7F6CF" w14:textId="6A0D0520" w:rsidR="00DA720E" w:rsidRPr="00FB0588" w:rsidRDefault="00DA720E" w:rsidP="00922D1C">
      <w:pPr>
        <w:rPr>
          <w:rFonts w:ascii="Calibri" w:eastAsia="Calibri" w:hAnsi="Calibri" w:cs="Calibri"/>
        </w:rPr>
      </w:pPr>
    </w:p>
    <w:p w14:paraId="47201D27" w14:textId="39653E82" w:rsidR="00730440" w:rsidRPr="00FF0783" w:rsidRDefault="00FF0783" w:rsidP="00FF0783">
      <w:pPr>
        <w:rPr>
          <w:rFonts w:ascii="Calibri" w:eastAsia="Calibri" w:hAnsi="Calibri" w:cs="Calibri"/>
          <w:i/>
          <w:iCs/>
        </w:rPr>
      </w:pPr>
      <w:r w:rsidRPr="00FF0783">
        <w:rPr>
          <w:rFonts w:ascii="Calibri" w:eastAsia="Calibri" w:hAnsi="Calibri" w:cs="Calibri"/>
        </w:rPr>
        <w:t>“</w:t>
      </w:r>
      <w:r w:rsidRPr="00FF0783">
        <w:rPr>
          <w:rFonts w:ascii="Calibri" w:eastAsia="Calibri" w:hAnsi="Calibri" w:cs="Calibri"/>
          <w:i/>
          <w:iCs/>
        </w:rPr>
        <w:t xml:space="preserve">La pandemia, con le restrizioni che ne sono derivate, ha accelerato la corsa degli imprenditori all’utilizzo del digitale. Sono quasi 450mila le imprese aiutate dai </w:t>
      </w:r>
      <w:proofErr w:type="spellStart"/>
      <w:r w:rsidRPr="00FF0783">
        <w:rPr>
          <w:rFonts w:ascii="Calibri" w:eastAsia="Calibri" w:hAnsi="Calibri" w:cs="Calibri"/>
          <w:i/>
          <w:iCs/>
        </w:rPr>
        <w:t>Pid</w:t>
      </w:r>
      <w:proofErr w:type="spellEnd"/>
      <w:r w:rsidRPr="00FF0783">
        <w:rPr>
          <w:rFonts w:ascii="Calibri" w:eastAsia="Calibri" w:hAnsi="Calibri" w:cs="Calibri"/>
          <w:i/>
          <w:iCs/>
        </w:rPr>
        <w:t xml:space="preserve"> delle Camere di commercio in questo percorso di innovazione ed i risultati cominciano a vedersi: il livello di maturità digitale delle nostre imprese è aumentato di circa il 9% rispetto al periodo </w:t>
      </w:r>
      <w:proofErr w:type="spellStart"/>
      <w:r w:rsidRPr="00FF0783">
        <w:rPr>
          <w:rFonts w:ascii="Calibri" w:eastAsia="Calibri" w:hAnsi="Calibri" w:cs="Calibri"/>
          <w:i/>
          <w:iCs/>
        </w:rPr>
        <w:t>pre</w:t>
      </w:r>
      <w:proofErr w:type="spellEnd"/>
      <w:r w:rsidRPr="00FF0783">
        <w:rPr>
          <w:rFonts w:ascii="Calibri" w:eastAsia="Calibri" w:hAnsi="Calibri" w:cs="Calibri"/>
          <w:i/>
          <w:iCs/>
        </w:rPr>
        <w:t>-Covid</w:t>
      </w:r>
      <w:r w:rsidRPr="00FF0783">
        <w:rPr>
          <w:rFonts w:ascii="Calibri" w:eastAsia="Calibri" w:hAnsi="Calibri" w:cs="Calibri"/>
        </w:rPr>
        <w:t>”,</w:t>
      </w:r>
      <w:r>
        <w:rPr>
          <w:rFonts w:ascii="Calibri" w:eastAsia="Calibri" w:hAnsi="Calibri" w:cs="Calibri"/>
        </w:rPr>
        <w:t xml:space="preserve"> </w:t>
      </w:r>
      <w:r w:rsidRPr="00FF0783">
        <w:rPr>
          <w:rFonts w:ascii="Calibri" w:eastAsia="Calibri" w:hAnsi="Calibri" w:cs="Calibri"/>
        </w:rPr>
        <w:t>sottolinea il segretario generale di</w:t>
      </w:r>
      <w:r>
        <w:rPr>
          <w:rFonts w:ascii="Calibri" w:eastAsia="Calibri" w:hAnsi="Calibri" w:cs="Calibri"/>
        </w:rPr>
        <w:t xml:space="preserve"> </w:t>
      </w:r>
      <w:r w:rsidRPr="00FF0783">
        <w:rPr>
          <w:rFonts w:ascii="Calibri" w:eastAsia="Calibri" w:hAnsi="Calibri" w:cs="Calibri"/>
          <w:b/>
          <w:bCs/>
        </w:rPr>
        <w:t>Unioncamere</w:t>
      </w:r>
      <w:r w:rsidRPr="00FF0783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Pr="00FF0783">
        <w:rPr>
          <w:rFonts w:ascii="Calibri" w:eastAsia="Calibri" w:hAnsi="Calibri" w:cs="Calibri"/>
          <w:b/>
          <w:bCs/>
        </w:rPr>
        <w:t>Giuseppe Tripoli</w:t>
      </w:r>
      <w:r w:rsidRPr="00FF0783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  <w:r w:rsidRPr="00FF0783">
        <w:rPr>
          <w:rFonts w:ascii="Calibri" w:eastAsia="Calibri" w:hAnsi="Calibri" w:cs="Calibri"/>
        </w:rPr>
        <w:t>“</w:t>
      </w:r>
      <w:r w:rsidRPr="00FF0783">
        <w:rPr>
          <w:rFonts w:ascii="Calibri" w:eastAsia="Calibri" w:hAnsi="Calibri" w:cs="Calibri"/>
          <w:i/>
          <w:iCs/>
        </w:rPr>
        <w:t xml:space="preserve">E’ ancora marcata, però, la distanza tra le aree del Paese: le regioni del Mezzogiorno hanno una maturità digitale inferiore di oltre </w:t>
      </w:r>
      <w:proofErr w:type="gramStart"/>
      <w:r w:rsidRPr="00FF0783">
        <w:rPr>
          <w:rFonts w:ascii="Calibri" w:eastAsia="Calibri" w:hAnsi="Calibri" w:cs="Calibri"/>
          <w:i/>
          <w:iCs/>
        </w:rPr>
        <w:t>10</w:t>
      </w:r>
      <w:proofErr w:type="gramEnd"/>
      <w:r w:rsidRPr="00FF0783">
        <w:rPr>
          <w:rFonts w:ascii="Calibri" w:eastAsia="Calibri" w:hAnsi="Calibri" w:cs="Calibri"/>
          <w:i/>
          <w:iCs/>
        </w:rPr>
        <w:t xml:space="preserve"> punti percentuali rispetto a quelle del Centro-Nord. Un </w:t>
      </w:r>
      <w:proofErr w:type="gramStart"/>
      <w:r w:rsidRPr="00FF0783">
        <w:rPr>
          <w:rFonts w:ascii="Calibri" w:eastAsia="Calibri" w:hAnsi="Calibri" w:cs="Calibri"/>
          <w:i/>
          <w:iCs/>
        </w:rPr>
        <w:t>gap</w:t>
      </w:r>
      <w:proofErr w:type="gramEnd"/>
      <w:r w:rsidRPr="00FF0783">
        <w:rPr>
          <w:rFonts w:ascii="Calibri" w:eastAsia="Calibri" w:hAnsi="Calibri" w:cs="Calibri"/>
          <w:i/>
          <w:iCs/>
        </w:rPr>
        <w:t xml:space="preserve"> che dovrà essere ridotto anche grazie ai progetti del </w:t>
      </w:r>
      <w:proofErr w:type="spellStart"/>
      <w:r w:rsidRPr="00FF0783">
        <w:rPr>
          <w:rFonts w:ascii="Calibri" w:eastAsia="Calibri" w:hAnsi="Calibri" w:cs="Calibri"/>
          <w:i/>
          <w:iCs/>
        </w:rPr>
        <w:t>Pnrr</w:t>
      </w:r>
      <w:proofErr w:type="spellEnd"/>
      <w:r w:rsidRPr="00FF0783">
        <w:rPr>
          <w:rFonts w:ascii="Calibri" w:eastAsia="Calibri" w:hAnsi="Calibri" w:cs="Calibri"/>
          <w:i/>
          <w:iCs/>
        </w:rPr>
        <w:t>”.</w:t>
      </w:r>
    </w:p>
    <w:p w14:paraId="338BB36F" w14:textId="77777777" w:rsidR="00FF0783" w:rsidRPr="00FB0588" w:rsidRDefault="00FF0783" w:rsidP="00FF0783">
      <w:pPr>
        <w:rPr>
          <w:rFonts w:ascii="Calibri" w:eastAsia="Calibri" w:hAnsi="Calibri" w:cs="Calibri"/>
        </w:rPr>
      </w:pPr>
    </w:p>
    <w:p w14:paraId="6E939B75" w14:textId="6B33B2D4" w:rsidR="00632594" w:rsidRDefault="002F4BE4" w:rsidP="00922D1C">
      <w:pPr>
        <w:rPr>
          <w:rFonts w:ascii="Calibri" w:hAnsi="Calibri"/>
        </w:rPr>
      </w:pPr>
      <w:r w:rsidRPr="00E95260">
        <w:rPr>
          <w:rFonts w:ascii="Calibri" w:hAnsi="Calibri" w:cs="Calibri"/>
        </w:rPr>
        <w:t>Tra le tecnologie abilitanti per restare operativi anche da remoto, adottate dalle imprese,</w:t>
      </w:r>
      <w:r w:rsidRPr="00FB0588">
        <w:rPr>
          <w:rFonts w:ascii="Calibri" w:hAnsi="Calibri" w:cs="Calibri"/>
        </w:rPr>
        <w:t xml:space="preserve"> </w:t>
      </w:r>
      <w:r w:rsidR="00632594" w:rsidRPr="00FB0588">
        <w:rPr>
          <w:rFonts w:ascii="Calibri" w:hAnsi="Calibri" w:cs="Calibri"/>
        </w:rPr>
        <w:t xml:space="preserve"> la </w:t>
      </w:r>
      <w:r w:rsidR="00632594" w:rsidRPr="00FB0588">
        <w:rPr>
          <w:rFonts w:ascii="Calibri" w:hAnsi="Calibri"/>
        </w:rPr>
        <w:t xml:space="preserve">più </w:t>
      </w:r>
      <w:r w:rsidR="004379FF">
        <w:rPr>
          <w:rFonts w:ascii="Calibri" w:hAnsi="Calibri"/>
        </w:rPr>
        <w:t>diffusa</w:t>
      </w:r>
      <w:r w:rsidR="00632594" w:rsidRPr="00FB0588">
        <w:rPr>
          <w:rFonts w:ascii="Calibri" w:hAnsi="Calibri"/>
        </w:rPr>
        <w:t xml:space="preserve"> è stata quella relativa ai “pagamenti mobili attraverso internet” (utilizzata oggi dal 41,3% delle imprese) che nel 2020 si collocava al 3° posto; al secondo posto segue il Cloud – al 1° posto nel 2020 – (pari al 39,1%) e al terzo posto la cybersecurity - 4° posto nel 2020 – crescendo progressivamente di importanza (pari al 35,8% degli utilizzi).Rispetto al 2018, </w:t>
      </w:r>
      <w:r w:rsidR="00662367" w:rsidRPr="00FB0588">
        <w:rPr>
          <w:rFonts w:ascii="Calibri" w:hAnsi="Calibri"/>
        </w:rPr>
        <w:t xml:space="preserve">le imprese che utilizzano il Cloud e </w:t>
      </w:r>
      <w:r w:rsidR="00632594" w:rsidRPr="00FB0588">
        <w:rPr>
          <w:rFonts w:ascii="Calibri" w:hAnsi="Calibri"/>
        </w:rPr>
        <w:t xml:space="preserve">i pagamenti elettronici </w:t>
      </w:r>
      <w:r w:rsidR="00662367" w:rsidRPr="00FB0588">
        <w:rPr>
          <w:rFonts w:ascii="Calibri" w:hAnsi="Calibri"/>
        </w:rPr>
        <w:t>sono aumentate di 8 punti percentuali; quelle che si avvalgono di</w:t>
      </w:r>
      <w:r w:rsidR="00632594" w:rsidRPr="00FB0588">
        <w:rPr>
          <w:rFonts w:ascii="Calibri" w:hAnsi="Calibri"/>
        </w:rPr>
        <w:t xml:space="preserve"> strumenti di cybersecurity </w:t>
      </w:r>
      <w:r w:rsidR="00836BF9">
        <w:rPr>
          <w:rFonts w:ascii="Calibri" w:hAnsi="Calibri"/>
        </w:rPr>
        <w:t xml:space="preserve">e </w:t>
      </w:r>
      <w:r w:rsidR="00836BF9" w:rsidRPr="004379FF">
        <w:rPr>
          <w:rFonts w:ascii="Calibri" w:hAnsi="Calibri"/>
        </w:rPr>
        <w:t xml:space="preserve">che </w:t>
      </w:r>
      <w:r w:rsidR="00D63A68" w:rsidRPr="004379FF">
        <w:rPr>
          <w:rFonts w:ascii="Calibri" w:hAnsi="Calibri"/>
        </w:rPr>
        <w:t xml:space="preserve">hanno avviato un </w:t>
      </w:r>
      <w:r w:rsidR="00836BF9" w:rsidRPr="004379FF">
        <w:rPr>
          <w:rFonts w:ascii="Calibri" w:hAnsi="Calibri"/>
        </w:rPr>
        <w:t>e-commerce</w:t>
      </w:r>
      <w:r w:rsidR="00836BF9">
        <w:rPr>
          <w:rFonts w:ascii="Calibri" w:hAnsi="Calibri"/>
        </w:rPr>
        <w:t xml:space="preserve"> </w:t>
      </w:r>
      <w:r w:rsidR="00632594" w:rsidRPr="00FB0588">
        <w:rPr>
          <w:rFonts w:ascii="Calibri" w:hAnsi="Calibri"/>
        </w:rPr>
        <w:t>di 9</w:t>
      </w:r>
      <w:r w:rsidR="00662367" w:rsidRPr="00FB0588">
        <w:rPr>
          <w:rFonts w:ascii="Calibri" w:hAnsi="Calibri"/>
        </w:rPr>
        <w:t xml:space="preserve"> punti</w:t>
      </w:r>
      <w:r w:rsidR="003E4558">
        <w:rPr>
          <w:rFonts w:ascii="Calibri" w:hAnsi="Calibri"/>
        </w:rPr>
        <w:t>.</w:t>
      </w:r>
    </w:p>
    <w:p w14:paraId="2FBFB77D" w14:textId="77777777" w:rsidR="00632594" w:rsidRPr="00FB0588" w:rsidRDefault="00632594" w:rsidP="00922D1C">
      <w:pPr>
        <w:rPr>
          <w:rFonts w:ascii="Calibri" w:hAnsi="Calibri"/>
        </w:rPr>
      </w:pPr>
    </w:p>
    <w:p w14:paraId="68EF041C" w14:textId="77777777" w:rsidR="00662367" w:rsidRPr="00FB0588" w:rsidRDefault="00E35FAC" w:rsidP="00922D1C">
      <w:pPr>
        <w:rPr>
          <w:rFonts w:ascii="Calibri" w:hAnsi="Calibri"/>
        </w:rPr>
      </w:pPr>
      <w:r w:rsidRPr="00FB0588">
        <w:rPr>
          <w:rFonts w:ascii="Calibri" w:hAnsi="Calibri"/>
        </w:rPr>
        <w:t xml:space="preserve">Di sicuro gli eventi di questi ultimi due anni hanno impresso una forte accelerazione ai processi di digitalizzazione delle Pmi, anche a seguito delle azioni di informazione, sensibilizzazione e primo accompagnamento offerte dai </w:t>
      </w:r>
      <w:proofErr w:type="spellStart"/>
      <w:r w:rsidRPr="00FB0588">
        <w:rPr>
          <w:rFonts w:ascii="Calibri" w:hAnsi="Calibri"/>
        </w:rPr>
        <w:t>Pid</w:t>
      </w:r>
      <w:proofErr w:type="spellEnd"/>
      <w:r w:rsidRPr="00FB0588">
        <w:rPr>
          <w:rFonts w:ascii="Calibri" w:hAnsi="Calibri"/>
        </w:rPr>
        <w:t xml:space="preserve">. </w:t>
      </w:r>
    </w:p>
    <w:p w14:paraId="347D8DE0" w14:textId="77777777" w:rsidR="00662367" w:rsidRPr="00FB0588" w:rsidRDefault="00E35FAC" w:rsidP="00922D1C">
      <w:pPr>
        <w:rPr>
          <w:rFonts w:ascii="Calibri" w:hAnsi="Calibri" w:cs="Calibri"/>
        </w:rPr>
      </w:pPr>
      <w:r w:rsidRPr="00FB0588">
        <w:rPr>
          <w:rFonts w:ascii="Calibri" w:hAnsi="Calibri"/>
        </w:rPr>
        <w:t xml:space="preserve">I risultati cominciano a vedersi: i più abili con le nuove tecnologie (i “Campioni digitali” e gli “Esperti”, </w:t>
      </w:r>
      <w:r w:rsidRPr="00FB0588">
        <w:rPr>
          <w:rFonts w:ascii="Calibri" w:hAnsi="Calibri" w:cs="Calibri"/>
        </w:rPr>
        <w:t>cioè coloro che applicano con successo i principi dell'Impresa 4.0</w:t>
      </w:r>
      <w:r w:rsidR="003431AF" w:rsidRPr="00FB0588">
        <w:rPr>
          <w:rFonts w:ascii="Calibri" w:hAnsi="Calibri" w:cs="Calibri"/>
        </w:rPr>
        <w:t xml:space="preserve">) sono </w:t>
      </w:r>
      <w:r w:rsidR="003431AF" w:rsidRPr="00FB0588">
        <w:rPr>
          <w:rFonts w:ascii="Calibri" w:hAnsi="Calibri" w:cs="Calibri"/>
        </w:rPr>
        <w:lastRenderedPageBreak/>
        <w:t>aumentati di oltre 7 punti percentuali, passando dal 9,78% del 2</w:t>
      </w:r>
      <w:r w:rsidR="00662367" w:rsidRPr="00FB0588">
        <w:rPr>
          <w:rFonts w:ascii="Calibri" w:hAnsi="Calibri" w:cs="Calibri"/>
        </w:rPr>
        <w:t>018 al 17% del 2021. G</w:t>
      </w:r>
      <w:r w:rsidR="003431AF" w:rsidRPr="00FB0588">
        <w:rPr>
          <w:rFonts w:ascii="Calibri" w:hAnsi="Calibri" w:cs="Calibri"/>
        </w:rPr>
        <w:t xml:space="preserve">li “Specialisti”, che corrispondono a coloro che hanno digitalizzato buona parte dei processi, sono aumentati di 9 punti percentuali, salendo al 38,4% dal 29% di 4 anni fa. </w:t>
      </w:r>
    </w:p>
    <w:p w14:paraId="4FB88CD6" w14:textId="212718BE" w:rsidR="003431AF" w:rsidRDefault="003431AF" w:rsidP="00922D1C">
      <w:pPr>
        <w:rPr>
          <w:rFonts w:ascii="Calibri" w:hAnsi="Calibri" w:cs="Calibri"/>
        </w:rPr>
      </w:pPr>
      <w:r w:rsidRPr="00FB0588">
        <w:rPr>
          <w:rFonts w:ascii="Calibri" w:hAnsi="Calibri" w:cs="Calibri"/>
        </w:rPr>
        <w:t xml:space="preserve">Il problema, però, è che, pur diminuendo, resta comunque elevata la quota di imprese </w:t>
      </w:r>
      <w:r w:rsidR="00631EA2">
        <w:rPr>
          <w:rFonts w:ascii="Calibri" w:hAnsi="Calibri" w:cs="Calibri"/>
        </w:rPr>
        <w:t>ancora poco avvezza a</w:t>
      </w:r>
      <w:r w:rsidRPr="00FB0588">
        <w:rPr>
          <w:rFonts w:ascii="Calibri" w:hAnsi="Calibri" w:cs="Calibri"/>
        </w:rPr>
        <w:t>l digitale. Gli Esordienti, che hanno una gestione tradizionale dei processi aziendali, e gli Apprendisti, che utilizzano solo strumenti digitali di base, sono oggi circa il 45% rispetto ad oltre il 60% del 2018</w:t>
      </w:r>
      <w:r w:rsidR="00452E34">
        <w:rPr>
          <w:rFonts w:ascii="Calibri" w:hAnsi="Calibri" w:cs="Calibri"/>
        </w:rPr>
        <w:t>.</w:t>
      </w:r>
    </w:p>
    <w:p w14:paraId="5370C2AC" w14:textId="77777777" w:rsidR="00631EA2" w:rsidRDefault="00631EA2" w:rsidP="00922D1C">
      <w:pPr>
        <w:rPr>
          <w:rFonts w:ascii="Calibri" w:hAnsi="Calibri" w:cs="Calibri"/>
        </w:rPr>
      </w:pPr>
    </w:p>
    <w:p w14:paraId="7142092B" w14:textId="41AC6857" w:rsidR="00FF7814" w:rsidRDefault="00FF7814" w:rsidP="00922D1C">
      <w:pPr>
        <w:rPr>
          <w:rFonts w:ascii="Calibri" w:hAnsi="Calibri"/>
        </w:rPr>
      </w:pPr>
      <w:r w:rsidRPr="00FB0588">
        <w:rPr>
          <w:rFonts w:ascii="Calibri" w:hAnsi="Calibri" w:cs="Calibri"/>
        </w:rPr>
        <w:t>La crescita della maturità digitale in questi anni è stata più consistente tra le imprese dei servizi e della manifattura rispetto a quelle agricole, tra le attività di medie e piccole dimensioni rispetto alle imprese micro</w:t>
      </w:r>
      <w:r w:rsidR="00B64281">
        <w:rPr>
          <w:rFonts w:ascii="Calibri" w:hAnsi="Calibri" w:cs="Calibri"/>
        </w:rPr>
        <w:t xml:space="preserve"> </w:t>
      </w:r>
      <w:r w:rsidR="00922D1C" w:rsidRPr="00FB0588">
        <w:rPr>
          <w:rFonts w:ascii="Calibri" w:hAnsi="Calibri" w:cs="Calibri"/>
        </w:rPr>
        <w:t>e tra</w:t>
      </w:r>
      <w:r w:rsidRPr="00FB0588">
        <w:rPr>
          <w:rFonts w:ascii="Calibri" w:hAnsi="Calibri"/>
        </w:rPr>
        <w:t xml:space="preserve"> quelle che operano all’interno di una filiera (B2B) rispetto a quelle che hanno rapporti con il cliente finale e sul mercato (B2C)</w:t>
      </w:r>
      <w:r w:rsidR="00631EA2">
        <w:rPr>
          <w:rFonts w:ascii="Calibri" w:hAnsi="Calibri"/>
        </w:rPr>
        <w:t>.</w:t>
      </w:r>
    </w:p>
    <w:p w14:paraId="0D66A97D" w14:textId="77777777" w:rsidR="00FF7814" w:rsidRPr="00FB0588" w:rsidRDefault="00FF7814" w:rsidP="00922D1C">
      <w:pPr>
        <w:rPr>
          <w:rFonts w:ascii="Calibri" w:hAnsi="Calibri"/>
        </w:rPr>
      </w:pPr>
    </w:p>
    <w:p w14:paraId="3680E56C" w14:textId="20DBA88D" w:rsidR="00662367" w:rsidRDefault="00FF7814" w:rsidP="00922D1C">
      <w:pPr>
        <w:rPr>
          <w:rFonts w:ascii="Calibri" w:hAnsi="Calibri"/>
        </w:rPr>
      </w:pPr>
      <w:r w:rsidRPr="00FB0588">
        <w:rPr>
          <w:rFonts w:ascii="Calibri" w:hAnsi="Calibri"/>
        </w:rPr>
        <w:t xml:space="preserve">Il bello è che la digitalizzazione sta cambiando anche l’approccio delle imprese ad alcune tematiche chiave dello sviluppo. </w:t>
      </w:r>
    </w:p>
    <w:p w14:paraId="25DDDF53" w14:textId="77777777" w:rsidR="00B64281" w:rsidRPr="00FB0588" w:rsidRDefault="00B64281" w:rsidP="00922D1C">
      <w:pPr>
        <w:rPr>
          <w:rFonts w:ascii="Calibri" w:hAnsi="Calibri"/>
        </w:rPr>
      </w:pPr>
    </w:p>
    <w:p w14:paraId="09EE1EE1" w14:textId="12D09F67" w:rsidR="00662367" w:rsidRDefault="00EB6507" w:rsidP="00922D1C">
      <w:pPr>
        <w:rPr>
          <w:rFonts w:ascii="Calibri" w:hAnsi="Calibri"/>
        </w:rPr>
      </w:pPr>
      <w:r w:rsidRPr="00631EA2">
        <w:rPr>
          <w:rFonts w:ascii="Calibri" w:hAnsi="Calibri"/>
        </w:rPr>
        <w:t>Nel 2021, l</w:t>
      </w:r>
      <w:r w:rsidR="00FF7814" w:rsidRPr="00631EA2">
        <w:rPr>
          <w:rFonts w:ascii="Calibri" w:hAnsi="Calibri"/>
        </w:rPr>
        <w:t xml:space="preserve">e imprese che svolgono con regolarità attività di formazione del proprio personale </w:t>
      </w:r>
      <w:r w:rsidRPr="00631EA2">
        <w:rPr>
          <w:rFonts w:ascii="Calibri" w:hAnsi="Calibri"/>
        </w:rPr>
        <w:t xml:space="preserve">registrano </w:t>
      </w:r>
      <w:r w:rsidR="00662367" w:rsidRPr="00631EA2">
        <w:rPr>
          <w:rFonts w:ascii="Calibri" w:hAnsi="Calibri"/>
        </w:rPr>
        <w:t xml:space="preserve">un </w:t>
      </w:r>
      <w:r w:rsidR="00FF7814" w:rsidRPr="00631EA2">
        <w:rPr>
          <w:rFonts w:ascii="Calibri" w:hAnsi="Calibri"/>
        </w:rPr>
        <w:t xml:space="preserve">livello di maturità digitale </w:t>
      </w:r>
      <w:r w:rsidR="0041036B" w:rsidRPr="00631EA2">
        <w:rPr>
          <w:rFonts w:ascii="Calibri" w:hAnsi="Calibri"/>
        </w:rPr>
        <w:t>pari a 2,</w:t>
      </w:r>
      <w:r w:rsidRPr="00631EA2">
        <w:rPr>
          <w:rFonts w:ascii="Calibri" w:hAnsi="Calibri"/>
        </w:rPr>
        <w:t>7</w:t>
      </w:r>
      <w:r w:rsidR="0041036B" w:rsidRPr="00631EA2">
        <w:rPr>
          <w:rFonts w:ascii="Calibri" w:hAnsi="Calibri"/>
        </w:rPr>
        <w:t xml:space="preserve"> (su una scala da </w:t>
      </w:r>
      <w:r w:rsidR="00B64281" w:rsidRPr="00631EA2">
        <w:rPr>
          <w:rFonts w:ascii="Calibri" w:hAnsi="Calibri"/>
        </w:rPr>
        <w:t>1</w:t>
      </w:r>
      <w:r w:rsidR="0041036B" w:rsidRPr="00631EA2">
        <w:rPr>
          <w:rFonts w:ascii="Calibri" w:hAnsi="Calibri"/>
        </w:rPr>
        <w:t xml:space="preserve"> a 4), </w:t>
      </w:r>
      <w:r w:rsidR="00FF7814" w:rsidRPr="00631EA2">
        <w:rPr>
          <w:rFonts w:ascii="Calibri" w:hAnsi="Calibri"/>
        </w:rPr>
        <w:t>superiore a quelle che la svolgono saltuariamente</w:t>
      </w:r>
      <w:r w:rsidR="00631EA2" w:rsidRPr="00631EA2">
        <w:rPr>
          <w:rFonts w:ascii="Calibri" w:hAnsi="Calibri"/>
        </w:rPr>
        <w:t xml:space="preserve">, </w:t>
      </w:r>
      <w:r w:rsidR="0041036B" w:rsidRPr="00631EA2">
        <w:rPr>
          <w:rFonts w:ascii="Calibri" w:hAnsi="Calibri"/>
        </w:rPr>
        <w:t>che si attestano ad un valore medio pari a 2,</w:t>
      </w:r>
      <w:r w:rsidRPr="00631EA2">
        <w:rPr>
          <w:rFonts w:ascii="Calibri" w:hAnsi="Calibri"/>
        </w:rPr>
        <w:t>3</w:t>
      </w:r>
      <w:r w:rsidR="00631EA2" w:rsidRPr="00631EA2">
        <w:rPr>
          <w:rFonts w:ascii="Calibri" w:hAnsi="Calibri"/>
        </w:rPr>
        <w:t>,</w:t>
      </w:r>
      <w:r w:rsidR="00FF7814" w:rsidRPr="00631EA2">
        <w:rPr>
          <w:rFonts w:ascii="Calibri" w:hAnsi="Calibri"/>
        </w:rPr>
        <w:t xml:space="preserve"> o non la effettuano affatto</w:t>
      </w:r>
      <w:r w:rsidR="0041036B" w:rsidRPr="00631EA2">
        <w:rPr>
          <w:rFonts w:ascii="Calibri" w:hAnsi="Calibri"/>
        </w:rPr>
        <w:t xml:space="preserve"> che si fermano a </w:t>
      </w:r>
      <w:r w:rsidRPr="00631EA2">
        <w:rPr>
          <w:rFonts w:ascii="Calibri" w:hAnsi="Calibri"/>
        </w:rPr>
        <w:t>2,1</w:t>
      </w:r>
      <w:r w:rsidR="00631EA2" w:rsidRPr="00631EA2">
        <w:rPr>
          <w:rFonts w:ascii="Calibri" w:hAnsi="Calibri"/>
        </w:rPr>
        <w:t>.</w:t>
      </w:r>
      <w:r w:rsidR="00FF7814" w:rsidRPr="00FB0588">
        <w:rPr>
          <w:rFonts w:ascii="Calibri" w:hAnsi="Calibri"/>
        </w:rPr>
        <w:t xml:space="preserve"> </w:t>
      </w:r>
    </w:p>
    <w:p w14:paraId="7A703A84" w14:textId="77777777" w:rsidR="00B64281" w:rsidRPr="00FB0588" w:rsidRDefault="00B64281" w:rsidP="00922D1C">
      <w:pPr>
        <w:rPr>
          <w:rFonts w:ascii="Calibri" w:hAnsi="Calibri"/>
        </w:rPr>
      </w:pPr>
    </w:p>
    <w:p w14:paraId="0F234B86" w14:textId="16B992E1" w:rsidR="00FF7814" w:rsidRDefault="00EB6507" w:rsidP="00922D1C">
      <w:pPr>
        <w:rPr>
          <w:rFonts w:ascii="Calibri" w:hAnsi="Calibri"/>
        </w:rPr>
      </w:pPr>
      <w:r w:rsidRPr="00631EA2">
        <w:rPr>
          <w:rFonts w:ascii="Calibri" w:hAnsi="Calibri"/>
        </w:rPr>
        <w:t xml:space="preserve">Sempre nello stesso periodo </w:t>
      </w:r>
      <w:proofErr w:type="spellStart"/>
      <w:r w:rsidRPr="00631EA2">
        <w:rPr>
          <w:rFonts w:ascii="Calibri" w:hAnsi="Calibri"/>
        </w:rPr>
        <w:t>PIDOsserva</w:t>
      </w:r>
      <w:proofErr w:type="spellEnd"/>
      <w:r w:rsidRPr="00631EA2">
        <w:rPr>
          <w:rFonts w:ascii="Calibri" w:hAnsi="Calibri"/>
        </w:rPr>
        <w:t xml:space="preserve"> rileva che le </w:t>
      </w:r>
      <w:r w:rsidR="00836BF9" w:rsidRPr="00631EA2">
        <w:rPr>
          <w:rFonts w:ascii="Calibri" w:hAnsi="Calibri"/>
        </w:rPr>
        <w:t xml:space="preserve">imprese </w:t>
      </w:r>
      <w:r w:rsidR="00FF7814" w:rsidRPr="00631EA2">
        <w:rPr>
          <w:rFonts w:ascii="Calibri" w:hAnsi="Calibri"/>
        </w:rPr>
        <w:t xml:space="preserve">più innovative, </w:t>
      </w:r>
      <w:r w:rsidR="00662367" w:rsidRPr="00631EA2">
        <w:rPr>
          <w:rFonts w:ascii="Calibri" w:hAnsi="Calibri"/>
        </w:rPr>
        <w:t xml:space="preserve">quelle cioè che </w:t>
      </w:r>
      <w:r w:rsidR="009B65B3" w:rsidRPr="00631EA2">
        <w:rPr>
          <w:rFonts w:ascii="Calibri" w:hAnsi="Calibri"/>
        </w:rPr>
        <w:t xml:space="preserve">investono di </w:t>
      </w:r>
      <w:r w:rsidR="00FF7814" w:rsidRPr="00631EA2">
        <w:rPr>
          <w:rFonts w:ascii="Calibri" w:hAnsi="Calibri"/>
        </w:rPr>
        <w:t xml:space="preserve">più </w:t>
      </w:r>
      <w:r w:rsidR="009B65B3" w:rsidRPr="00631EA2">
        <w:rPr>
          <w:rFonts w:ascii="Calibri" w:hAnsi="Calibri"/>
        </w:rPr>
        <w:t xml:space="preserve">in </w:t>
      </w:r>
      <w:r w:rsidR="00FF7814" w:rsidRPr="00631EA2">
        <w:rPr>
          <w:rFonts w:ascii="Calibri" w:hAnsi="Calibri"/>
        </w:rPr>
        <w:t>brevetti</w:t>
      </w:r>
      <w:r w:rsidR="00970965" w:rsidRPr="00631EA2">
        <w:rPr>
          <w:rFonts w:ascii="Calibri" w:hAnsi="Calibri"/>
        </w:rPr>
        <w:t xml:space="preserve"> o detengono titoli di proprietà industriale</w:t>
      </w:r>
      <w:r w:rsidR="00FF7814" w:rsidRPr="00631EA2">
        <w:rPr>
          <w:rFonts w:ascii="Calibri" w:hAnsi="Calibri"/>
        </w:rPr>
        <w:t>, hanno un livello di maturità digitale</w:t>
      </w:r>
      <w:r w:rsidR="009D7CF6" w:rsidRPr="00631EA2">
        <w:rPr>
          <w:rFonts w:ascii="Calibri" w:hAnsi="Calibri"/>
        </w:rPr>
        <w:t xml:space="preserve"> pari a 2,58 maggiore alle media generale che si attesta su 2,23</w:t>
      </w:r>
      <w:r w:rsidR="00631EA2" w:rsidRPr="00631EA2">
        <w:rPr>
          <w:rFonts w:ascii="Calibri" w:hAnsi="Calibri"/>
        </w:rPr>
        <w:t>.</w:t>
      </w:r>
    </w:p>
    <w:p w14:paraId="5815067B" w14:textId="2902A187" w:rsidR="00FF7814" w:rsidRDefault="00FF7814" w:rsidP="00922D1C">
      <w:pPr>
        <w:rPr>
          <w:rFonts w:ascii="Calibri" w:hAnsi="Calibri"/>
        </w:rPr>
      </w:pPr>
      <w:r w:rsidRPr="00FB0588">
        <w:rPr>
          <w:rFonts w:ascii="Calibri" w:hAnsi="Calibri"/>
        </w:rPr>
        <w:t xml:space="preserve">E inoltre le imprese che hanno investito sul fronte ambientale e della sostenibilità hanno una maturità digitale superiore rispetto alla media nazionale. </w:t>
      </w:r>
    </w:p>
    <w:p w14:paraId="64FB6E37" w14:textId="77777777" w:rsidR="00631EA2" w:rsidRDefault="00631EA2" w:rsidP="00922D1C">
      <w:pPr>
        <w:rPr>
          <w:rFonts w:ascii="Calibri" w:hAnsi="Calibri"/>
        </w:rPr>
      </w:pPr>
    </w:p>
    <w:p w14:paraId="0AE7FEEA" w14:textId="321422D2" w:rsidR="004379FF" w:rsidRPr="00950F57" w:rsidRDefault="004379FF" w:rsidP="00310E8C">
      <w:pPr>
        <w:jc w:val="left"/>
        <w:rPr>
          <w:rFonts w:asciiTheme="minorHAnsi" w:hAnsiTheme="minorHAnsi" w:cstheme="minorHAnsi"/>
          <w:color w:val="FF0000"/>
          <w:szCs w:val="24"/>
        </w:rPr>
      </w:pPr>
    </w:p>
    <w:p w14:paraId="7911CE76" w14:textId="77777777" w:rsidR="004379FF" w:rsidRPr="00950F57" w:rsidRDefault="004379FF" w:rsidP="004379FF">
      <w:pPr>
        <w:pStyle w:val="Didascalia"/>
        <w:jc w:val="center"/>
        <w:rPr>
          <w:rFonts w:asciiTheme="minorHAnsi" w:hAnsiTheme="minorHAnsi" w:cstheme="minorHAnsi"/>
          <w:sz w:val="24"/>
          <w:szCs w:val="24"/>
        </w:rPr>
      </w:pPr>
      <w:r w:rsidRPr="00950F57">
        <w:rPr>
          <w:rFonts w:asciiTheme="minorHAnsi" w:hAnsiTheme="minorHAnsi" w:cstheme="minorHAnsi"/>
          <w:sz w:val="24"/>
          <w:szCs w:val="24"/>
        </w:rPr>
        <w:t xml:space="preserve">Figura </w:t>
      </w:r>
      <w:r w:rsidR="0005354D" w:rsidRPr="00950F57">
        <w:rPr>
          <w:rFonts w:asciiTheme="minorHAnsi" w:hAnsiTheme="minorHAnsi" w:cstheme="minorHAnsi"/>
          <w:sz w:val="24"/>
          <w:szCs w:val="24"/>
        </w:rPr>
        <w:fldChar w:fldCharType="begin"/>
      </w:r>
      <w:r w:rsidR="0005354D" w:rsidRPr="00950F57">
        <w:rPr>
          <w:rFonts w:asciiTheme="minorHAnsi" w:hAnsiTheme="minorHAnsi" w:cstheme="minorHAnsi"/>
          <w:sz w:val="24"/>
          <w:szCs w:val="24"/>
        </w:rPr>
        <w:instrText xml:space="preserve"> SEQ Figura \* ARABIC </w:instrText>
      </w:r>
      <w:r w:rsidR="0005354D" w:rsidRPr="00950F57">
        <w:rPr>
          <w:rFonts w:asciiTheme="minorHAnsi" w:hAnsiTheme="minorHAnsi" w:cstheme="minorHAnsi"/>
          <w:sz w:val="24"/>
          <w:szCs w:val="24"/>
        </w:rPr>
        <w:fldChar w:fldCharType="separate"/>
      </w:r>
      <w:r w:rsidRPr="00950F57">
        <w:rPr>
          <w:rFonts w:asciiTheme="minorHAnsi" w:hAnsiTheme="minorHAnsi" w:cstheme="minorHAnsi"/>
          <w:noProof/>
          <w:sz w:val="24"/>
          <w:szCs w:val="24"/>
        </w:rPr>
        <w:t>1</w:t>
      </w:r>
      <w:r w:rsidR="0005354D" w:rsidRPr="00950F57">
        <w:rPr>
          <w:rFonts w:asciiTheme="minorHAnsi" w:hAnsiTheme="minorHAnsi" w:cstheme="minorHAnsi"/>
          <w:noProof/>
          <w:sz w:val="24"/>
          <w:szCs w:val="24"/>
        </w:rPr>
        <w:fldChar w:fldCharType="end"/>
      </w:r>
    </w:p>
    <w:p w14:paraId="3B2A7DBA" w14:textId="77777777" w:rsidR="004379FF" w:rsidRDefault="004379FF" w:rsidP="004379FF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31299935" wp14:editId="7B2FA516">
            <wp:extent cx="5089585" cy="2187902"/>
            <wp:effectExtent l="0" t="0" r="0" b="317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37" t="26704" r="58239" b="44770"/>
                    <a:stretch/>
                  </pic:blipFill>
                  <pic:spPr bwMode="auto">
                    <a:xfrm>
                      <a:off x="0" y="0"/>
                      <a:ext cx="5113305" cy="219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621F5" w14:textId="77777777" w:rsidR="004379FF" w:rsidRDefault="004379FF" w:rsidP="004379FF">
      <w:pPr>
        <w:rPr>
          <w:rFonts w:ascii="Calibri" w:hAnsi="Calibri"/>
        </w:rPr>
      </w:pPr>
    </w:p>
    <w:p w14:paraId="19F1A898" w14:textId="77777777" w:rsidR="004379FF" w:rsidRDefault="004379FF" w:rsidP="004379FF">
      <w:pPr>
        <w:rPr>
          <w:rFonts w:ascii="Calibri" w:hAnsi="Calibri"/>
        </w:rPr>
      </w:pPr>
      <w:r w:rsidRPr="003E4558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923392" wp14:editId="6CD1597A">
                <wp:simplePos x="0" y="0"/>
                <wp:positionH relativeFrom="column">
                  <wp:posOffset>273685</wp:posOffset>
                </wp:positionH>
                <wp:positionV relativeFrom="paragraph">
                  <wp:posOffset>77470</wp:posOffset>
                </wp:positionV>
                <wp:extent cx="336550" cy="82550"/>
                <wp:effectExtent l="0" t="0" r="25400" b="1270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82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8EBB3B3" w14:textId="77777777" w:rsidR="004379FF" w:rsidRDefault="004379FF" w:rsidP="004379FF">
                                <w:r>
                                  <w:t>[Usare una citazione significativa del documento per attirare l'attenzione del lettore o usare questo spazio per enfatizzare un punto chiave. Per posizionare questa casella di testo in un punto qualsiasi della pagina, è sufficiente trascinarla.]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2339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1.55pt;margin-top:6.1pt;width:26.5pt;height: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" fillcolor="#b4c6e7 [1300]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8EBB3B3" w14:textId="77777777" w:rsidR="004379FF" w:rsidRDefault="004379FF" w:rsidP="004379FF">
                          <w:r>
                            <w:t>[Usare una citazione significativa del documento per attirare l'attenzione del lettore o usare questo spazio per enfatizzare un punto chiave. Per posizionare questa casella di testo in un punto qualsiasi della pagina, è sufficiente trascinarla.]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</w:rPr>
        <w:t>= anno 2020</w:t>
      </w:r>
    </w:p>
    <w:p w14:paraId="66DD9AF8" w14:textId="77777777" w:rsidR="004379FF" w:rsidRDefault="004379FF" w:rsidP="004379FF">
      <w:pPr>
        <w:rPr>
          <w:rFonts w:ascii="Calibri" w:hAnsi="Calibri"/>
        </w:rPr>
      </w:pPr>
      <w:r w:rsidRPr="003E4558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629DD3" wp14:editId="004D6EEA">
                <wp:simplePos x="0" y="0"/>
                <wp:positionH relativeFrom="column">
                  <wp:posOffset>273050</wp:posOffset>
                </wp:positionH>
                <wp:positionV relativeFrom="paragraph">
                  <wp:posOffset>32385</wp:posOffset>
                </wp:positionV>
                <wp:extent cx="336550" cy="82550"/>
                <wp:effectExtent l="0" t="0" r="25400" b="12700"/>
                <wp:wrapSquare wrapText="bothSides"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82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10557123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5599765" w14:textId="77777777" w:rsidR="004379FF" w:rsidRDefault="004379FF" w:rsidP="004379FF">
                                <w:r>
                                  <w:t>[Usare una citazione significativa del documento per attirare l'attenzione del lettore o usare questo spazio per enfatizzare un punto chiave. Per posizionare questa casella di testo in un punto qualsiasi della pagina, è sufficiente trascinarla.]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9DD3" id="_x0000_s1027" type="#_x0000_t202" style="position:absolute;left:0;text-align:left;margin-left:21.5pt;margin-top:2.55pt;width:26.5pt;height: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" fillcolor="#2f5496 [2404]">
                <v:textbox>
                  <w:txbxContent>
                    <w:sdt>
                      <w:sdtPr>
                        <w:id w:val="-110557123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5599765" w14:textId="77777777" w:rsidR="004379FF" w:rsidRDefault="004379FF" w:rsidP="004379FF">
                          <w:r>
                            <w:t>[Usare una citazione significativa del documento per attirare l'attenzione del lettore o usare questo spazio per enfatizzare un punto chiave. Per posizionare questa casella di testo in un punto qualsiasi della pagina, è sufficiente trascinarla.]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</w:rPr>
        <w:t>= anno 2021</w:t>
      </w:r>
    </w:p>
    <w:p w14:paraId="7F481275" w14:textId="77777777" w:rsidR="001E0B8F" w:rsidRDefault="001E0B8F" w:rsidP="00631EA2">
      <w:pPr>
        <w:pStyle w:val="Didascalia"/>
        <w:jc w:val="center"/>
        <w:rPr>
          <w:rFonts w:asciiTheme="minorHAnsi" w:hAnsiTheme="minorHAnsi" w:cstheme="minorHAnsi"/>
          <w:sz w:val="24"/>
          <w:szCs w:val="24"/>
        </w:rPr>
      </w:pPr>
    </w:p>
    <w:p w14:paraId="0D869B94" w14:textId="77777777" w:rsidR="001E0B8F" w:rsidRDefault="001E0B8F" w:rsidP="00631EA2">
      <w:pPr>
        <w:pStyle w:val="Didascalia"/>
        <w:jc w:val="center"/>
        <w:rPr>
          <w:rFonts w:asciiTheme="minorHAnsi" w:hAnsiTheme="minorHAnsi" w:cstheme="minorHAnsi"/>
          <w:sz w:val="24"/>
          <w:szCs w:val="24"/>
        </w:rPr>
      </w:pPr>
    </w:p>
    <w:p w14:paraId="71CE3DE9" w14:textId="0AF90021" w:rsidR="00631EA2" w:rsidRPr="00950F57" w:rsidRDefault="00631EA2" w:rsidP="00631EA2">
      <w:pPr>
        <w:pStyle w:val="Didascalia"/>
        <w:jc w:val="center"/>
        <w:rPr>
          <w:rFonts w:asciiTheme="minorHAnsi" w:hAnsiTheme="minorHAnsi" w:cstheme="minorHAnsi"/>
          <w:sz w:val="24"/>
          <w:szCs w:val="24"/>
        </w:rPr>
      </w:pPr>
      <w:r w:rsidRPr="00950F57">
        <w:rPr>
          <w:rFonts w:asciiTheme="minorHAnsi" w:hAnsiTheme="minorHAnsi" w:cstheme="minorHAnsi"/>
          <w:sz w:val="24"/>
          <w:szCs w:val="24"/>
        </w:rPr>
        <w:lastRenderedPageBreak/>
        <w:t xml:space="preserve">Figura </w:t>
      </w:r>
      <w:r w:rsidR="0005354D" w:rsidRPr="00950F57">
        <w:rPr>
          <w:rFonts w:asciiTheme="minorHAnsi" w:hAnsiTheme="minorHAnsi" w:cstheme="minorHAnsi"/>
          <w:sz w:val="24"/>
          <w:szCs w:val="24"/>
        </w:rPr>
        <w:fldChar w:fldCharType="begin"/>
      </w:r>
      <w:r w:rsidR="0005354D" w:rsidRPr="00950F57">
        <w:rPr>
          <w:rFonts w:asciiTheme="minorHAnsi" w:hAnsiTheme="minorHAnsi" w:cstheme="minorHAnsi"/>
          <w:sz w:val="24"/>
          <w:szCs w:val="24"/>
        </w:rPr>
        <w:instrText xml:space="preserve"> SEQ Figura \* ARABIC </w:instrText>
      </w:r>
      <w:r w:rsidR="0005354D" w:rsidRPr="00950F57">
        <w:rPr>
          <w:rFonts w:asciiTheme="minorHAnsi" w:hAnsiTheme="minorHAnsi" w:cstheme="minorHAnsi"/>
          <w:sz w:val="24"/>
          <w:szCs w:val="24"/>
        </w:rPr>
        <w:fldChar w:fldCharType="separate"/>
      </w:r>
      <w:r w:rsidRPr="00950F57">
        <w:rPr>
          <w:rFonts w:asciiTheme="minorHAnsi" w:hAnsiTheme="minorHAnsi" w:cstheme="minorHAnsi"/>
          <w:noProof/>
          <w:sz w:val="24"/>
          <w:szCs w:val="24"/>
        </w:rPr>
        <w:t>2</w:t>
      </w:r>
      <w:r w:rsidR="0005354D" w:rsidRPr="00950F57">
        <w:rPr>
          <w:rFonts w:asciiTheme="minorHAnsi" w:hAnsiTheme="minorHAnsi" w:cstheme="minorHAnsi"/>
          <w:noProof/>
          <w:sz w:val="24"/>
          <w:szCs w:val="24"/>
        </w:rPr>
        <w:fldChar w:fldCharType="end"/>
      </w:r>
    </w:p>
    <w:p w14:paraId="1029FBA6" w14:textId="77777777" w:rsidR="00631EA2" w:rsidRDefault="00631EA2" w:rsidP="00631EA2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5A7C747" wp14:editId="0094BC93">
            <wp:extent cx="5937250" cy="3250768"/>
            <wp:effectExtent l="0" t="0" r="6350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8" t="16719" r="18640" b="7273"/>
                    <a:stretch/>
                  </pic:blipFill>
                  <pic:spPr bwMode="auto">
                    <a:xfrm>
                      <a:off x="0" y="0"/>
                      <a:ext cx="5969267" cy="326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CC56A" w14:textId="51624068" w:rsidR="00631EA2" w:rsidRDefault="00631EA2" w:rsidP="008E75C6">
      <w:pPr>
        <w:rPr>
          <w:rFonts w:ascii="Calibri" w:hAnsi="Calibri" w:cs="Calibri"/>
          <w:color w:val="FF0000"/>
          <w:sz w:val="32"/>
          <w:szCs w:val="32"/>
        </w:rPr>
      </w:pPr>
    </w:p>
    <w:p w14:paraId="5B5763F1" w14:textId="77777777" w:rsidR="00631EA2" w:rsidRPr="00950F57" w:rsidRDefault="00631EA2" w:rsidP="00631EA2">
      <w:pPr>
        <w:pStyle w:val="Didascalia"/>
        <w:jc w:val="center"/>
        <w:rPr>
          <w:rFonts w:asciiTheme="minorHAnsi" w:hAnsiTheme="minorHAnsi" w:cstheme="minorHAnsi"/>
          <w:sz w:val="24"/>
          <w:szCs w:val="24"/>
        </w:rPr>
      </w:pPr>
      <w:r w:rsidRPr="00950F57">
        <w:rPr>
          <w:rFonts w:asciiTheme="minorHAnsi" w:hAnsiTheme="minorHAnsi" w:cstheme="minorHAnsi"/>
          <w:sz w:val="24"/>
          <w:szCs w:val="24"/>
        </w:rPr>
        <w:t xml:space="preserve">Figura </w:t>
      </w:r>
      <w:r w:rsidR="0005354D" w:rsidRPr="00950F57">
        <w:rPr>
          <w:rFonts w:asciiTheme="minorHAnsi" w:hAnsiTheme="minorHAnsi" w:cstheme="minorHAnsi"/>
          <w:sz w:val="24"/>
          <w:szCs w:val="24"/>
        </w:rPr>
        <w:fldChar w:fldCharType="begin"/>
      </w:r>
      <w:r w:rsidR="0005354D" w:rsidRPr="00950F57">
        <w:rPr>
          <w:rFonts w:asciiTheme="minorHAnsi" w:hAnsiTheme="minorHAnsi" w:cstheme="minorHAnsi"/>
          <w:sz w:val="24"/>
          <w:szCs w:val="24"/>
        </w:rPr>
        <w:instrText xml:space="preserve"> SEQ Figura \* ARABIC </w:instrText>
      </w:r>
      <w:r w:rsidR="0005354D" w:rsidRPr="00950F57">
        <w:rPr>
          <w:rFonts w:asciiTheme="minorHAnsi" w:hAnsiTheme="minorHAnsi" w:cstheme="minorHAnsi"/>
          <w:sz w:val="24"/>
          <w:szCs w:val="24"/>
        </w:rPr>
        <w:fldChar w:fldCharType="separate"/>
      </w:r>
      <w:r w:rsidRPr="00950F57">
        <w:rPr>
          <w:rFonts w:asciiTheme="minorHAnsi" w:hAnsiTheme="minorHAnsi" w:cstheme="minorHAnsi"/>
          <w:noProof/>
          <w:sz w:val="24"/>
          <w:szCs w:val="24"/>
        </w:rPr>
        <w:t>3</w:t>
      </w:r>
      <w:r w:rsidR="0005354D" w:rsidRPr="00950F57">
        <w:rPr>
          <w:rFonts w:asciiTheme="minorHAnsi" w:hAnsiTheme="minorHAnsi" w:cstheme="minorHAnsi"/>
          <w:noProof/>
          <w:sz w:val="24"/>
          <w:szCs w:val="24"/>
        </w:rPr>
        <w:fldChar w:fldCharType="end"/>
      </w:r>
    </w:p>
    <w:p w14:paraId="42A20372" w14:textId="77777777" w:rsidR="00631EA2" w:rsidRDefault="00631EA2" w:rsidP="00631EA2">
      <w:pPr>
        <w:rPr>
          <w:rFonts w:ascii="Calibri" w:hAnsi="Calibri"/>
        </w:rPr>
      </w:pPr>
      <w:r w:rsidRPr="00F7477E">
        <w:rPr>
          <w:noProof/>
        </w:rPr>
        <w:drawing>
          <wp:inline distT="0" distB="0" distL="0" distR="0" wp14:anchorId="527E9107" wp14:editId="5C8E884B">
            <wp:extent cx="5683250" cy="2628900"/>
            <wp:effectExtent l="0" t="0" r="0" b="0"/>
            <wp:docPr id="18" name="Immagine 18" descr="Immagine che contiene testo, screenshot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, screenshot, computer&#10;&#10;Descrizione generata automaticamente"/>
                    <pic:cNvPicPr/>
                  </pic:nvPicPr>
                  <pic:blipFill rotWithShape="1">
                    <a:blip r:embed="rId13"/>
                    <a:srcRect l="3299" t="15173" r="18526" b="6940"/>
                    <a:stretch/>
                  </pic:blipFill>
                  <pic:spPr bwMode="auto">
                    <a:xfrm>
                      <a:off x="0" y="0"/>
                      <a:ext cx="56832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AFFA8" w14:textId="77777777" w:rsidR="00631EA2" w:rsidRDefault="00631EA2" w:rsidP="00631EA2">
      <w:pPr>
        <w:rPr>
          <w:rFonts w:ascii="Calibri" w:hAnsi="Calibri"/>
        </w:rPr>
      </w:pPr>
    </w:p>
    <w:p w14:paraId="0FDEC8AB" w14:textId="77777777" w:rsidR="00631EA2" w:rsidRPr="00950F57" w:rsidRDefault="00631EA2" w:rsidP="00631EA2">
      <w:pPr>
        <w:pStyle w:val="Didascalia"/>
        <w:jc w:val="center"/>
        <w:rPr>
          <w:rFonts w:ascii="Calibri" w:hAnsi="Calibri" w:cs="Calibri"/>
          <w:sz w:val="24"/>
          <w:szCs w:val="24"/>
        </w:rPr>
      </w:pPr>
      <w:r w:rsidRPr="00950F57">
        <w:rPr>
          <w:rFonts w:ascii="Calibri" w:hAnsi="Calibri" w:cs="Calibri"/>
          <w:sz w:val="24"/>
          <w:szCs w:val="24"/>
        </w:rPr>
        <w:t xml:space="preserve">Figura </w:t>
      </w:r>
      <w:r w:rsidR="0005354D" w:rsidRPr="00950F57">
        <w:rPr>
          <w:rFonts w:ascii="Calibri" w:hAnsi="Calibri" w:cs="Calibri"/>
          <w:sz w:val="24"/>
          <w:szCs w:val="24"/>
        </w:rPr>
        <w:fldChar w:fldCharType="begin"/>
      </w:r>
      <w:r w:rsidR="0005354D" w:rsidRPr="00950F57">
        <w:rPr>
          <w:rFonts w:ascii="Calibri" w:hAnsi="Calibri" w:cs="Calibri"/>
          <w:sz w:val="24"/>
          <w:szCs w:val="24"/>
        </w:rPr>
        <w:instrText xml:space="preserve"> SEQ Figura \* ARABIC </w:instrText>
      </w:r>
      <w:r w:rsidR="0005354D" w:rsidRPr="00950F57">
        <w:rPr>
          <w:rFonts w:ascii="Calibri" w:hAnsi="Calibri" w:cs="Calibri"/>
          <w:sz w:val="24"/>
          <w:szCs w:val="24"/>
        </w:rPr>
        <w:fldChar w:fldCharType="separate"/>
      </w:r>
      <w:r w:rsidRPr="00950F57">
        <w:rPr>
          <w:rFonts w:ascii="Calibri" w:hAnsi="Calibri" w:cs="Calibri"/>
          <w:noProof/>
          <w:sz w:val="24"/>
          <w:szCs w:val="24"/>
        </w:rPr>
        <w:t>4</w:t>
      </w:r>
      <w:r w:rsidR="0005354D" w:rsidRPr="00950F57">
        <w:rPr>
          <w:rFonts w:ascii="Calibri" w:hAnsi="Calibri" w:cs="Calibri"/>
          <w:noProof/>
          <w:sz w:val="24"/>
          <w:szCs w:val="24"/>
        </w:rPr>
        <w:fldChar w:fldCharType="end"/>
      </w:r>
    </w:p>
    <w:p w14:paraId="70C50C87" w14:textId="77777777" w:rsidR="00631EA2" w:rsidRPr="00FB0588" w:rsidRDefault="00631EA2" w:rsidP="00631EA2">
      <w:pPr>
        <w:jc w:val="center"/>
        <w:rPr>
          <w:rFonts w:ascii="Calibri" w:hAnsi="Calibri"/>
        </w:rPr>
      </w:pPr>
      <w:r w:rsidRPr="00B64281">
        <w:rPr>
          <w:noProof/>
        </w:rPr>
        <w:drawing>
          <wp:inline distT="0" distB="0" distL="0" distR="0" wp14:anchorId="630F7B69" wp14:editId="63FE6700">
            <wp:extent cx="2635250" cy="1066465"/>
            <wp:effectExtent l="0" t="0" r="0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672" t="58467" r="18525" b="13615"/>
                    <a:stretch/>
                  </pic:blipFill>
                  <pic:spPr bwMode="auto">
                    <a:xfrm>
                      <a:off x="0" y="0"/>
                      <a:ext cx="2640994" cy="106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DA8F4" w14:textId="4D49B0F9" w:rsidR="00631EA2" w:rsidRDefault="00631EA2" w:rsidP="008E75C6">
      <w:pPr>
        <w:rPr>
          <w:rFonts w:ascii="Calibri" w:hAnsi="Calibri" w:cs="Calibri"/>
          <w:color w:val="FF0000"/>
          <w:sz w:val="32"/>
          <w:szCs w:val="32"/>
        </w:rPr>
      </w:pPr>
    </w:p>
    <w:p w14:paraId="5C2DF126" w14:textId="77777777" w:rsidR="00950F57" w:rsidRDefault="00950F57" w:rsidP="00631EA2">
      <w:pPr>
        <w:pStyle w:val="Didascalia"/>
        <w:jc w:val="center"/>
      </w:pPr>
    </w:p>
    <w:p w14:paraId="55C5B6DB" w14:textId="6DDD41B0" w:rsidR="00631EA2" w:rsidRDefault="00631EA2" w:rsidP="00631EA2">
      <w:pPr>
        <w:pStyle w:val="Didascalia"/>
        <w:jc w:val="center"/>
        <w:rPr>
          <w:rFonts w:ascii="Calibri" w:hAnsi="Calibri"/>
        </w:rPr>
      </w:pPr>
      <w:r>
        <w:lastRenderedPageBreak/>
        <w:t xml:space="preserve">Figura </w:t>
      </w:r>
      <w:r w:rsidR="001E0B8F">
        <w:fldChar w:fldCharType="begin"/>
      </w:r>
      <w:r w:rsidR="001E0B8F">
        <w:instrText xml:space="preserve"> SEQ Figura \* ARABIC </w:instrText>
      </w:r>
      <w:r w:rsidR="001E0B8F">
        <w:fldChar w:fldCharType="separate"/>
      </w:r>
      <w:r>
        <w:rPr>
          <w:noProof/>
        </w:rPr>
        <w:t>5</w:t>
      </w:r>
      <w:r w:rsidR="001E0B8F">
        <w:rPr>
          <w:noProof/>
        </w:rPr>
        <w:fldChar w:fldCharType="end"/>
      </w:r>
    </w:p>
    <w:p w14:paraId="1D04D6AA" w14:textId="77777777" w:rsidR="00631EA2" w:rsidRDefault="00631EA2" w:rsidP="00631EA2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DABE8D6" wp14:editId="2710329C">
            <wp:extent cx="2863850" cy="1217355"/>
            <wp:effectExtent l="0" t="0" r="0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899" t="26300" r="19891" b="45579"/>
                    <a:stretch/>
                  </pic:blipFill>
                  <pic:spPr bwMode="auto">
                    <a:xfrm>
                      <a:off x="0" y="0"/>
                      <a:ext cx="2870463" cy="122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D6520" w14:textId="498895A6" w:rsidR="00631EA2" w:rsidRDefault="00631EA2" w:rsidP="00631EA2">
      <w:pPr>
        <w:rPr>
          <w:rFonts w:ascii="Calibri" w:hAnsi="Calibri" w:cs="Calibri"/>
          <w:color w:val="FF0000"/>
          <w:sz w:val="32"/>
          <w:szCs w:val="32"/>
        </w:rPr>
      </w:pPr>
    </w:p>
    <w:p w14:paraId="5FDD6200" w14:textId="77777777" w:rsidR="00631EA2" w:rsidRDefault="00631EA2" w:rsidP="00631EA2">
      <w:pPr>
        <w:pStyle w:val="Didascalia"/>
        <w:jc w:val="center"/>
        <w:rPr>
          <w:rFonts w:ascii="Calibri" w:hAnsi="Calibri"/>
        </w:rPr>
      </w:pPr>
      <w:r>
        <w:t xml:space="preserve">Figura </w:t>
      </w:r>
      <w:r w:rsidR="001E0B8F">
        <w:fldChar w:fldCharType="begin"/>
      </w:r>
      <w:r w:rsidR="001E0B8F">
        <w:instrText xml:space="preserve"> SEQ Figura \* ARABIC </w:instrText>
      </w:r>
      <w:r w:rsidR="001E0B8F">
        <w:fldChar w:fldCharType="separate"/>
      </w:r>
      <w:r>
        <w:rPr>
          <w:noProof/>
        </w:rPr>
        <w:t>6</w:t>
      </w:r>
      <w:r w:rsidR="001E0B8F">
        <w:rPr>
          <w:noProof/>
        </w:rPr>
        <w:fldChar w:fldCharType="end"/>
      </w:r>
    </w:p>
    <w:p w14:paraId="4B0590FC" w14:textId="77777777" w:rsidR="00631EA2" w:rsidRDefault="00631EA2" w:rsidP="00631EA2">
      <w:pPr>
        <w:rPr>
          <w:rFonts w:ascii="Calibri" w:hAnsi="Calibri"/>
        </w:rPr>
      </w:pPr>
    </w:p>
    <w:p w14:paraId="2F97FE79" w14:textId="77777777" w:rsidR="00631EA2" w:rsidRPr="00FB0588" w:rsidRDefault="00631EA2" w:rsidP="00631EA2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20F355AD" wp14:editId="322AA4D7">
            <wp:extent cx="3451063" cy="1441450"/>
            <wp:effectExtent l="0" t="0" r="0" b="635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21" t="58062" r="57555" b="14222"/>
                    <a:stretch/>
                  </pic:blipFill>
                  <pic:spPr bwMode="auto">
                    <a:xfrm>
                      <a:off x="0" y="0"/>
                      <a:ext cx="3456269" cy="144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A2326" w14:textId="7ACDB3DB" w:rsidR="00631EA2" w:rsidRDefault="00631EA2" w:rsidP="00631EA2">
      <w:pPr>
        <w:rPr>
          <w:rFonts w:ascii="Calibri" w:hAnsi="Calibri"/>
        </w:rPr>
      </w:pPr>
    </w:p>
    <w:p w14:paraId="3E874A78" w14:textId="77777777" w:rsidR="00950F57" w:rsidRDefault="00950F57" w:rsidP="00310E8C">
      <w:pPr>
        <w:rPr>
          <w:rFonts w:asciiTheme="minorHAnsi" w:hAnsiTheme="minorHAnsi" w:cstheme="minorHAnsi"/>
          <w:noProof/>
        </w:rPr>
      </w:pPr>
    </w:p>
    <w:p w14:paraId="48BB4DC2" w14:textId="537B5C0D" w:rsidR="00310E8C" w:rsidRPr="0005354D" w:rsidRDefault="00310E8C" w:rsidP="00310E8C">
      <w:pPr>
        <w:rPr>
          <w:rFonts w:asciiTheme="minorHAnsi" w:hAnsiTheme="minorHAnsi" w:cstheme="minorHAnsi"/>
          <w:i/>
          <w:iCs/>
        </w:rPr>
      </w:pPr>
      <w:r w:rsidRPr="0005354D">
        <w:rPr>
          <w:rFonts w:asciiTheme="minorHAnsi" w:hAnsiTheme="minorHAnsi" w:cstheme="minorHAnsi"/>
          <w:i/>
          <w:iCs/>
        </w:rPr>
        <w:t>Maturità digitale media delle imprese per regioni (anni 2018-2021)</w:t>
      </w:r>
    </w:p>
    <w:p w14:paraId="3B72D761" w14:textId="7D6A7362" w:rsidR="00631EA2" w:rsidRPr="001F5302" w:rsidRDefault="00A52B2C" w:rsidP="008E75C6">
      <w:pPr>
        <w:rPr>
          <w:rFonts w:ascii="Calibri" w:hAnsi="Calibri" w:cs="Calibri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A150B73" wp14:editId="32D54038">
            <wp:extent cx="2144217" cy="4468483"/>
            <wp:effectExtent l="0" t="0" r="889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775" t="18594" r="26914" b="20974"/>
                    <a:stretch/>
                  </pic:blipFill>
                  <pic:spPr bwMode="auto">
                    <a:xfrm>
                      <a:off x="0" y="0"/>
                      <a:ext cx="2163186" cy="450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EA2" w:rsidRPr="001F5302" w:rsidSect="0014309F">
      <w:headerReference w:type="default" r:id="rId18"/>
      <w:footerReference w:type="default" r:id="rId19"/>
      <w:pgSz w:w="11906" w:h="16838"/>
      <w:pgMar w:top="1134" w:right="1559" w:bottom="1134" w:left="1559" w:header="720" w:footer="61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B0036" w14:textId="77777777" w:rsidR="00BE6821" w:rsidRDefault="00BE6821">
      <w:r>
        <w:separator/>
      </w:r>
    </w:p>
  </w:endnote>
  <w:endnote w:type="continuationSeparator" w:id="0">
    <w:p w14:paraId="0FB3B587" w14:textId="77777777" w:rsidR="00BE6821" w:rsidRDefault="00BE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edra Sans Std Demi">
    <w:altName w:val="Cambria"/>
    <w:panose1 w:val="00000000000000000000"/>
    <w:charset w:val="00"/>
    <w:family w:val="swiss"/>
    <w:notTrueType/>
    <w:pitch w:val="variable"/>
    <w:sig w:usb0="20000007" w:usb1="00000003" w:usb2="00000000" w:usb3="00000000" w:csb0="00000193" w:csb1="00000000"/>
  </w:font>
  <w:font w:name="Fedra Sans Std Light">
    <w:altName w:val="Cambria"/>
    <w:panose1 w:val="00000000000000000000"/>
    <w:charset w:val="00"/>
    <w:family w:val="swiss"/>
    <w:notTrueType/>
    <w:pitch w:val="variable"/>
    <w:sig w:usb0="20000007" w:usb1="00000003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7B53B" w14:textId="77777777" w:rsidR="00631EA2" w:rsidRDefault="00631EA2"/>
  <w:tbl>
    <w:tblPr>
      <w:tblW w:w="93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8"/>
      <w:gridCol w:w="4678"/>
    </w:tblGrid>
    <w:tr w:rsidR="00204127" w:rsidRPr="002814E2" w14:paraId="238AC564" w14:textId="77777777" w:rsidTr="004379FF">
      <w:trPr>
        <w:trHeight w:val="464"/>
      </w:trPr>
      <w:tc>
        <w:tcPr>
          <w:tcW w:w="4678" w:type="dxa"/>
          <w:vAlign w:val="center"/>
        </w:tcPr>
        <w:p w14:paraId="1CA6C7DB" w14:textId="77777777" w:rsidR="00204127" w:rsidRPr="001763C7" w:rsidRDefault="00204127" w:rsidP="004379FF">
          <w:pPr>
            <w:pStyle w:val="Pidipagina"/>
            <w:tabs>
              <w:tab w:val="clear" w:pos="9638"/>
            </w:tabs>
            <w:jc w:val="left"/>
            <w:rPr>
              <w:rFonts w:ascii="Fedra Sans Std Light" w:hAnsi="Fedra Sans Std Light"/>
              <w:b/>
              <w:color w:val="071D49"/>
              <w:sz w:val="20"/>
            </w:rPr>
          </w:pPr>
          <w:r w:rsidRPr="001763C7">
            <w:rPr>
              <w:rFonts w:ascii="Fedra Sans Std Light" w:hAnsi="Fedra Sans Std Light"/>
              <w:b/>
              <w:color w:val="071D49"/>
              <w:sz w:val="20"/>
            </w:rPr>
            <w:t>Per ulteriori informazioni:</w:t>
          </w:r>
        </w:p>
        <w:p w14:paraId="454DE2EB" w14:textId="77777777" w:rsidR="00204127" w:rsidRPr="002814E2" w:rsidRDefault="00204127" w:rsidP="004379FF">
          <w:pPr>
            <w:pStyle w:val="Pidipagina"/>
            <w:jc w:val="left"/>
            <w:rPr>
              <w:rFonts w:ascii="Calibri" w:hAnsi="Calibri" w:cs="Calibri"/>
              <w:szCs w:val="24"/>
            </w:rPr>
          </w:pPr>
          <w:r w:rsidRPr="001763C7">
            <w:rPr>
              <w:rFonts w:ascii="Fedra Sans Std Light" w:hAnsi="Fedra Sans Std Light"/>
              <w:color w:val="071D49"/>
              <w:sz w:val="20"/>
            </w:rPr>
            <w:t>348.9025607-</w:t>
          </w:r>
          <w:r w:rsidRPr="00D64781">
            <w:rPr>
              <w:rFonts w:ascii="Fedra Sans Std Light" w:hAnsi="Fedra Sans Std Light"/>
              <w:color w:val="071D49"/>
              <w:sz w:val="20"/>
            </w:rPr>
            <w:t>331</w:t>
          </w:r>
          <w:r>
            <w:rPr>
              <w:rFonts w:ascii="Fedra Sans Std Light" w:hAnsi="Fedra Sans Std Light"/>
              <w:color w:val="071D49"/>
              <w:sz w:val="20"/>
            </w:rPr>
            <w:t>.</w:t>
          </w:r>
          <w:r w:rsidRPr="00D64781">
            <w:rPr>
              <w:rFonts w:ascii="Fedra Sans Std Light" w:hAnsi="Fedra Sans Std Light"/>
              <w:color w:val="071D49"/>
              <w:sz w:val="20"/>
            </w:rPr>
            <w:t>6098963</w:t>
          </w:r>
        </w:p>
      </w:tc>
      <w:tc>
        <w:tcPr>
          <w:tcW w:w="4678" w:type="dxa"/>
          <w:vAlign w:val="center"/>
        </w:tcPr>
        <w:p w14:paraId="58071A5A" w14:textId="788F7135" w:rsidR="00204127" w:rsidRPr="002814E2" w:rsidRDefault="00D77FD9" w:rsidP="004379FF">
          <w:pPr>
            <w:jc w:val="right"/>
            <w:rPr>
              <w:rFonts w:ascii="Calibri" w:hAnsi="Calibri" w:cs="Calibri"/>
            </w:rPr>
          </w:pPr>
          <w:r w:rsidRPr="002814E2">
            <w:rPr>
              <w:rFonts w:ascii="Calibri" w:hAnsi="Calibri" w:cs="Calibri"/>
              <w:b/>
              <w:noProof/>
            </w:rPr>
            <w:drawing>
              <wp:inline distT="0" distB="0" distL="0" distR="0" wp14:anchorId="7A11FCB7" wp14:editId="719B9426">
                <wp:extent cx="215900" cy="215900"/>
                <wp:effectExtent l="0" t="0" r="0" b="0"/>
                <wp:docPr id="1" name="Immagine 1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04127" w:rsidRPr="002814E2">
            <w:rPr>
              <w:rFonts w:ascii="Calibri" w:hAnsi="Calibri" w:cs="Calibri"/>
              <w:b/>
            </w:rPr>
            <w:t xml:space="preserve"> </w:t>
          </w:r>
          <w:r w:rsidRPr="002814E2">
            <w:rPr>
              <w:rFonts w:ascii="Calibri" w:hAnsi="Calibri" w:cs="Calibri"/>
              <w:b/>
              <w:noProof/>
            </w:rPr>
            <w:drawing>
              <wp:inline distT="0" distB="0" distL="0" distR="0" wp14:anchorId="1F18E607" wp14:editId="474121B7">
                <wp:extent cx="222250" cy="222250"/>
                <wp:effectExtent l="0" t="0" r="0" b="0"/>
                <wp:docPr id="2" name="Immagine 2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04127" w:rsidRPr="002814E2">
            <w:rPr>
              <w:rFonts w:ascii="Calibri" w:hAnsi="Calibri" w:cs="Calibri"/>
              <w:b/>
            </w:rPr>
            <w:t xml:space="preserve"> </w:t>
          </w:r>
          <w:r>
            <w:rPr>
              <w:noProof/>
            </w:rPr>
            <w:drawing>
              <wp:inline distT="0" distB="0" distL="0" distR="0" wp14:anchorId="193D639A" wp14:editId="083BF6CA">
                <wp:extent cx="224790" cy="224790"/>
                <wp:effectExtent l="0" t="0" r="0" b="0"/>
                <wp:docPr id="3" name="Immagine 3" descr="logo-facebook-piccolo-andalo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-facebook-piccolo-anda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814E2">
            <w:rPr>
              <w:rFonts w:ascii="Calibri" w:hAnsi="Calibri" w:cs="Calibri"/>
              <w:noProof/>
            </w:rPr>
            <w:drawing>
              <wp:inline distT="0" distB="0" distL="0" distR="0" wp14:anchorId="6322C23E" wp14:editId="4D4E390E">
                <wp:extent cx="398780" cy="222250"/>
                <wp:effectExtent l="0" t="0" r="0" b="0"/>
                <wp:docPr id="4" name="Immagine 4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78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814E2">
            <w:rPr>
              <w:rFonts w:ascii="Calibri" w:hAnsi="Calibri" w:cs="Calibri"/>
              <w:noProof/>
            </w:rPr>
            <w:drawing>
              <wp:inline distT="0" distB="0" distL="0" distR="0" wp14:anchorId="4782A04F" wp14:editId="2DFEA35D">
                <wp:extent cx="425450" cy="228600"/>
                <wp:effectExtent l="0" t="0" r="0" b="0"/>
                <wp:docPr id="5" name="Immagine 5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04127" w:rsidRPr="002814E2">
            <w:rPr>
              <w:rFonts w:ascii="Calibri" w:hAnsi="Calibri" w:cs="Calibri"/>
            </w:rPr>
            <w:t xml:space="preserve">  </w:t>
          </w:r>
          <w:r w:rsidR="00204127" w:rsidRPr="002814E2">
            <w:rPr>
              <w:rFonts w:ascii="Calibri" w:hAnsi="Calibri" w:cs="Calibri"/>
              <w:b/>
            </w:rPr>
            <w:t xml:space="preserve"> </w:t>
          </w:r>
        </w:p>
      </w:tc>
    </w:tr>
  </w:tbl>
  <w:p w14:paraId="1DC346E0" w14:textId="77777777" w:rsidR="00204127" w:rsidRPr="004379FF" w:rsidRDefault="00204127" w:rsidP="004379FF">
    <w:pPr>
      <w:pStyle w:val="Pidipagina"/>
      <w:widowControl w:val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DFB6D" w14:textId="77777777" w:rsidR="00BE6821" w:rsidRDefault="00BE6821">
      <w:r>
        <w:separator/>
      </w:r>
    </w:p>
  </w:footnote>
  <w:footnote w:type="continuationSeparator" w:id="0">
    <w:p w14:paraId="14544A14" w14:textId="77777777" w:rsidR="00BE6821" w:rsidRDefault="00BE6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F585" w14:textId="77777777" w:rsidR="00204127" w:rsidRDefault="00204127">
    <w:pPr>
      <w:pStyle w:val="Intestazione"/>
    </w:pPr>
  </w:p>
  <w:p w14:paraId="2DF0DC43" w14:textId="77777777" w:rsidR="00204127" w:rsidRDefault="002041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.25pt;height:50.25pt" o:bullet="t">
        <v:imagedata r:id="rId1" o:title="ico_uc_email"/>
      </v:shape>
    </w:pict>
  </w:numPicBullet>
  <w:abstractNum w:abstractNumId="0" w15:restartNumberingAfterBreak="0">
    <w:nsid w:val="FFFFFF1D"/>
    <w:multiLevelType w:val="multilevel"/>
    <w:tmpl w:val="10B415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1B4969"/>
    <w:multiLevelType w:val="hybridMultilevel"/>
    <w:tmpl w:val="1884FF1E"/>
    <w:lvl w:ilvl="0" w:tplc="D0A8543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CEDA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4E5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D013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20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DEE4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B45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EAE4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701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E6B88"/>
    <w:multiLevelType w:val="hybridMultilevel"/>
    <w:tmpl w:val="DF56AA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819BC"/>
    <w:multiLevelType w:val="hybridMultilevel"/>
    <w:tmpl w:val="F5660504"/>
    <w:lvl w:ilvl="0" w:tplc="7EBC7138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01B30"/>
    <w:multiLevelType w:val="hybridMultilevel"/>
    <w:tmpl w:val="54522A5C"/>
    <w:lvl w:ilvl="0" w:tplc="041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3B881B7C"/>
    <w:multiLevelType w:val="hybridMultilevel"/>
    <w:tmpl w:val="4D2E4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72EDC"/>
    <w:multiLevelType w:val="hybridMultilevel"/>
    <w:tmpl w:val="F48A155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BA4F2F"/>
    <w:multiLevelType w:val="singleLevel"/>
    <w:tmpl w:val="851CE2B8"/>
    <w:lvl w:ilvl="0">
      <w:start w:val="1"/>
      <w:numFmt w:val="bullet"/>
      <w:pStyle w:val="Rientrolettere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75516FD1"/>
    <w:multiLevelType w:val="multilevel"/>
    <w:tmpl w:val="B91E3F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2"/>
      <w:lvlText w:val="%1.%2.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0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82D"/>
    <w:rsid w:val="00014811"/>
    <w:rsid w:val="00027F2E"/>
    <w:rsid w:val="00043006"/>
    <w:rsid w:val="000533F9"/>
    <w:rsid w:val="0005354D"/>
    <w:rsid w:val="00054023"/>
    <w:rsid w:val="00065EAB"/>
    <w:rsid w:val="000732A6"/>
    <w:rsid w:val="00081250"/>
    <w:rsid w:val="00081C91"/>
    <w:rsid w:val="000A0D17"/>
    <w:rsid w:val="000A5C7E"/>
    <w:rsid w:val="000A71E9"/>
    <w:rsid w:val="000B2D19"/>
    <w:rsid w:val="000B6C06"/>
    <w:rsid w:val="000C1ABB"/>
    <w:rsid w:val="000C48B9"/>
    <w:rsid w:val="000C4DF0"/>
    <w:rsid w:val="000C7F11"/>
    <w:rsid w:val="000D5858"/>
    <w:rsid w:val="000E48CB"/>
    <w:rsid w:val="000E5BF7"/>
    <w:rsid w:val="000E669F"/>
    <w:rsid w:val="000E6FE3"/>
    <w:rsid w:val="000E7972"/>
    <w:rsid w:val="00114CC3"/>
    <w:rsid w:val="0014309F"/>
    <w:rsid w:val="00162057"/>
    <w:rsid w:val="00162BBF"/>
    <w:rsid w:val="00172A83"/>
    <w:rsid w:val="00172E6E"/>
    <w:rsid w:val="001763C7"/>
    <w:rsid w:val="00183D46"/>
    <w:rsid w:val="00183DE7"/>
    <w:rsid w:val="001873E2"/>
    <w:rsid w:val="0019162E"/>
    <w:rsid w:val="001956FC"/>
    <w:rsid w:val="00195D41"/>
    <w:rsid w:val="001B14D1"/>
    <w:rsid w:val="001B76D7"/>
    <w:rsid w:val="001E0B8F"/>
    <w:rsid w:val="001E730B"/>
    <w:rsid w:val="001F4790"/>
    <w:rsid w:val="001F4B6B"/>
    <w:rsid w:val="001F5302"/>
    <w:rsid w:val="001F781D"/>
    <w:rsid w:val="00204127"/>
    <w:rsid w:val="002203EB"/>
    <w:rsid w:val="002260C5"/>
    <w:rsid w:val="00226B11"/>
    <w:rsid w:val="00232088"/>
    <w:rsid w:val="002355BF"/>
    <w:rsid w:val="002518CC"/>
    <w:rsid w:val="00270698"/>
    <w:rsid w:val="00272EC1"/>
    <w:rsid w:val="002814E2"/>
    <w:rsid w:val="00283941"/>
    <w:rsid w:val="00283E30"/>
    <w:rsid w:val="002934B8"/>
    <w:rsid w:val="002A0881"/>
    <w:rsid w:val="002B1971"/>
    <w:rsid w:val="002B506B"/>
    <w:rsid w:val="002C2807"/>
    <w:rsid w:val="002D4712"/>
    <w:rsid w:val="002D5384"/>
    <w:rsid w:val="002F41B8"/>
    <w:rsid w:val="002F4BE4"/>
    <w:rsid w:val="002F56D6"/>
    <w:rsid w:val="003105A7"/>
    <w:rsid w:val="00310E8C"/>
    <w:rsid w:val="003156F3"/>
    <w:rsid w:val="003431AF"/>
    <w:rsid w:val="00383763"/>
    <w:rsid w:val="003864F8"/>
    <w:rsid w:val="00391D84"/>
    <w:rsid w:val="00397FA8"/>
    <w:rsid w:val="003A3477"/>
    <w:rsid w:val="003B5391"/>
    <w:rsid w:val="003C24D9"/>
    <w:rsid w:val="003D0F8B"/>
    <w:rsid w:val="003E4558"/>
    <w:rsid w:val="003E7B9B"/>
    <w:rsid w:val="003F170F"/>
    <w:rsid w:val="003F3C66"/>
    <w:rsid w:val="004038E8"/>
    <w:rsid w:val="0041036B"/>
    <w:rsid w:val="0041213C"/>
    <w:rsid w:val="004139EB"/>
    <w:rsid w:val="00416B25"/>
    <w:rsid w:val="004213B6"/>
    <w:rsid w:val="00421946"/>
    <w:rsid w:val="00422F2B"/>
    <w:rsid w:val="00424AF5"/>
    <w:rsid w:val="00425AFA"/>
    <w:rsid w:val="00425D86"/>
    <w:rsid w:val="0043471E"/>
    <w:rsid w:val="0043569A"/>
    <w:rsid w:val="004367BB"/>
    <w:rsid w:val="004379FF"/>
    <w:rsid w:val="00452E34"/>
    <w:rsid w:val="0045607C"/>
    <w:rsid w:val="004570FB"/>
    <w:rsid w:val="00465476"/>
    <w:rsid w:val="00470CFC"/>
    <w:rsid w:val="004751FC"/>
    <w:rsid w:val="00485DBE"/>
    <w:rsid w:val="00486A92"/>
    <w:rsid w:val="00491A6C"/>
    <w:rsid w:val="00494885"/>
    <w:rsid w:val="004B1EB8"/>
    <w:rsid w:val="004D4A3D"/>
    <w:rsid w:val="004F0CB6"/>
    <w:rsid w:val="00511BAA"/>
    <w:rsid w:val="00516183"/>
    <w:rsid w:val="00517DCD"/>
    <w:rsid w:val="005266AF"/>
    <w:rsid w:val="00526B59"/>
    <w:rsid w:val="005419C1"/>
    <w:rsid w:val="0055469A"/>
    <w:rsid w:val="00554A1D"/>
    <w:rsid w:val="00577C2E"/>
    <w:rsid w:val="005830A3"/>
    <w:rsid w:val="00592124"/>
    <w:rsid w:val="00597E82"/>
    <w:rsid w:val="005A374A"/>
    <w:rsid w:val="005A3766"/>
    <w:rsid w:val="005A51C5"/>
    <w:rsid w:val="005B5C91"/>
    <w:rsid w:val="005C224F"/>
    <w:rsid w:val="005D3C96"/>
    <w:rsid w:val="005D7E24"/>
    <w:rsid w:val="005E5CF9"/>
    <w:rsid w:val="005E6593"/>
    <w:rsid w:val="005F6A2C"/>
    <w:rsid w:val="006050A4"/>
    <w:rsid w:val="006126AD"/>
    <w:rsid w:val="00631EA2"/>
    <w:rsid w:val="00632594"/>
    <w:rsid w:val="006364D9"/>
    <w:rsid w:val="00651E35"/>
    <w:rsid w:val="00653CDB"/>
    <w:rsid w:val="006544F7"/>
    <w:rsid w:val="00662367"/>
    <w:rsid w:val="0069651B"/>
    <w:rsid w:val="006A7D9D"/>
    <w:rsid w:val="006B5152"/>
    <w:rsid w:val="006B5594"/>
    <w:rsid w:val="006C3D08"/>
    <w:rsid w:val="006C5714"/>
    <w:rsid w:val="006D1DDB"/>
    <w:rsid w:val="006D3554"/>
    <w:rsid w:val="006F3565"/>
    <w:rsid w:val="006F6293"/>
    <w:rsid w:val="00703D43"/>
    <w:rsid w:val="0070505A"/>
    <w:rsid w:val="007210BC"/>
    <w:rsid w:val="007239CA"/>
    <w:rsid w:val="00730050"/>
    <w:rsid w:val="00730440"/>
    <w:rsid w:val="007445AB"/>
    <w:rsid w:val="00750547"/>
    <w:rsid w:val="00771F68"/>
    <w:rsid w:val="00794A3C"/>
    <w:rsid w:val="007A43BB"/>
    <w:rsid w:val="007A4537"/>
    <w:rsid w:val="007B065C"/>
    <w:rsid w:val="007B3772"/>
    <w:rsid w:val="007C0665"/>
    <w:rsid w:val="007C6476"/>
    <w:rsid w:val="007E6007"/>
    <w:rsid w:val="007E640A"/>
    <w:rsid w:val="007E7CB9"/>
    <w:rsid w:val="007F382B"/>
    <w:rsid w:val="007F5B39"/>
    <w:rsid w:val="0080763F"/>
    <w:rsid w:val="00807E98"/>
    <w:rsid w:val="00816DDA"/>
    <w:rsid w:val="00821FB9"/>
    <w:rsid w:val="00823440"/>
    <w:rsid w:val="00836BF9"/>
    <w:rsid w:val="0084095D"/>
    <w:rsid w:val="008436D8"/>
    <w:rsid w:val="0084493B"/>
    <w:rsid w:val="00850EF3"/>
    <w:rsid w:val="00864FFA"/>
    <w:rsid w:val="008676E1"/>
    <w:rsid w:val="008C5430"/>
    <w:rsid w:val="008C7BA4"/>
    <w:rsid w:val="008D14B5"/>
    <w:rsid w:val="008D29BF"/>
    <w:rsid w:val="008E0361"/>
    <w:rsid w:val="008E1F3B"/>
    <w:rsid w:val="008E7325"/>
    <w:rsid w:val="008E75C6"/>
    <w:rsid w:val="008F7DCC"/>
    <w:rsid w:val="00902C95"/>
    <w:rsid w:val="009034FD"/>
    <w:rsid w:val="00905575"/>
    <w:rsid w:val="00910DD4"/>
    <w:rsid w:val="009128B5"/>
    <w:rsid w:val="009164CB"/>
    <w:rsid w:val="00922D1C"/>
    <w:rsid w:val="009342AA"/>
    <w:rsid w:val="0094203B"/>
    <w:rsid w:val="00942459"/>
    <w:rsid w:val="00945D5A"/>
    <w:rsid w:val="009472C4"/>
    <w:rsid w:val="00950F57"/>
    <w:rsid w:val="00967D4D"/>
    <w:rsid w:val="00970965"/>
    <w:rsid w:val="00975D64"/>
    <w:rsid w:val="009768EC"/>
    <w:rsid w:val="009770E9"/>
    <w:rsid w:val="0097786A"/>
    <w:rsid w:val="009863C4"/>
    <w:rsid w:val="0099010B"/>
    <w:rsid w:val="00991118"/>
    <w:rsid w:val="009A2AD5"/>
    <w:rsid w:val="009B3A11"/>
    <w:rsid w:val="009B65B3"/>
    <w:rsid w:val="009C0B47"/>
    <w:rsid w:val="009C3C0E"/>
    <w:rsid w:val="009D001D"/>
    <w:rsid w:val="009D62EB"/>
    <w:rsid w:val="009D7CF6"/>
    <w:rsid w:val="009F794A"/>
    <w:rsid w:val="00A11480"/>
    <w:rsid w:val="00A21315"/>
    <w:rsid w:val="00A22C80"/>
    <w:rsid w:val="00A350BB"/>
    <w:rsid w:val="00A406A1"/>
    <w:rsid w:val="00A51521"/>
    <w:rsid w:val="00A52B2C"/>
    <w:rsid w:val="00A66435"/>
    <w:rsid w:val="00A71EE9"/>
    <w:rsid w:val="00AB1911"/>
    <w:rsid w:val="00AB5263"/>
    <w:rsid w:val="00AB6CE6"/>
    <w:rsid w:val="00AC5294"/>
    <w:rsid w:val="00AD2AC9"/>
    <w:rsid w:val="00AD6F4D"/>
    <w:rsid w:val="00AD7D40"/>
    <w:rsid w:val="00AE260C"/>
    <w:rsid w:val="00B10D21"/>
    <w:rsid w:val="00B120B7"/>
    <w:rsid w:val="00B228D6"/>
    <w:rsid w:val="00B6044A"/>
    <w:rsid w:val="00B639D0"/>
    <w:rsid w:val="00B64281"/>
    <w:rsid w:val="00B66DED"/>
    <w:rsid w:val="00B70E8C"/>
    <w:rsid w:val="00B8428E"/>
    <w:rsid w:val="00B844F4"/>
    <w:rsid w:val="00B873D9"/>
    <w:rsid w:val="00B95C96"/>
    <w:rsid w:val="00BA06DA"/>
    <w:rsid w:val="00BA33EE"/>
    <w:rsid w:val="00BC30E1"/>
    <w:rsid w:val="00BC5936"/>
    <w:rsid w:val="00BE0681"/>
    <w:rsid w:val="00BE20C2"/>
    <w:rsid w:val="00BE21E6"/>
    <w:rsid w:val="00BE6821"/>
    <w:rsid w:val="00BE7ED1"/>
    <w:rsid w:val="00BF5990"/>
    <w:rsid w:val="00C048F1"/>
    <w:rsid w:val="00C136A7"/>
    <w:rsid w:val="00C32D17"/>
    <w:rsid w:val="00C37616"/>
    <w:rsid w:val="00C444CF"/>
    <w:rsid w:val="00C45E8C"/>
    <w:rsid w:val="00C47764"/>
    <w:rsid w:val="00C67F9C"/>
    <w:rsid w:val="00C76689"/>
    <w:rsid w:val="00C83C71"/>
    <w:rsid w:val="00C83CA0"/>
    <w:rsid w:val="00C83FFB"/>
    <w:rsid w:val="00CA2910"/>
    <w:rsid w:val="00CA570B"/>
    <w:rsid w:val="00CA59DE"/>
    <w:rsid w:val="00CA7779"/>
    <w:rsid w:val="00CB0882"/>
    <w:rsid w:val="00CC45BE"/>
    <w:rsid w:val="00CC578F"/>
    <w:rsid w:val="00CD132D"/>
    <w:rsid w:val="00CD2E08"/>
    <w:rsid w:val="00CE174B"/>
    <w:rsid w:val="00CE32FB"/>
    <w:rsid w:val="00D03B66"/>
    <w:rsid w:val="00D11684"/>
    <w:rsid w:val="00D21833"/>
    <w:rsid w:val="00D2375D"/>
    <w:rsid w:val="00D2377C"/>
    <w:rsid w:val="00D26B55"/>
    <w:rsid w:val="00D27F04"/>
    <w:rsid w:val="00D35F68"/>
    <w:rsid w:val="00D60235"/>
    <w:rsid w:val="00D63A68"/>
    <w:rsid w:val="00D64781"/>
    <w:rsid w:val="00D70193"/>
    <w:rsid w:val="00D7350E"/>
    <w:rsid w:val="00D75BEB"/>
    <w:rsid w:val="00D77FD9"/>
    <w:rsid w:val="00D91F2A"/>
    <w:rsid w:val="00D9214E"/>
    <w:rsid w:val="00D92FA2"/>
    <w:rsid w:val="00DA098B"/>
    <w:rsid w:val="00DA3569"/>
    <w:rsid w:val="00DA720E"/>
    <w:rsid w:val="00DB0659"/>
    <w:rsid w:val="00DC1583"/>
    <w:rsid w:val="00DC65F8"/>
    <w:rsid w:val="00DD24FE"/>
    <w:rsid w:val="00E02C6F"/>
    <w:rsid w:val="00E130C4"/>
    <w:rsid w:val="00E158E7"/>
    <w:rsid w:val="00E17B1C"/>
    <w:rsid w:val="00E2381C"/>
    <w:rsid w:val="00E35FAC"/>
    <w:rsid w:val="00E40976"/>
    <w:rsid w:val="00E441ED"/>
    <w:rsid w:val="00E525B5"/>
    <w:rsid w:val="00E549A6"/>
    <w:rsid w:val="00E61160"/>
    <w:rsid w:val="00E62944"/>
    <w:rsid w:val="00E73EF8"/>
    <w:rsid w:val="00E86B83"/>
    <w:rsid w:val="00E9066A"/>
    <w:rsid w:val="00EB36A7"/>
    <w:rsid w:val="00EB6507"/>
    <w:rsid w:val="00EC4239"/>
    <w:rsid w:val="00ED2398"/>
    <w:rsid w:val="00ED2DBB"/>
    <w:rsid w:val="00ED5DD2"/>
    <w:rsid w:val="00ED6CAB"/>
    <w:rsid w:val="00EE582D"/>
    <w:rsid w:val="00EF5B26"/>
    <w:rsid w:val="00F00216"/>
    <w:rsid w:val="00F073C7"/>
    <w:rsid w:val="00F07A5F"/>
    <w:rsid w:val="00F12432"/>
    <w:rsid w:val="00F14483"/>
    <w:rsid w:val="00F1472D"/>
    <w:rsid w:val="00F31AB6"/>
    <w:rsid w:val="00F54689"/>
    <w:rsid w:val="00F64E76"/>
    <w:rsid w:val="00F71EE8"/>
    <w:rsid w:val="00F7477E"/>
    <w:rsid w:val="00F76CF7"/>
    <w:rsid w:val="00F7784A"/>
    <w:rsid w:val="00F83A05"/>
    <w:rsid w:val="00F8579B"/>
    <w:rsid w:val="00F87BB4"/>
    <w:rsid w:val="00F93456"/>
    <w:rsid w:val="00F94231"/>
    <w:rsid w:val="00FA6385"/>
    <w:rsid w:val="00FA69C6"/>
    <w:rsid w:val="00FB0588"/>
    <w:rsid w:val="00FB10E8"/>
    <w:rsid w:val="00FB1605"/>
    <w:rsid w:val="00FB44F5"/>
    <w:rsid w:val="00FB5F61"/>
    <w:rsid w:val="00FC7B3D"/>
    <w:rsid w:val="00FD4410"/>
    <w:rsid w:val="00FE16B5"/>
    <w:rsid w:val="00FF0783"/>
    <w:rsid w:val="00FF1A4D"/>
    <w:rsid w:val="00FF739D"/>
    <w:rsid w:val="00FF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2"/>
    </o:shapelayout>
  </w:shapeDefaults>
  <w:decimalSymbol w:val=","/>
  <w:listSeparator w:val=";"/>
  <w14:docId w14:val="3ED7DBA4"/>
  <w15:chartTrackingRefBased/>
  <w15:docId w15:val="{D83FDA6A-969E-42C2-B6B1-91A993E85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45BE"/>
    <w:pPr>
      <w:jc w:val="both"/>
    </w:pPr>
    <w:rPr>
      <w:sz w:val="24"/>
      <w:lang w:eastAsia="it-IT"/>
    </w:rPr>
  </w:style>
  <w:style w:type="paragraph" w:styleId="Titolo1">
    <w:name w:val="heading 1"/>
    <w:aliases w:val="Titolo capitolo"/>
    <w:basedOn w:val="Normale"/>
    <w:next w:val="Normale"/>
    <w:qFormat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22"/>
    </w:rPr>
  </w:style>
  <w:style w:type="paragraph" w:styleId="Titolo4">
    <w:name w:val="heading 4"/>
    <w:basedOn w:val="Normale"/>
    <w:next w:val="Normale"/>
    <w:link w:val="Titolo4Carattere"/>
    <w:qFormat/>
    <w:pPr>
      <w:keepNext/>
      <w:outlineLvl w:val="3"/>
    </w:pPr>
    <w:rPr>
      <w:rFonts w:ascii="Verdana" w:hAnsi="Verdana"/>
      <w:b/>
      <w:sz w:val="20"/>
    </w:rPr>
  </w:style>
  <w:style w:type="paragraph" w:styleId="Titolo5">
    <w:name w:val="heading 5"/>
    <w:basedOn w:val="Normale"/>
    <w:next w:val="Normale"/>
    <w:link w:val="Titolo5Carattere"/>
    <w:qFormat/>
    <w:pPr>
      <w:keepNext/>
      <w:jc w:val="center"/>
      <w:outlineLvl w:val="4"/>
    </w:pPr>
    <w:rPr>
      <w:sz w:val="28"/>
    </w:rPr>
  </w:style>
  <w:style w:type="paragraph" w:styleId="Titolo6">
    <w:name w:val="heading 6"/>
    <w:basedOn w:val="Normale"/>
    <w:next w:val="Normale"/>
    <w:link w:val="Titolo6Carattere"/>
    <w:qFormat/>
    <w:pPr>
      <w:keepNext/>
      <w:jc w:val="left"/>
      <w:outlineLvl w:val="5"/>
    </w:pPr>
    <w:rPr>
      <w:rFonts w:ascii="Arial" w:hAnsi="Arial"/>
      <w:b/>
      <w:snapToGrid w:val="0"/>
      <w:color w:val="000000"/>
      <w:sz w:val="18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ascii="Arial" w:hAnsi="Arial"/>
      <w:b/>
      <w:sz w:val="18"/>
    </w:rPr>
  </w:style>
  <w:style w:type="paragraph" w:styleId="Titolo8">
    <w:name w:val="heading 8"/>
    <w:basedOn w:val="Normale"/>
    <w:next w:val="Normale"/>
    <w:qFormat/>
    <w:pPr>
      <w:keepNext/>
      <w:ind w:right="-1"/>
      <w:jc w:val="center"/>
      <w:outlineLvl w:val="7"/>
    </w:pPr>
    <w:rPr>
      <w:rFonts w:ascii="MyriadPro-It" w:hAnsi="MyriadPro-It"/>
      <w:snapToGrid w:val="0"/>
      <w:sz w:val="36"/>
    </w:rPr>
  </w:style>
  <w:style w:type="paragraph" w:styleId="Titolo9">
    <w:name w:val="heading 9"/>
    <w:basedOn w:val="Normale"/>
    <w:next w:val="Normale"/>
    <w:qFormat/>
    <w:pPr>
      <w:keepNext/>
      <w:ind w:right="-1"/>
      <w:jc w:val="center"/>
      <w:outlineLvl w:val="8"/>
    </w:pPr>
    <w:rPr>
      <w:rFonts w:ascii="Arial" w:hAnsi="Arial"/>
      <w:b/>
      <w:snapToGrid w:val="0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link w:val="Titolo4"/>
    <w:rsid w:val="00B844F4"/>
    <w:rPr>
      <w:rFonts w:ascii="Verdana" w:hAnsi="Verdana"/>
      <w:b/>
    </w:rPr>
  </w:style>
  <w:style w:type="character" w:customStyle="1" w:styleId="Titolo5Carattere">
    <w:name w:val="Titolo 5 Carattere"/>
    <w:link w:val="Titolo5"/>
    <w:rsid w:val="00B844F4"/>
    <w:rPr>
      <w:sz w:val="28"/>
    </w:rPr>
  </w:style>
  <w:style w:type="character" w:customStyle="1" w:styleId="Titolo6Carattere">
    <w:name w:val="Titolo 6 Carattere"/>
    <w:link w:val="Titolo6"/>
    <w:rsid w:val="00B844F4"/>
    <w:rPr>
      <w:rFonts w:ascii="Arial" w:hAnsi="Arial"/>
      <w:b/>
      <w:snapToGrid w:val="0"/>
      <w:color w:val="000000"/>
      <w:sz w:val="18"/>
    </w:rPr>
  </w:style>
  <w:style w:type="paragraph" w:styleId="Corpotesto">
    <w:name w:val="Body Text"/>
    <w:aliases w:val="Text,bt,BODY TEXT,body text,t,Block text,heading_txt,bodytxy2,Para,EHPT,Body Text2,bt1,bodytext,BT,txt1,T1,Title 1,EDStext,sp,bullet title,sbs,block text,Resume Text,bt4,body text4,bt5,body text5,body text1,tx,text,Justified,pp,RFP Text"/>
    <w:basedOn w:val="Normale"/>
    <w:semiHidden/>
    <w:rPr>
      <w:sz w:val="28"/>
    </w:rPr>
  </w:style>
  <w:style w:type="paragraph" w:styleId="Corpodeltesto2">
    <w:name w:val="Body Text 2"/>
    <w:basedOn w:val="Normale"/>
    <w:semiHidden/>
    <w:rPr>
      <w:sz w:val="26"/>
    </w:rPr>
  </w:style>
  <w:style w:type="paragraph" w:styleId="Titolo">
    <w:name w:val="Title"/>
    <w:basedOn w:val="Normale"/>
    <w:qFormat/>
    <w:pPr>
      <w:jc w:val="center"/>
    </w:pPr>
    <w:rPr>
      <w:i/>
      <w:sz w:val="26"/>
    </w:rPr>
  </w:style>
  <w:style w:type="paragraph" w:styleId="Sottotitolo">
    <w:name w:val="Subtitle"/>
    <w:basedOn w:val="Normale"/>
    <w:qFormat/>
    <w:pPr>
      <w:jc w:val="center"/>
    </w:pPr>
    <w:rPr>
      <w:b/>
      <w:sz w:val="32"/>
    </w:rPr>
  </w:style>
  <w:style w:type="character" w:styleId="Collegamentoipertestuale">
    <w:name w:val="Hyperlink"/>
    <w:uiPriority w:val="99"/>
    <w:semiHidden/>
    <w:rPr>
      <w:color w:val="0000FF"/>
      <w:u w:val="single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i/>
    </w:rPr>
  </w:style>
  <w:style w:type="paragraph" w:customStyle="1" w:styleId="S2">
    <w:name w:val="S2"/>
    <w:basedOn w:val="Normale"/>
    <w:autoRedefine/>
    <w:pPr>
      <w:numPr>
        <w:ilvl w:val="1"/>
        <w:numId w:val="1"/>
      </w:numPr>
      <w:jc w:val="left"/>
      <w:outlineLvl w:val="0"/>
    </w:pPr>
    <w:rPr>
      <w:rFonts w:ascii="Tempus Sans ITC" w:hAnsi="Tempus Sans ITC"/>
      <w:b/>
      <w:sz w:val="26"/>
    </w:rPr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uiPriority w:val="99"/>
    <w:pPr>
      <w:jc w:val="left"/>
    </w:pPr>
    <w:rPr>
      <w:sz w:val="20"/>
    </w:rPr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Testodelblocco">
    <w:name w:val="Block Text"/>
    <w:basedOn w:val="Normale"/>
    <w:semiHidden/>
    <w:pPr>
      <w:ind w:left="-284" w:right="-285"/>
      <w:jc w:val="center"/>
    </w:pPr>
    <w:rPr>
      <w:rFonts w:ascii="Verdana" w:hAnsi="Verdana"/>
      <w:b/>
      <w:sz w:val="32"/>
    </w:rPr>
  </w:style>
  <w:style w:type="paragraph" w:customStyle="1" w:styleId="Tabella">
    <w:name w:val="Tabella"/>
    <w:basedOn w:val="Titolo2"/>
    <w:pPr>
      <w:spacing w:before="120" w:after="60"/>
    </w:pPr>
    <w:rPr>
      <w:b w:val="0"/>
      <w:i/>
    </w:rPr>
  </w:style>
  <w:style w:type="paragraph" w:customStyle="1" w:styleId="xl41">
    <w:name w:val="xl41"/>
    <w:basedOn w:val="Normale"/>
    <w:pPr>
      <w:spacing w:before="100" w:after="100"/>
    </w:pPr>
    <w:rPr>
      <w:rFonts w:eastAsia="Arial Unicode MS"/>
    </w:rPr>
  </w:style>
  <w:style w:type="paragraph" w:styleId="Didascalia">
    <w:name w:val="caption"/>
    <w:basedOn w:val="Normale"/>
    <w:next w:val="Normale"/>
    <w:qFormat/>
    <w:pPr>
      <w:spacing w:after="240"/>
    </w:pPr>
    <w:rPr>
      <w:i/>
      <w:sz w:val="20"/>
    </w:rPr>
  </w:style>
  <w:style w:type="paragraph" w:customStyle="1" w:styleId="Fonte">
    <w:name w:val="Fonte"/>
    <w:basedOn w:val="Didascalia"/>
    <w:pPr>
      <w:spacing w:after="0"/>
    </w:pPr>
    <w:rPr>
      <w:i w:val="0"/>
      <w:sz w:val="18"/>
    </w:rPr>
  </w:style>
  <w:style w:type="paragraph" w:customStyle="1" w:styleId="Stile1">
    <w:name w:val="Stile1"/>
    <w:basedOn w:val="Normale"/>
    <w:pPr>
      <w:spacing w:after="240"/>
    </w:pPr>
    <w:rPr>
      <w:rFonts w:ascii="Courier New" w:hAnsi="Courier New"/>
      <w:sz w:val="20"/>
    </w:rPr>
  </w:style>
  <w:style w:type="paragraph" w:styleId="Sommario4">
    <w:name w:val="toc 4"/>
    <w:basedOn w:val="Normale"/>
    <w:next w:val="Normale"/>
    <w:autoRedefine/>
    <w:semiHidden/>
    <w:pPr>
      <w:spacing w:after="240"/>
      <w:ind w:left="720"/>
    </w:pPr>
  </w:style>
  <w:style w:type="paragraph" w:styleId="Sommario6">
    <w:name w:val="toc 6"/>
    <w:basedOn w:val="Normale"/>
    <w:next w:val="Normale"/>
    <w:autoRedefine/>
    <w:semiHidden/>
    <w:pPr>
      <w:spacing w:after="240"/>
      <w:ind w:left="1200"/>
    </w:pPr>
  </w:style>
  <w:style w:type="paragraph" w:styleId="Sommario3">
    <w:name w:val="toc 3"/>
    <w:basedOn w:val="Normale"/>
    <w:next w:val="Normale"/>
    <w:autoRedefine/>
    <w:semiHidden/>
    <w:pPr>
      <w:spacing w:after="240"/>
      <w:ind w:left="480"/>
    </w:pPr>
  </w:style>
  <w:style w:type="paragraph" w:customStyle="1" w:styleId="StileStileStileTitolo114pt12pt">
    <w:name w:val="Stile Stile Stile Titolo 1 + + 14 pt + 12 pt"/>
    <w:basedOn w:val="Normale"/>
    <w:autoRedefine/>
    <w:rsid w:val="00B844F4"/>
    <w:pPr>
      <w:keepNext/>
      <w:spacing w:line="360" w:lineRule="auto"/>
      <w:ind w:firstLine="708"/>
      <w:outlineLvl w:val="0"/>
    </w:pPr>
    <w:rPr>
      <w:rFonts w:ascii="Tahoma" w:hAnsi="Tahoma"/>
      <w:sz w:val="28"/>
      <w:szCs w:val="24"/>
    </w:rPr>
  </w:style>
  <w:style w:type="character" w:customStyle="1" w:styleId="RientrocorpodeltestoCarattere">
    <w:name w:val="Rientro corpo del testo Carattere"/>
    <w:link w:val="Rientrocorpodeltesto"/>
    <w:semiHidden/>
    <w:rsid w:val="00B844F4"/>
    <w:rPr>
      <w:sz w:val="24"/>
      <w:szCs w:val="24"/>
    </w:rPr>
  </w:style>
  <w:style w:type="paragraph" w:styleId="Rientrocorpodeltesto">
    <w:name w:val="Body Text Indent"/>
    <w:basedOn w:val="Normale"/>
    <w:link w:val="RientrocorpodeltestoCarattere"/>
    <w:semiHidden/>
    <w:rsid w:val="00B844F4"/>
    <w:pPr>
      <w:ind w:left="708"/>
    </w:pPr>
    <w:rPr>
      <w:szCs w:val="24"/>
    </w:rPr>
  </w:style>
  <w:style w:type="character" w:customStyle="1" w:styleId="Rientrocorpodeltesto2Carattere">
    <w:name w:val="Rientro corpo del testo 2 Carattere"/>
    <w:link w:val="Rientrocorpodeltesto2"/>
    <w:semiHidden/>
    <w:rsid w:val="00B844F4"/>
    <w:rPr>
      <w:rFonts w:ascii="Tahoma" w:hAnsi="Tahoma"/>
      <w:b/>
      <w:sz w:val="32"/>
      <w:szCs w:val="24"/>
    </w:rPr>
  </w:style>
  <w:style w:type="paragraph" w:styleId="Rientrocorpodeltesto2">
    <w:name w:val="Body Text Indent 2"/>
    <w:basedOn w:val="Normale"/>
    <w:link w:val="Rientrocorpodeltesto2Carattere"/>
    <w:semiHidden/>
    <w:rsid w:val="00B844F4"/>
    <w:pPr>
      <w:widowControl w:val="0"/>
      <w:spacing w:line="360" w:lineRule="auto"/>
      <w:ind w:left="-840"/>
      <w:jc w:val="left"/>
    </w:pPr>
    <w:rPr>
      <w:rFonts w:ascii="Tahoma" w:hAnsi="Tahoma"/>
      <w:b/>
      <w:sz w:val="32"/>
      <w:szCs w:val="24"/>
    </w:rPr>
  </w:style>
  <w:style w:type="character" w:customStyle="1" w:styleId="Rientrocorpodeltesto3Carattere">
    <w:name w:val="Rientro corpo del testo 3 Carattere"/>
    <w:link w:val="Rientrocorpodeltesto3"/>
    <w:semiHidden/>
    <w:rsid w:val="00B844F4"/>
    <w:rPr>
      <w:rFonts w:ascii="Tahoma" w:hAnsi="Tahoma"/>
      <w:sz w:val="28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B844F4"/>
    <w:pPr>
      <w:ind w:left="708"/>
      <w:jc w:val="left"/>
    </w:pPr>
    <w:rPr>
      <w:rFonts w:ascii="Tahoma" w:hAnsi="Tahoma"/>
      <w:sz w:val="28"/>
      <w:szCs w:val="24"/>
    </w:rPr>
  </w:style>
  <w:style w:type="paragraph" w:customStyle="1" w:styleId="Rientrolettere">
    <w:name w:val="Rientro lettere"/>
    <w:basedOn w:val="Normale"/>
    <w:rsid w:val="00B844F4"/>
    <w:pPr>
      <w:numPr>
        <w:numId w:val="2"/>
      </w:numPr>
      <w:jc w:val="left"/>
    </w:pPr>
    <w:rPr>
      <w:sz w:val="20"/>
      <w:szCs w:val="24"/>
    </w:rPr>
  </w:style>
  <w:style w:type="paragraph" w:customStyle="1" w:styleId="Elencoacolori-Colore11">
    <w:name w:val="Elenco a colori - Colore 11"/>
    <w:basedOn w:val="Normale"/>
    <w:uiPriority w:val="34"/>
    <w:qFormat/>
    <w:rsid w:val="00B844F4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4"/>
    </w:rPr>
  </w:style>
  <w:style w:type="character" w:customStyle="1" w:styleId="TestofumettoCarattere">
    <w:name w:val="Testo fumetto Carattere"/>
    <w:link w:val="Testofumetto"/>
    <w:uiPriority w:val="99"/>
    <w:semiHidden/>
    <w:rsid w:val="00B844F4"/>
    <w:rPr>
      <w:rFonts w:ascii="Tahoma" w:hAnsi="Tahoma"/>
      <w:sz w:val="16"/>
      <w:szCs w:val="16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44F4"/>
    <w:pPr>
      <w:jc w:val="left"/>
    </w:pPr>
    <w:rPr>
      <w:rFonts w:ascii="Tahoma" w:hAnsi="Tahoma"/>
      <w:sz w:val="16"/>
      <w:szCs w:val="16"/>
      <w:lang w:val="x-none" w:eastAsia="x-none"/>
    </w:rPr>
  </w:style>
  <w:style w:type="character" w:customStyle="1" w:styleId="style132">
    <w:name w:val="style132"/>
    <w:rsid w:val="00B844F4"/>
  </w:style>
  <w:style w:type="paragraph" w:styleId="NormaleWeb">
    <w:name w:val="Normal (Web)"/>
    <w:basedOn w:val="Normale"/>
    <w:uiPriority w:val="99"/>
    <w:semiHidden/>
    <w:unhideWhenUsed/>
    <w:rsid w:val="00B844F4"/>
    <w:pPr>
      <w:spacing w:before="100" w:beforeAutospacing="1" w:after="100" w:afterAutospacing="1"/>
      <w:jc w:val="left"/>
    </w:pPr>
    <w:rPr>
      <w:szCs w:val="24"/>
    </w:rPr>
  </w:style>
  <w:style w:type="character" w:styleId="Enfasigrassetto">
    <w:name w:val="Strong"/>
    <w:uiPriority w:val="22"/>
    <w:qFormat/>
    <w:rsid w:val="00B844F4"/>
    <w:rPr>
      <w:b/>
      <w:bCs/>
    </w:rPr>
  </w:style>
  <w:style w:type="table" w:styleId="Grigliatabella">
    <w:name w:val="Table Grid"/>
    <w:basedOn w:val="Tabellanormale"/>
    <w:uiPriority w:val="59"/>
    <w:rsid w:val="008E7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link w:val="Testonotaapidipagina"/>
    <w:uiPriority w:val="99"/>
    <w:rsid w:val="00991118"/>
  </w:style>
  <w:style w:type="character" w:customStyle="1" w:styleId="tabitem">
    <w:name w:val="tab item"/>
    <w:rsid w:val="00991118"/>
    <w:rPr>
      <w:rFonts w:ascii="Courier New" w:hAnsi="Courier New" w:cs="Courier New"/>
    </w:rPr>
  </w:style>
  <w:style w:type="paragraph" w:customStyle="1" w:styleId="IsnartTabitem">
    <w:name w:val="Isnart Tab item"/>
    <w:basedOn w:val="Normale"/>
    <w:rsid w:val="00991118"/>
    <w:pPr>
      <w:spacing w:before="60" w:after="60"/>
      <w:jc w:val="left"/>
    </w:pPr>
    <w:rPr>
      <w:rFonts w:ascii="Arial Narrow" w:hAnsi="Arial Narrow"/>
      <w:color w:val="000000"/>
    </w:rPr>
  </w:style>
  <w:style w:type="character" w:customStyle="1" w:styleId="IntestazioneCarattere">
    <w:name w:val="Intestazione Carattere"/>
    <w:link w:val="Intestazione"/>
    <w:uiPriority w:val="99"/>
    <w:rsid w:val="0014309F"/>
    <w:rPr>
      <w:sz w:val="24"/>
    </w:rPr>
  </w:style>
  <w:style w:type="character" w:customStyle="1" w:styleId="PidipaginaCarattere">
    <w:name w:val="Piè di pagina Carattere"/>
    <w:link w:val="Pidipagina"/>
    <w:uiPriority w:val="99"/>
    <w:rsid w:val="0014309F"/>
    <w:rPr>
      <w:sz w:val="24"/>
    </w:rPr>
  </w:style>
  <w:style w:type="character" w:styleId="Rimandocommento">
    <w:name w:val="annotation reference"/>
    <w:uiPriority w:val="99"/>
    <w:semiHidden/>
    <w:unhideWhenUsed/>
    <w:rsid w:val="00424AF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24AF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24AF5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24AF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24AF5"/>
    <w:rPr>
      <w:b/>
      <w:bCs/>
    </w:rPr>
  </w:style>
  <w:style w:type="paragraph" w:styleId="Revisione">
    <w:name w:val="Revision"/>
    <w:hidden/>
    <w:uiPriority w:val="99"/>
    <w:semiHidden/>
    <w:rsid w:val="009B65B3"/>
    <w:rPr>
      <w:sz w:val="24"/>
      <w:lang w:eastAsia="it-IT"/>
    </w:rPr>
  </w:style>
  <w:style w:type="character" w:customStyle="1" w:styleId="normaltextrun">
    <w:name w:val="normaltextrun"/>
    <w:basedOn w:val="Carpredefinitoparagrafo"/>
    <w:rsid w:val="009D7CF6"/>
  </w:style>
  <w:style w:type="character" w:customStyle="1" w:styleId="superscript">
    <w:name w:val="superscript"/>
    <w:basedOn w:val="Carpredefinitoparagrafo"/>
    <w:rsid w:val="009D7CF6"/>
  </w:style>
  <w:style w:type="character" w:customStyle="1" w:styleId="eop">
    <w:name w:val="eop"/>
    <w:basedOn w:val="Carpredefinitoparagrafo"/>
    <w:rsid w:val="009D7CF6"/>
  </w:style>
  <w:style w:type="paragraph" w:customStyle="1" w:styleId="paragraph">
    <w:name w:val="paragraph"/>
    <w:basedOn w:val="Normale"/>
    <w:rsid w:val="00B64281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8035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3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98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9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1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7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6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5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5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76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2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8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6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9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34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1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3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1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3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0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85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hyperlink" Target="mailto:ufficio.stampa@unioncamere.it" TargetMode="External"/><Relationship Id="rId7" Type="http://schemas.openxmlformats.org/officeDocument/2006/relationships/hyperlink" Target="https://twitter.com/unioncamere" TargetMode="External"/><Relationship Id="rId2" Type="http://schemas.openxmlformats.org/officeDocument/2006/relationships/image" Target="media/image10.jpeg"/><Relationship Id="rId1" Type="http://schemas.openxmlformats.org/officeDocument/2006/relationships/hyperlink" Target="http://www.unioncamere.gov.it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://www.facebook.com/Unioncamere" TargetMode="External"/><Relationship Id="rId10" Type="http://schemas.openxmlformats.org/officeDocument/2006/relationships/image" Target="media/image14.png"/><Relationship Id="rId4" Type="http://schemas.openxmlformats.org/officeDocument/2006/relationships/image" Target="media/image11.jpeg"/><Relationship Id="rId9" Type="http://schemas.openxmlformats.org/officeDocument/2006/relationships/hyperlink" Target="http://www.youtube.com/user/pressroomunioncamere?feature=results_mai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C3A0D58F35DA459ABF4CEA339EBE9A" ma:contentTypeVersion="13" ma:contentTypeDescription="Creare un nuovo documento." ma:contentTypeScope="" ma:versionID="0bfaedac0998afdb758eb5b179539b76">
  <xsd:schema xmlns:xsd="http://www.w3.org/2001/XMLSchema" xmlns:xs="http://www.w3.org/2001/XMLSchema" xmlns:p="http://schemas.microsoft.com/office/2006/metadata/properties" xmlns:ns2="279db93f-8505-43ae-9866-26a62ba7c8fb" xmlns:ns3="65424584-2e4a-4542-a57c-a20e6fed47ba" targetNamespace="http://schemas.microsoft.com/office/2006/metadata/properties" ma:root="true" ma:fieldsID="bfe6c9ef8f9621eec6435c26181ed278" ns2:_="" ns3:_="">
    <xsd:import namespace="279db93f-8505-43ae-9866-26a62ba7c8fb"/>
    <xsd:import namespace="65424584-2e4a-4542-a57c-a20e6fed4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db93f-8505-43ae-9866-26a62ba7c8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24584-2e4a-4542-a57c-a20e6fed4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807E16-B004-472E-82BA-9049F3D4B1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B97492-4E45-4660-8B1D-F304AA43E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db93f-8505-43ae-9866-26a62ba7c8fb"/>
    <ds:schemaRef ds:uri="65424584-2e4a-4542-a57c-a20e6fed4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B88C47-56B7-407F-BCF0-227432F13C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765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Unioncamere</Company>
  <LinksUpToDate>false</LinksUpToDate>
  <CharactersWithSpaces>5102</CharactersWithSpaces>
  <SharedDoc>false</SharedDoc>
  <HLinks>
    <vt:vector size="30" baseType="variant">
      <vt:variant>
        <vt:i4>262244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http://www.youtube.com/user/pressroomunioncamere?feature=results_main</vt:lpwstr>
      </vt:variant>
      <vt:variant>
        <vt:lpwstr/>
      </vt:variant>
      <vt:variant>
        <vt:i4>6553635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https://twitter.com/unioncamere</vt:lpwstr>
      </vt:variant>
      <vt:variant>
        <vt:lpwstr/>
      </vt:variant>
      <vt:variant>
        <vt:i4>3145768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http://www.facebook.com/Unioncamere</vt:lpwstr>
      </vt:variant>
      <vt:variant>
        <vt:lpwstr/>
      </vt:variant>
      <vt:variant>
        <vt:i4>7864320</vt:i4>
      </vt:variant>
      <vt:variant>
        <vt:i4>3</vt:i4>
      </vt:variant>
      <vt:variant>
        <vt:i4>0</vt:i4>
      </vt:variant>
      <vt:variant>
        <vt:i4>5</vt:i4>
      </vt:variant>
      <vt:variant>
        <vt:lpwstr>mailto:ufficio.stampa@unioncamere.it</vt:lpwstr>
      </vt:variant>
      <vt:variant>
        <vt:lpwstr/>
      </vt:variant>
      <vt:variant>
        <vt:i4>7274550</vt:i4>
      </vt:variant>
      <vt:variant>
        <vt:i4>0</vt:i4>
      </vt:variant>
      <vt:variant>
        <vt:i4>0</vt:i4>
      </vt:variant>
      <vt:variant>
        <vt:i4>5</vt:i4>
      </vt:variant>
      <vt:variant>
        <vt:lpwstr>http://www.unioncamere.gov.it/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Ufficio Stampa</dc:creator>
  <cp:keywords/>
  <cp:lastModifiedBy>Alessandra Altina</cp:lastModifiedBy>
  <cp:revision>15</cp:revision>
  <cp:lastPrinted>2022-03-21T22:22:00Z</cp:lastPrinted>
  <dcterms:created xsi:type="dcterms:W3CDTF">2022-03-22T12:00:00Z</dcterms:created>
  <dcterms:modified xsi:type="dcterms:W3CDTF">2022-03-24T11:17:00Z</dcterms:modified>
</cp:coreProperties>
</file>