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08" w:rsidRDefault="00CA0AAC">
      <w:pPr>
        <w:ind w:left="105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4837095" cy="3108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7095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noProof/>
          <w:spacing w:val="-4"/>
          <w:position w:val="7"/>
          <w:sz w:val="20"/>
          <w:lang w:eastAsia="it-IT"/>
        </w:rPr>
        <w:drawing>
          <wp:inline distT="0" distB="0" distL="0" distR="0">
            <wp:extent cx="1835858" cy="26517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5858" cy="2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508" w:rsidRDefault="00A55508">
      <w:pPr>
        <w:pStyle w:val="Corpodeltesto"/>
        <w:rPr>
          <w:rFonts w:ascii="Times New Roman"/>
          <w:sz w:val="20"/>
        </w:rPr>
      </w:pPr>
    </w:p>
    <w:p w:rsidR="00A55508" w:rsidRDefault="00A55508">
      <w:pPr>
        <w:pStyle w:val="Corpodeltesto"/>
        <w:rPr>
          <w:rFonts w:ascii="Times New Roman"/>
          <w:sz w:val="20"/>
        </w:rPr>
      </w:pPr>
    </w:p>
    <w:p w:rsidR="00A55508" w:rsidRDefault="00723234">
      <w:pPr>
        <w:pStyle w:val="Corpodeltesto"/>
        <w:rPr>
          <w:rFonts w:ascii="Times New Roman"/>
          <w:sz w:val="20"/>
        </w:rPr>
      </w:pPr>
      <w:r w:rsidRPr="00874C4C">
        <w:rPr>
          <w:rFonts w:cstheme="minorHAnsi"/>
          <w:noProof/>
          <w:color w:val="92A998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121223</wp:posOffset>
            </wp:positionH>
            <wp:positionV relativeFrom="margin">
              <wp:posOffset>610701</wp:posOffset>
            </wp:positionV>
            <wp:extent cx="1186815" cy="895350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1186815" cy="89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55508" w:rsidRDefault="00A55508">
      <w:pPr>
        <w:pStyle w:val="Corpodeltesto"/>
        <w:rPr>
          <w:rFonts w:ascii="Times New Roman"/>
          <w:sz w:val="20"/>
        </w:rPr>
      </w:pPr>
    </w:p>
    <w:p w:rsidR="00FF49D0" w:rsidRPr="00980B01" w:rsidRDefault="00B14B56" w:rsidP="00FF49D0">
      <w:pPr>
        <w:pStyle w:val="Corpodeltesto"/>
        <w:spacing w:before="10"/>
        <w:rPr>
          <w:rFonts w:ascii="Roboto Medium" w:hAnsi="Roboto Medium" w:cs="Calibri"/>
          <w:b/>
          <w:color w:val="595959" w:themeColor="text1" w:themeTint="A6"/>
          <w:sz w:val="28"/>
          <w:szCs w:val="28"/>
          <w:u w:val="single"/>
        </w:rPr>
      </w:pPr>
      <w:r>
        <w:rPr>
          <w:rFonts w:ascii="Roboto Medium" w:hAnsi="Roboto Medium" w:cs="Calibri"/>
          <w:b/>
          <w:color w:val="000000" w:themeColor="text1"/>
          <w:sz w:val="28"/>
          <w:szCs w:val="28"/>
        </w:rPr>
        <w:tab/>
        <w:t xml:space="preserve">         </w:t>
      </w:r>
      <w:r w:rsidR="00980B01" w:rsidRPr="00980B01">
        <w:rPr>
          <w:rFonts w:ascii="Roboto Medium" w:hAnsi="Roboto Medium" w:cs="Calibri"/>
          <w:b/>
          <w:color w:val="595959" w:themeColor="text1" w:themeTint="A6"/>
          <w:sz w:val="28"/>
          <w:szCs w:val="28"/>
          <w:u w:val="single"/>
        </w:rPr>
        <w:t>RESOCONTO</w:t>
      </w:r>
      <w:r w:rsidR="00FF49D0" w:rsidRPr="00980B01">
        <w:rPr>
          <w:rFonts w:ascii="Roboto Medium" w:hAnsi="Roboto Medium" w:cs="Calibri"/>
          <w:b/>
          <w:color w:val="595959" w:themeColor="text1" w:themeTint="A6"/>
          <w:sz w:val="28"/>
          <w:szCs w:val="28"/>
          <w:u w:val="single"/>
        </w:rPr>
        <w:t xml:space="preserve"> STAMPA</w:t>
      </w:r>
    </w:p>
    <w:p w:rsidR="00FF49D0" w:rsidRDefault="00FF49D0" w:rsidP="00FF49D0">
      <w:pPr>
        <w:pStyle w:val="Corpodeltesto"/>
        <w:spacing w:before="10"/>
        <w:rPr>
          <w:rFonts w:ascii="Roboto Medium" w:hAnsi="Roboto Medium" w:cs="Calibri"/>
          <w:b/>
          <w:color w:val="000000" w:themeColor="text1"/>
          <w:sz w:val="28"/>
          <w:szCs w:val="28"/>
        </w:rPr>
      </w:pPr>
    </w:p>
    <w:p w:rsidR="00FF49D0" w:rsidRDefault="00FF49D0" w:rsidP="00404307">
      <w:pPr>
        <w:pStyle w:val="Corpodeltesto"/>
        <w:spacing w:before="10"/>
        <w:jc w:val="center"/>
        <w:rPr>
          <w:rFonts w:ascii="Roboto Medium" w:hAnsi="Roboto Medium" w:cs="Calibri"/>
          <w:b/>
          <w:color w:val="000000" w:themeColor="text1"/>
          <w:sz w:val="28"/>
          <w:szCs w:val="28"/>
        </w:rPr>
      </w:pPr>
      <w:r>
        <w:rPr>
          <w:rFonts w:ascii="Roboto Medium" w:hAnsi="Roboto Medium" w:cs="Calibri"/>
          <w:b/>
          <w:color w:val="000000" w:themeColor="text1"/>
          <w:sz w:val="28"/>
          <w:szCs w:val="28"/>
        </w:rPr>
        <w:t>Aziende confiscate: un portale per gestirle e valorizzarle</w:t>
      </w:r>
    </w:p>
    <w:p w:rsidR="00FF49D0" w:rsidRDefault="00FF49D0" w:rsidP="00404307">
      <w:pPr>
        <w:pStyle w:val="Corpodeltesto"/>
        <w:spacing w:before="10"/>
        <w:jc w:val="center"/>
        <w:rPr>
          <w:rFonts w:ascii="Roboto Medium" w:hAnsi="Roboto Medium" w:cs="Calibri"/>
          <w:b/>
          <w:color w:val="000000" w:themeColor="text1"/>
          <w:sz w:val="28"/>
          <w:szCs w:val="28"/>
        </w:rPr>
      </w:pPr>
    </w:p>
    <w:p w:rsidR="00404307" w:rsidRDefault="00404307" w:rsidP="00404307">
      <w:pPr>
        <w:spacing w:before="33"/>
        <w:ind w:left="806" w:right="1451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Presentato al territorio </w:t>
      </w:r>
    </w:p>
    <w:p w:rsidR="00404307" w:rsidRDefault="00404307" w:rsidP="00404307">
      <w:pPr>
        <w:spacing w:before="33"/>
        <w:ind w:left="806" w:right="1451"/>
        <w:jc w:val="center"/>
        <w:rPr>
          <w:b/>
          <w:bCs/>
          <w:i/>
          <w:iCs/>
          <w:sz w:val="24"/>
          <w:szCs w:val="24"/>
        </w:rPr>
      </w:pPr>
    </w:p>
    <w:p w:rsidR="00FF49D0" w:rsidRDefault="00404307" w:rsidP="00FF49D0">
      <w:pPr>
        <w:pStyle w:val="Corpodeltesto"/>
        <w:spacing w:before="10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</w:t>
      </w:r>
      <w:r w:rsidR="00FF49D0">
        <w:rPr>
          <w:b/>
          <w:bCs/>
          <w:i/>
          <w:iCs/>
          <w:sz w:val="24"/>
          <w:szCs w:val="24"/>
        </w:rPr>
        <w:t>l</w:t>
      </w:r>
      <w:r w:rsidR="00FF49D0">
        <w:rPr>
          <w:b/>
          <w:bCs/>
          <w:i/>
          <w:iCs/>
          <w:spacing w:val="-6"/>
          <w:sz w:val="24"/>
          <w:szCs w:val="24"/>
        </w:rPr>
        <w:t xml:space="preserve"> </w:t>
      </w:r>
      <w:r w:rsidR="00FF49D0">
        <w:rPr>
          <w:b/>
          <w:bCs/>
          <w:i/>
          <w:iCs/>
          <w:sz w:val="24"/>
          <w:szCs w:val="24"/>
        </w:rPr>
        <w:t>pro</w:t>
      </w:r>
      <w:r w:rsidR="003C0950">
        <w:rPr>
          <w:b/>
          <w:bCs/>
          <w:i/>
          <w:iCs/>
          <w:sz w:val="24"/>
          <w:szCs w:val="24"/>
        </w:rPr>
        <w:t>gramma</w:t>
      </w:r>
      <w:r w:rsidR="00FF49D0">
        <w:rPr>
          <w:b/>
          <w:bCs/>
          <w:i/>
          <w:iCs/>
          <w:spacing w:val="-4"/>
          <w:sz w:val="24"/>
          <w:szCs w:val="24"/>
        </w:rPr>
        <w:t xml:space="preserve"> </w:t>
      </w:r>
      <w:r w:rsidR="00FF49D0">
        <w:rPr>
          <w:b/>
          <w:bCs/>
          <w:i/>
          <w:iCs/>
          <w:sz w:val="24"/>
          <w:szCs w:val="24"/>
        </w:rPr>
        <w:t>O.K.</w:t>
      </w:r>
      <w:r w:rsidR="00FF49D0">
        <w:rPr>
          <w:b/>
          <w:bCs/>
          <w:i/>
          <w:iCs/>
          <w:spacing w:val="-4"/>
          <w:sz w:val="24"/>
          <w:szCs w:val="24"/>
        </w:rPr>
        <w:t xml:space="preserve"> </w:t>
      </w:r>
      <w:r w:rsidR="00FF49D0">
        <w:rPr>
          <w:b/>
          <w:bCs/>
          <w:i/>
          <w:iCs/>
          <w:sz w:val="24"/>
          <w:szCs w:val="24"/>
        </w:rPr>
        <w:t>Open</w:t>
      </w:r>
      <w:r w:rsidR="00FF49D0">
        <w:rPr>
          <w:b/>
          <w:bCs/>
          <w:i/>
          <w:iCs/>
          <w:spacing w:val="-6"/>
          <w:sz w:val="24"/>
          <w:szCs w:val="24"/>
        </w:rPr>
        <w:t xml:space="preserve"> </w:t>
      </w:r>
      <w:proofErr w:type="spellStart"/>
      <w:r w:rsidR="00FF49D0">
        <w:rPr>
          <w:b/>
          <w:bCs/>
          <w:i/>
          <w:iCs/>
          <w:sz w:val="24"/>
          <w:szCs w:val="24"/>
        </w:rPr>
        <w:t>Knowledge</w:t>
      </w:r>
      <w:proofErr w:type="spellEnd"/>
      <w:r w:rsidR="00FF49D0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della Camera di Commercio di Bari</w:t>
      </w:r>
    </w:p>
    <w:p w:rsidR="00FF49D0" w:rsidRDefault="00FF49D0" w:rsidP="00FF49D0">
      <w:pPr>
        <w:pStyle w:val="Corpodeltesto"/>
        <w:spacing w:before="5"/>
        <w:ind w:left="284"/>
        <w:rPr>
          <w:sz w:val="28"/>
        </w:rPr>
      </w:pPr>
    </w:p>
    <w:p w:rsidR="00FF49D0" w:rsidRDefault="00FF49D0" w:rsidP="00FF49D0">
      <w:pPr>
        <w:pStyle w:val="Corpodeltesto"/>
        <w:spacing w:before="5"/>
        <w:ind w:left="284"/>
        <w:rPr>
          <w:sz w:val="28"/>
        </w:rPr>
      </w:pPr>
    </w:p>
    <w:p w:rsidR="00C61453" w:rsidRPr="003C0950" w:rsidRDefault="003D24DA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b/>
          <w:sz w:val="24"/>
          <w:szCs w:val="24"/>
        </w:rPr>
        <w:t xml:space="preserve">Bari, </w:t>
      </w:r>
      <w:r w:rsidR="00C61453" w:rsidRPr="003C0950">
        <w:rPr>
          <w:rFonts w:ascii="Times New Roman" w:hAnsi="Times New Roman" w:cs="Times New Roman"/>
          <w:b/>
          <w:sz w:val="24"/>
          <w:szCs w:val="24"/>
        </w:rPr>
        <w:t>31 marzo</w:t>
      </w:r>
      <w:r w:rsidRPr="003C0950">
        <w:rPr>
          <w:rFonts w:ascii="Times New Roman" w:hAnsi="Times New Roman" w:cs="Times New Roman"/>
          <w:b/>
          <w:sz w:val="24"/>
          <w:szCs w:val="24"/>
        </w:rPr>
        <w:t xml:space="preserve"> 2022 -</w:t>
      </w:r>
      <w:r w:rsidRPr="003C0950">
        <w:rPr>
          <w:rFonts w:ascii="Times New Roman" w:hAnsi="Times New Roman" w:cs="Times New Roman"/>
          <w:sz w:val="24"/>
          <w:szCs w:val="24"/>
        </w:rPr>
        <w:t xml:space="preserve"> </w:t>
      </w:r>
      <w:r w:rsidR="00C61453" w:rsidRPr="003C0950">
        <w:rPr>
          <w:rFonts w:ascii="Times New Roman" w:hAnsi="Times New Roman" w:cs="Times New Roman"/>
          <w:sz w:val="24"/>
          <w:szCs w:val="24"/>
        </w:rPr>
        <w:t>Al 31 marzo 2022 sono 118 le aziende confiscate in Puglia, il 6</w:t>
      </w:r>
      <w:r w:rsidR="00404307" w:rsidRPr="003C0950">
        <w:rPr>
          <w:rFonts w:ascii="Times New Roman" w:hAnsi="Times New Roman" w:cs="Times New Roman"/>
          <w:sz w:val="24"/>
          <w:szCs w:val="24"/>
        </w:rPr>
        <w:t>,2</w:t>
      </w:r>
      <w:r w:rsidR="00C61453" w:rsidRPr="003C0950">
        <w:rPr>
          <w:rFonts w:ascii="Times New Roman" w:hAnsi="Times New Roman" w:cs="Times New Roman"/>
          <w:sz w:val="24"/>
          <w:szCs w:val="24"/>
        </w:rPr>
        <w:t xml:space="preserve">% del </w:t>
      </w:r>
      <w:r w:rsidR="00FF49D0" w:rsidRPr="003C0950">
        <w:rPr>
          <w:rFonts w:ascii="Times New Roman" w:hAnsi="Times New Roman" w:cs="Times New Roman"/>
          <w:sz w:val="24"/>
          <w:szCs w:val="24"/>
        </w:rPr>
        <w:t xml:space="preserve">totale nazionale. </w:t>
      </w:r>
      <w:r w:rsidR="003C0950">
        <w:rPr>
          <w:rFonts w:ascii="Times New Roman" w:hAnsi="Times New Roman" w:cs="Times New Roman"/>
          <w:sz w:val="24"/>
          <w:szCs w:val="24"/>
        </w:rPr>
        <w:t>La maggior parte è</w:t>
      </w:r>
      <w:r w:rsidR="00C61453" w:rsidRPr="003C0950">
        <w:rPr>
          <w:rFonts w:ascii="Times New Roman" w:hAnsi="Times New Roman" w:cs="Times New Roman"/>
          <w:sz w:val="24"/>
          <w:szCs w:val="24"/>
        </w:rPr>
        <w:t xml:space="preserve"> nel commercio (41), </w:t>
      </w:r>
      <w:r w:rsidR="003C0950">
        <w:rPr>
          <w:rFonts w:ascii="Times New Roman" w:hAnsi="Times New Roman" w:cs="Times New Roman"/>
          <w:sz w:val="24"/>
          <w:szCs w:val="24"/>
        </w:rPr>
        <w:t xml:space="preserve">seguono </w:t>
      </w:r>
      <w:r w:rsidR="00C61453" w:rsidRPr="003C0950">
        <w:rPr>
          <w:rFonts w:ascii="Times New Roman" w:hAnsi="Times New Roman" w:cs="Times New Roman"/>
          <w:sz w:val="24"/>
          <w:szCs w:val="24"/>
        </w:rPr>
        <w:t>alberghi e ristoranti (17), attività immobiliari, noleggio, informatica, ricerca, servizi alle imprese (14), costruzioni (11), agricoltura (6), trasporti e</w:t>
      </w:r>
      <w:r w:rsidR="003C0950">
        <w:rPr>
          <w:rFonts w:ascii="Times New Roman" w:hAnsi="Times New Roman" w:cs="Times New Roman"/>
          <w:sz w:val="24"/>
          <w:szCs w:val="24"/>
        </w:rPr>
        <w:t xml:space="preserve"> magazzinaggio (5) e </w:t>
      </w:r>
      <w:r w:rsidR="00980B01">
        <w:rPr>
          <w:rFonts w:ascii="Times New Roman" w:hAnsi="Times New Roman" w:cs="Times New Roman"/>
          <w:sz w:val="24"/>
          <w:szCs w:val="24"/>
        </w:rPr>
        <w:t>la</w:t>
      </w:r>
      <w:r w:rsidR="003C0950">
        <w:rPr>
          <w:rFonts w:ascii="Times New Roman" w:hAnsi="Times New Roman" w:cs="Times New Roman"/>
          <w:sz w:val="24"/>
          <w:szCs w:val="24"/>
        </w:rPr>
        <w:t xml:space="preserve"> restant</w:t>
      </w:r>
      <w:r w:rsidR="00980B01">
        <w:rPr>
          <w:rFonts w:ascii="Times New Roman" w:hAnsi="Times New Roman" w:cs="Times New Roman"/>
          <w:sz w:val="24"/>
          <w:szCs w:val="24"/>
        </w:rPr>
        <w:t>e</w:t>
      </w:r>
      <w:r w:rsidR="003C0950">
        <w:rPr>
          <w:rFonts w:ascii="Times New Roman" w:hAnsi="Times New Roman" w:cs="Times New Roman"/>
          <w:sz w:val="24"/>
          <w:szCs w:val="24"/>
        </w:rPr>
        <w:t xml:space="preserve"> </w:t>
      </w:r>
      <w:r w:rsidR="00C61453" w:rsidRPr="003C0950">
        <w:rPr>
          <w:rFonts w:ascii="Times New Roman" w:hAnsi="Times New Roman" w:cs="Times New Roman"/>
          <w:sz w:val="24"/>
          <w:szCs w:val="24"/>
        </w:rPr>
        <w:t xml:space="preserve">in altri settori. </w:t>
      </w:r>
      <w:r w:rsidR="003C0950">
        <w:rPr>
          <w:rFonts w:ascii="Times New Roman" w:hAnsi="Times New Roman" w:cs="Times New Roman"/>
          <w:sz w:val="24"/>
          <w:szCs w:val="24"/>
        </w:rPr>
        <w:t xml:space="preserve">Questa la </w:t>
      </w:r>
      <w:r w:rsidR="000176F9" w:rsidRPr="003C0950">
        <w:rPr>
          <w:rFonts w:ascii="Times New Roman" w:hAnsi="Times New Roman" w:cs="Times New Roman"/>
          <w:sz w:val="24"/>
          <w:szCs w:val="24"/>
        </w:rPr>
        <w:t xml:space="preserve">ripartizione per province: 34 a Bari, 6 nella </w:t>
      </w:r>
      <w:proofErr w:type="spellStart"/>
      <w:r w:rsidR="000176F9" w:rsidRPr="003C0950">
        <w:rPr>
          <w:rFonts w:ascii="Times New Roman" w:hAnsi="Times New Roman" w:cs="Times New Roman"/>
          <w:sz w:val="24"/>
          <w:szCs w:val="24"/>
        </w:rPr>
        <w:t>Bat</w:t>
      </w:r>
      <w:proofErr w:type="spellEnd"/>
      <w:r w:rsidR="000176F9" w:rsidRPr="003C0950">
        <w:rPr>
          <w:rFonts w:ascii="Times New Roman" w:hAnsi="Times New Roman" w:cs="Times New Roman"/>
          <w:sz w:val="24"/>
          <w:szCs w:val="24"/>
        </w:rPr>
        <w:t xml:space="preserve">, 27 a Brindisi, 6 a Foggia, 18 a Lecce e 27 a Taranto. </w:t>
      </w:r>
    </w:p>
    <w:p w:rsidR="00B775C2" w:rsidRDefault="00FA601D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 xml:space="preserve">Sono </w:t>
      </w:r>
      <w:r w:rsidR="008028EA" w:rsidRPr="003C0950">
        <w:rPr>
          <w:rFonts w:ascii="Times New Roman" w:hAnsi="Times New Roman" w:cs="Times New Roman"/>
          <w:sz w:val="24"/>
          <w:szCs w:val="24"/>
        </w:rPr>
        <w:t>numeri</w:t>
      </w:r>
      <w:r w:rsidRPr="003C0950">
        <w:rPr>
          <w:rFonts w:ascii="Times New Roman" w:hAnsi="Times New Roman" w:cs="Times New Roman"/>
          <w:sz w:val="24"/>
          <w:szCs w:val="24"/>
        </w:rPr>
        <w:t xml:space="preserve"> emersi stamani nella tappa barese del </w:t>
      </w:r>
      <w:proofErr w:type="spellStart"/>
      <w:r w:rsidRPr="003C0950">
        <w:rPr>
          <w:rFonts w:ascii="Times New Roman" w:hAnsi="Times New Roman" w:cs="Times New Roman"/>
          <w:sz w:val="24"/>
          <w:szCs w:val="24"/>
        </w:rPr>
        <w:t>roadshow</w:t>
      </w:r>
      <w:proofErr w:type="spellEnd"/>
      <w:r w:rsidRPr="003C0950">
        <w:rPr>
          <w:rFonts w:ascii="Times New Roman" w:hAnsi="Times New Roman" w:cs="Times New Roman"/>
          <w:sz w:val="24"/>
          <w:szCs w:val="24"/>
        </w:rPr>
        <w:t xml:space="preserve"> di </w:t>
      </w:r>
      <w:r w:rsidRPr="003C0950">
        <w:rPr>
          <w:rFonts w:ascii="Times New Roman" w:hAnsi="Times New Roman" w:cs="Times New Roman"/>
          <w:b/>
          <w:bCs/>
          <w:iCs/>
          <w:sz w:val="24"/>
          <w:szCs w:val="24"/>
        </w:rPr>
        <w:t>O.K.</w:t>
      </w:r>
      <w:r w:rsidRPr="003C0950"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b/>
          <w:bCs/>
          <w:iCs/>
          <w:sz w:val="24"/>
          <w:szCs w:val="24"/>
        </w:rPr>
        <w:t>Open</w:t>
      </w:r>
      <w:r w:rsidRPr="003C0950">
        <w:rPr>
          <w:rFonts w:ascii="Times New Roman" w:hAnsi="Times New Roman" w:cs="Times New Roman"/>
          <w:b/>
          <w:bCs/>
          <w:iCs/>
          <w:spacing w:val="-6"/>
          <w:sz w:val="24"/>
          <w:szCs w:val="24"/>
        </w:rPr>
        <w:t xml:space="preserve"> </w:t>
      </w:r>
      <w:proofErr w:type="spellStart"/>
      <w:r w:rsidRPr="003C0950">
        <w:rPr>
          <w:rFonts w:ascii="Times New Roman" w:hAnsi="Times New Roman" w:cs="Times New Roman"/>
          <w:b/>
          <w:bCs/>
          <w:iCs/>
          <w:sz w:val="24"/>
          <w:szCs w:val="24"/>
        </w:rPr>
        <w:t>Knowledge</w:t>
      </w:r>
      <w:proofErr w:type="spellEnd"/>
      <w:r w:rsidRPr="003C0950">
        <w:rPr>
          <w:rFonts w:ascii="Times New Roman" w:hAnsi="Times New Roman" w:cs="Times New Roman"/>
          <w:bCs/>
          <w:iCs/>
          <w:sz w:val="24"/>
          <w:szCs w:val="24"/>
        </w:rPr>
        <w:t xml:space="preserve">, il programma </w:t>
      </w:r>
      <w:r w:rsidR="00F451B5" w:rsidRPr="003C0950">
        <w:rPr>
          <w:rFonts w:ascii="Times New Roman" w:hAnsi="Times New Roman" w:cs="Times New Roman"/>
          <w:bCs/>
          <w:iCs/>
          <w:sz w:val="24"/>
          <w:szCs w:val="24"/>
        </w:rPr>
        <w:t>che la Camera di c</w:t>
      </w:r>
      <w:r w:rsidRPr="003C0950">
        <w:rPr>
          <w:rFonts w:ascii="Times New Roman" w:hAnsi="Times New Roman" w:cs="Times New Roman"/>
          <w:bCs/>
          <w:iCs/>
          <w:sz w:val="24"/>
          <w:szCs w:val="24"/>
        </w:rPr>
        <w:t xml:space="preserve">ommercio di Bari svilupperà a livello territoriale fino a dicembre 2022, con il coordinamento di Unioncamere nazionale, </w:t>
      </w:r>
      <w:r w:rsidR="00F451B5" w:rsidRPr="003C0950">
        <w:rPr>
          <w:rFonts w:ascii="Times New Roman" w:hAnsi="Times New Roman" w:cs="Times New Roman"/>
          <w:bCs/>
          <w:iCs/>
          <w:sz w:val="24"/>
          <w:szCs w:val="24"/>
        </w:rPr>
        <w:t>insieme alle c</w:t>
      </w:r>
      <w:r w:rsidRPr="003C0950">
        <w:rPr>
          <w:rFonts w:ascii="Times New Roman" w:hAnsi="Times New Roman" w:cs="Times New Roman"/>
          <w:bCs/>
          <w:iCs/>
          <w:sz w:val="24"/>
          <w:szCs w:val="24"/>
        </w:rPr>
        <w:t>amere di commercio di altre quattro regioni (Campania, Basilicata, Calabria e Sicilia) oggetto dell'intervento nell'ambito del Programma Operativo Nazionale sulla legalità 2014-2020 gestito dal Ministero dell’Interno. Obiettiv</w:t>
      </w:r>
      <w:r w:rsidR="00F451B5" w:rsidRPr="003C0950">
        <w:rPr>
          <w:rFonts w:ascii="Times New Roman" w:hAnsi="Times New Roman" w:cs="Times New Roman"/>
          <w:bCs/>
          <w:iCs/>
          <w:sz w:val="24"/>
          <w:szCs w:val="24"/>
        </w:rPr>
        <w:t>i</w:t>
      </w:r>
      <w:r w:rsidRPr="003C0950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B775C2" w:rsidRPr="003C0950">
        <w:rPr>
          <w:rFonts w:ascii="Times New Roman" w:hAnsi="Times New Roman" w:cs="Times New Roman"/>
          <w:sz w:val="24"/>
          <w:szCs w:val="24"/>
        </w:rPr>
        <w:t xml:space="preserve">diffondere la conoscenza del </w:t>
      </w:r>
      <w:r w:rsidR="00B775C2" w:rsidRPr="003C0950">
        <w:rPr>
          <w:rFonts w:ascii="Times New Roman" w:hAnsi="Times New Roman" w:cs="Times New Roman"/>
          <w:bCs/>
          <w:iCs/>
          <w:sz w:val="24"/>
          <w:szCs w:val="24"/>
        </w:rPr>
        <w:t xml:space="preserve">portale </w:t>
      </w:r>
      <w:hyperlink r:id="rId8" w:history="1">
        <w:r w:rsidR="00B775C2" w:rsidRPr="003C0950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https://aziendeconfiscate.camcom.gov.it</w:t>
        </w:r>
      </w:hyperlink>
      <w:r w:rsidR="00B775C2" w:rsidRPr="003C0950">
        <w:rPr>
          <w:rFonts w:ascii="Times New Roman" w:hAnsi="Times New Roman" w:cs="Times New Roman"/>
          <w:sz w:val="24"/>
          <w:szCs w:val="24"/>
        </w:rPr>
        <w:t xml:space="preserve"> presso i principali soggetti territoriali, in modo tale che possano svilupparsi sinergie e collaborazioni fra istituzioni, imprese, associazioni di categoria, cooperative e imprese sociali; restituire al mercato legale </w:t>
      </w:r>
      <w:r w:rsidRPr="003C0950">
        <w:rPr>
          <w:rFonts w:ascii="Times New Roman" w:hAnsi="Times New Roman" w:cs="Times New Roman"/>
          <w:sz w:val="24"/>
          <w:szCs w:val="24"/>
        </w:rPr>
        <w:t>le imprese confiscate alla criminalità organizzata</w:t>
      </w:r>
      <w:r w:rsidR="00B775C2" w:rsidRPr="003C0950">
        <w:rPr>
          <w:rFonts w:ascii="Times New Roman" w:hAnsi="Times New Roman" w:cs="Times New Roman"/>
          <w:sz w:val="24"/>
          <w:szCs w:val="24"/>
        </w:rPr>
        <w:t xml:space="preserve">; consentire il </w:t>
      </w:r>
      <w:r w:rsidRPr="003C0950">
        <w:rPr>
          <w:rFonts w:ascii="Times New Roman" w:hAnsi="Times New Roman" w:cs="Times New Roman"/>
          <w:sz w:val="24"/>
          <w:szCs w:val="24"/>
        </w:rPr>
        <w:t>controllo sociale da parte della collettività sugli interventi in corso d’opera e sugli effetti da essi derivanti.</w:t>
      </w:r>
      <w:r w:rsidR="00B775C2" w:rsidRPr="003C0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B01" w:rsidRPr="003C0950" w:rsidRDefault="003C0950" w:rsidP="00980B01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80B01" w:rsidRPr="00980B01">
        <w:rPr>
          <w:rFonts w:ascii="Times New Roman" w:hAnsi="Times New Roman" w:cs="Times New Roman"/>
          <w:sz w:val="24"/>
          <w:szCs w:val="24"/>
        </w:rPr>
        <w:t xml:space="preserve">Open </w:t>
      </w:r>
      <w:proofErr w:type="spellStart"/>
      <w:r w:rsidR="00980B01" w:rsidRPr="00980B01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="00980B01" w:rsidRPr="00980B01">
        <w:rPr>
          <w:rFonts w:ascii="Times New Roman" w:hAnsi="Times New Roman" w:cs="Times New Roman"/>
          <w:sz w:val="24"/>
          <w:szCs w:val="24"/>
        </w:rPr>
        <w:t xml:space="preserve"> vedrà la Camera di Commercio di Bari impegnata a creare valore sociale, economico e civile per il territorio, in rete con il sistema camerale nazionale e con tutti i soggetti coinvolti</w:t>
      </w:r>
      <w:r w:rsidR="00980B01">
        <w:rPr>
          <w:rFonts w:ascii="Times New Roman" w:hAnsi="Times New Roman" w:cs="Times New Roman"/>
          <w:sz w:val="24"/>
          <w:szCs w:val="24"/>
        </w:rPr>
        <w:t>», ha dichiarato in apertura il presidente dell'ente barese, Alessandro Ambrosi, che ha aggiunto: «</w:t>
      </w:r>
      <w:r w:rsidR="00980B01" w:rsidRPr="00980B01">
        <w:rPr>
          <w:rFonts w:ascii="Times New Roman" w:hAnsi="Times New Roman" w:cs="Times New Roman"/>
          <w:sz w:val="24"/>
          <w:szCs w:val="24"/>
        </w:rPr>
        <w:t xml:space="preserve">Riportare le aziende confiscate nel mercato legale è </w:t>
      </w:r>
      <w:r w:rsidR="00980B01">
        <w:rPr>
          <w:rFonts w:ascii="Times New Roman" w:hAnsi="Times New Roman" w:cs="Times New Roman"/>
          <w:sz w:val="24"/>
          <w:szCs w:val="24"/>
        </w:rPr>
        <w:t>un'</w:t>
      </w:r>
      <w:r w:rsidR="00980B01" w:rsidRPr="00980B01">
        <w:rPr>
          <w:rFonts w:ascii="Times New Roman" w:hAnsi="Times New Roman" w:cs="Times New Roman"/>
          <w:sz w:val="24"/>
          <w:szCs w:val="24"/>
        </w:rPr>
        <w:t>azione di rete e per questo serve favorire le collaborazioni e i partenariati tra pubblico e privato Si ottiene quindi un duplice effetto virtuoso: da un lato, diffondere la cultura della legalità e dall’altro, riattivare l’economia di intere filiere, da monte a valle, generando valore aggiunto, occ</w:t>
      </w:r>
      <w:r w:rsidR="00980B01">
        <w:rPr>
          <w:rFonts w:ascii="Times New Roman" w:hAnsi="Times New Roman" w:cs="Times New Roman"/>
          <w:sz w:val="24"/>
          <w:szCs w:val="24"/>
        </w:rPr>
        <w:t>upazione e ricchezza».</w:t>
      </w:r>
    </w:p>
    <w:p w:rsidR="00B775C2" w:rsidRPr="003C0950" w:rsidRDefault="00B775C2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 xml:space="preserve">L'importanza dei percorsi di formazione </w:t>
      </w:r>
      <w:r w:rsidR="003C0950" w:rsidRPr="003C0950">
        <w:rPr>
          <w:rFonts w:ascii="Times New Roman" w:hAnsi="Times New Roman" w:cs="Times New Roman"/>
          <w:sz w:val="24"/>
          <w:szCs w:val="24"/>
        </w:rPr>
        <w:t xml:space="preserve">del programma Ok Open </w:t>
      </w:r>
      <w:proofErr w:type="spellStart"/>
      <w:r w:rsidR="003C0950" w:rsidRPr="003C0950">
        <w:rPr>
          <w:rFonts w:ascii="Times New Roman" w:hAnsi="Times New Roman" w:cs="Times New Roman"/>
          <w:sz w:val="24"/>
          <w:szCs w:val="24"/>
        </w:rPr>
        <w:t>Knowoledge</w:t>
      </w:r>
      <w:proofErr w:type="spellEnd"/>
      <w:r w:rsidR="003C0950" w:rsidRPr="003C0950">
        <w:rPr>
          <w:rFonts w:ascii="Times New Roman" w:hAnsi="Times New Roman" w:cs="Times New Roman"/>
          <w:sz w:val="24"/>
          <w:szCs w:val="24"/>
        </w:rPr>
        <w:t xml:space="preserve"> </w:t>
      </w:r>
      <w:r w:rsidR="000007E1" w:rsidRPr="003C0950">
        <w:rPr>
          <w:rFonts w:ascii="Times New Roman" w:hAnsi="Times New Roman" w:cs="Times New Roman"/>
          <w:sz w:val="24"/>
          <w:szCs w:val="24"/>
        </w:rPr>
        <w:t xml:space="preserve">per l'utilizzo delle informazioni sulle aziende confiscate, insieme alla sua forte valenza sociale e culturale ed alla  necessità di velocizzare le procedure di restituzione alla legalità, sono stati evidenziati dai prefetti di Bari e </w:t>
      </w:r>
      <w:proofErr w:type="spellStart"/>
      <w:r w:rsidR="000007E1" w:rsidRPr="003C0950">
        <w:rPr>
          <w:rFonts w:ascii="Times New Roman" w:hAnsi="Times New Roman" w:cs="Times New Roman"/>
          <w:sz w:val="24"/>
          <w:szCs w:val="24"/>
        </w:rPr>
        <w:t>Bat</w:t>
      </w:r>
      <w:proofErr w:type="spellEnd"/>
      <w:r w:rsidR="000007E1" w:rsidRPr="003C0950">
        <w:rPr>
          <w:rFonts w:ascii="Times New Roman" w:hAnsi="Times New Roman" w:cs="Times New Roman"/>
          <w:sz w:val="24"/>
          <w:szCs w:val="24"/>
        </w:rPr>
        <w:t xml:space="preserve">, Antonella </w:t>
      </w:r>
      <w:proofErr w:type="spellStart"/>
      <w:r w:rsidR="000007E1" w:rsidRPr="003C0950">
        <w:rPr>
          <w:rFonts w:ascii="Times New Roman" w:hAnsi="Times New Roman" w:cs="Times New Roman"/>
          <w:sz w:val="24"/>
          <w:szCs w:val="24"/>
        </w:rPr>
        <w:t>Bellomo</w:t>
      </w:r>
      <w:proofErr w:type="spellEnd"/>
      <w:r w:rsidR="000007E1" w:rsidRPr="003C0950">
        <w:rPr>
          <w:rFonts w:ascii="Times New Roman" w:hAnsi="Times New Roman" w:cs="Times New Roman"/>
          <w:sz w:val="24"/>
          <w:szCs w:val="24"/>
        </w:rPr>
        <w:t xml:space="preserve"> e Maurizio </w:t>
      </w:r>
      <w:proofErr w:type="spellStart"/>
      <w:r w:rsidR="000007E1" w:rsidRPr="003C0950">
        <w:rPr>
          <w:rFonts w:ascii="Times New Roman" w:hAnsi="Times New Roman" w:cs="Times New Roman"/>
          <w:sz w:val="24"/>
          <w:szCs w:val="24"/>
        </w:rPr>
        <w:t>Valiante</w:t>
      </w:r>
      <w:proofErr w:type="spellEnd"/>
      <w:r w:rsidR="00980B01">
        <w:rPr>
          <w:rFonts w:ascii="Times New Roman" w:hAnsi="Times New Roman" w:cs="Times New Roman"/>
          <w:sz w:val="24"/>
          <w:szCs w:val="24"/>
        </w:rPr>
        <w:t>.</w:t>
      </w:r>
      <w:r w:rsidR="000007E1" w:rsidRPr="003C0950">
        <w:rPr>
          <w:rFonts w:ascii="Times New Roman" w:hAnsi="Times New Roman" w:cs="Times New Roman"/>
          <w:sz w:val="24"/>
          <w:szCs w:val="24"/>
        </w:rPr>
        <w:t xml:space="preserve"> Per il prefetto Bruno Corda, direttore dell’Agenzia Nazionale per l’amministrazione e la destinazione dei beni sequestrati e confiscati alla criminalità organizzata (ANSBC)</w:t>
      </w:r>
      <w:r w:rsidR="003C0950">
        <w:rPr>
          <w:rFonts w:ascii="Times New Roman" w:hAnsi="Times New Roman" w:cs="Times New Roman"/>
          <w:sz w:val="24"/>
          <w:szCs w:val="24"/>
        </w:rPr>
        <w:t>,</w:t>
      </w:r>
      <w:r w:rsidR="000007E1" w:rsidRPr="003C0950">
        <w:rPr>
          <w:rFonts w:ascii="Times New Roman" w:hAnsi="Times New Roman" w:cs="Times New Roman"/>
          <w:sz w:val="24"/>
          <w:szCs w:val="24"/>
        </w:rPr>
        <w:t xml:space="preserve"> il recupero alla legalità delle aziende confiscate è "un colpo di reni" sul territorio, un processo virtuoso che richiam</w:t>
      </w:r>
      <w:r w:rsidR="003C0950">
        <w:rPr>
          <w:rFonts w:ascii="Times New Roman" w:hAnsi="Times New Roman" w:cs="Times New Roman"/>
          <w:sz w:val="24"/>
          <w:szCs w:val="24"/>
        </w:rPr>
        <w:t xml:space="preserve">a </w:t>
      </w:r>
      <w:r w:rsidR="000007E1" w:rsidRPr="003C0950">
        <w:rPr>
          <w:rFonts w:ascii="Times New Roman" w:hAnsi="Times New Roman" w:cs="Times New Roman"/>
          <w:sz w:val="24"/>
          <w:szCs w:val="24"/>
        </w:rPr>
        <w:t>intorno all'azione di risanamento</w:t>
      </w:r>
      <w:r w:rsidR="003C0950">
        <w:rPr>
          <w:rFonts w:ascii="Times New Roman" w:hAnsi="Times New Roman" w:cs="Times New Roman"/>
          <w:sz w:val="24"/>
          <w:szCs w:val="24"/>
        </w:rPr>
        <w:t xml:space="preserve"> di ogni singola azienda confiscata</w:t>
      </w:r>
      <w:r w:rsidR="000007E1" w:rsidRPr="003C0950">
        <w:rPr>
          <w:rFonts w:ascii="Times New Roman" w:hAnsi="Times New Roman" w:cs="Times New Roman"/>
          <w:sz w:val="24"/>
          <w:szCs w:val="24"/>
        </w:rPr>
        <w:t xml:space="preserve"> tutte le aziende sane, favorendo collaborazioni e quindi buona economia.</w:t>
      </w:r>
    </w:p>
    <w:p w:rsidR="00FB42E9" w:rsidRPr="003C0950" w:rsidRDefault="00FB42E9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 xml:space="preserve">«Il programma Open </w:t>
      </w:r>
      <w:proofErr w:type="spellStart"/>
      <w:r w:rsidRPr="003C0950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C0950">
        <w:rPr>
          <w:rFonts w:ascii="Times New Roman" w:hAnsi="Times New Roman" w:cs="Times New Roman"/>
          <w:sz w:val="24"/>
          <w:szCs w:val="24"/>
        </w:rPr>
        <w:t xml:space="preserve"> è un'idea eccellente e può diventare un punto di partenza in un mercato che dovrebbe autoregolamentarsi ma non lo fa, perché inquinato da aziende che non sono sane e che alterano i principi della libera concorrenza</w:t>
      </w:r>
      <w:r w:rsidR="008028EA" w:rsidRPr="003C0950">
        <w:rPr>
          <w:rFonts w:ascii="Times New Roman" w:hAnsi="Times New Roman" w:cs="Times New Roman"/>
          <w:sz w:val="24"/>
          <w:szCs w:val="24"/>
        </w:rPr>
        <w:t xml:space="preserve">. </w:t>
      </w:r>
      <w:r w:rsidRPr="003C0950">
        <w:rPr>
          <w:rFonts w:ascii="Times New Roman" w:hAnsi="Times New Roman" w:cs="Times New Roman"/>
          <w:sz w:val="24"/>
          <w:szCs w:val="24"/>
        </w:rPr>
        <w:t>Permettere alle imprese confiscate una nuova vita è un vantaggio per tutto il mercato. In termini di immagine</w:t>
      </w:r>
      <w:r w:rsidR="003C0950">
        <w:rPr>
          <w:rFonts w:ascii="Times New Roman" w:hAnsi="Times New Roman" w:cs="Times New Roman"/>
          <w:sz w:val="24"/>
          <w:szCs w:val="24"/>
        </w:rPr>
        <w:t>,</w:t>
      </w:r>
      <w:r w:rsidRPr="003C0950">
        <w:rPr>
          <w:rFonts w:ascii="Times New Roman" w:hAnsi="Times New Roman" w:cs="Times New Roman"/>
          <w:sz w:val="24"/>
          <w:szCs w:val="24"/>
        </w:rPr>
        <w:t xml:space="preserve"> chi fino ad oggi ha inquinato il mercato non ha vinto», ha dichiarato il procuratore di Bari, Roberto Rossi, intervenuto all'incontro</w:t>
      </w:r>
      <w:r w:rsidR="008028EA" w:rsidRPr="003C0950">
        <w:rPr>
          <w:rFonts w:ascii="Times New Roman" w:hAnsi="Times New Roman" w:cs="Times New Roman"/>
          <w:sz w:val="24"/>
          <w:szCs w:val="24"/>
        </w:rPr>
        <w:t xml:space="preserve"> ospitato dalla sala azzurra dell'ente barese e dalla piattaforma </w:t>
      </w:r>
      <w:r w:rsidR="008028EA" w:rsidRPr="003C0950">
        <w:rPr>
          <w:rFonts w:ascii="Times New Roman" w:hAnsi="Times New Roman" w:cs="Times New Roman"/>
          <w:sz w:val="24"/>
          <w:szCs w:val="24"/>
        </w:rPr>
        <w:lastRenderedPageBreak/>
        <w:t>Zoom.</w:t>
      </w:r>
    </w:p>
    <w:p w:rsidR="00F451B5" w:rsidRPr="003C0950" w:rsidRDefault="00FB42E9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 xml:space="preserve">«Circa 25 anni fa proprio la Camera di Commercio di Bari», ha ricordato il procuratore di Trani, Renato Nitti, «è stata laboratorio sulle misure di prevenzione patrimoniale. Open </w:t>
      </w:r>
      <w:proofErr w:type="spellStart"/>
      <w:r w:rsidRPr="003C0950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C0950">
        <w:rPr>
          <w:rFonts w:ascii="Times New Roman" w:hAnsi="Times New Roman" w:cs="Times New Roman"/>
          <w:sz w:val="24"/>
          <w:szCs w:val="24"/>
        </w:rPr>
        <w:t xml:space="preserve"> </w:t>
      </w:r>
      <w:r w:rsidR="00F451B5" w:rsidRPr="003C0950">
        <w:rPr>
          <w:rFonts w:ascii="Times New Roman" w:hAnsi="Times New Roman" w:cs="Times New Roman"/>
          <w:sz w:val="24"/>
          <w:szCs w:val="24"/>
        </w:rPr>
        <w:t>si colloca su quella parte del percorso di restituzione alla legalità che riguarda la destinazione dei beni e l'azienda, con un riutilizzo che riguarda tutta la collettività».</w:t>
      </w:r>
    </w:p>
    <w:p w:rsidR="00D7654D" w:rsidRPr="003C0950" w:rsidRDefault="00D7654D" w:rsidP="003C0950">
      <w:pPr>
        <w:ind w:left="284" w:right="699" w:hanging="1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 xml:space="preserve">Lo sviluppo delle attività del programma è stato illustrato nel dettaglio da </w:t>
      </w:r>
      <w:r w:rsidR="003C0950" w:rsidRPr="003C0950">
        <w:rPr>
          <w:rFonts w:ascii="Times New Roman" w:hAnsi="Times New Roman" w:cs="Times New Roman"/>
          <w:sz w:val="24"/>
          <w:szCs w:val="24"/>
        </w:rPr>
        <w:t xml:space="preserve">Giuseppe Del Medico di Unioncamere, responsabile progetto Open </w:t>
      </w:r>
      <w:proofErr w:type="spellStart"/>
      <w:r w:rsidR="003C0950" w:rsidRPr="003C0950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="003C0950" w:rsidRPr="003C0950">
        <w:rPr>
          <w:rFonts w:ascii="Times New Roman" w:hAnsi="Times New Roman" w:cs="Times New Roman"/>
          <w:sz w:val="24"/>
          <w:szCs w:val="24"/>
        </w:rPr>
        <w:t xml:space="preserve">, mentre Paolo Cortese del Centro Studi delle Camere di commercio Guglielmo </w:t>
      </w:r>
      <w:proofErr w:type="spellStart"/>
      <w:r w:rsidR="003C0950" w:rsidRPr="003C0950">
        <w:rPr>
          <w:rFonts w:ascii="Times New Roman" w:hAnsi="Times New Roman" w:cs="Times New Roman"/>
          <w:sz w:val="24"/>
          <w:szCs w:val="24"/>
        </w:rPr>
        <w:t>Tagliacarne</w:t>
      </w:r>
      <w:proofErr w:type="spellEnd"/>
      <w:r w:rsidR="003C0950" w:rsidRPr="003C0950">
        <w:rPr>
          <w:rFonts w:ascii="Times New Roman" w:hAnsi="Times New Roman" w:cs="Times New Roman"/>
          <w:sz w:val="24"/>
          <w:szCs w:val="24"/>
        </w:rPr>
        <w:t xml:space="preserve">, project </w:t>
      </w:r>
      <w:r w:rsidRPr="003C0950">
        <w:rPr>
          <w:rFonts w:ascii="Times New Roman" w:hAnsi="Times New Roman" w:cs="Times New Roman"/>
          <w:sz w:val="24"/>
          <w:szCs w:val="24"/>
        </w:rPr>
        <w:t>manager</w:t>
      </w:r>
      <w:r w:rsidRPr="003C095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Osservatori</w:t>
      </w:r>
      <w:r w:rsidRPr="003C095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sui</w:t>
      </w:r>
      <w:r w:rsidRPr="003C095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Fattori</w:t>
      </w:r>
      <w:r w:rsidRPr="003C095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di</w:t>
      </w:r>
      <w:r w:rsidRPr="003C095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Sviluppo</w:t>
      </w:r>
      <w:r w:rsidR="003C0950">
        <w:rPr>
          <w:rFonts w:ascii="Times New Roman" w:hAnsi="Times New Roman" w:cs="Times New Roman"/>
          <w:sz w:val="24"/>
          <w:szCs w:val="24"/>
        </w:rPr>
        <w:t>,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 ha illustrato il funzionamento del portale “O</w:t>
      </w:r>
      <w:r w:rsidRPr="003C0950">
        <w:rPr>
          <w:rFonts w:ascii="Times New Roman" w:hAnsi="Times New Roman" w:cs="Times New Roman"/>
          <w:sz w:val="24"/>
          <w:szCs w:val="24"/>
        </w:rPr>
        <w:t>pen data aziende confiscate” e le informazioni di inquadramento del</w:t>
      </w:r>
      <w:r w:rsidR="003C0950">
        <w:rPr>
          <w:rFonts w:ascii="Times New Roman" w:hAnsi="Times New Roman" w:cs="Times New Roman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3C0950">
        <w:rPr>
          <w:rFonts w:ascii="Times New Roman" w:hAnsi="Times New Roman" w:cs="Times New Roman"/>
          <w:sz w:val="24"/>
          <w:szCs w:val="24"/>
        </w:rPr>
        <w:t>fenomeno</w:t>
      </w:r>
      <w:r w:rsidR="00404307" w:rsidRPr="003C0950">
        <w:rPr>
          <w:rFonts w:ascii="Times New Roman" w:hAnsi="Times New Roman" w:cs="Times New Roman"/>
          <w:sz w:val="24"/>
          <w:szCs w:val="24"/>
        </w:rPr>
        <w:t>.</w:t>
      </w:r>
    </w:p>
    <w:p w:rsidR="00F451B5" w:rsidRPr="003C0950" w:rsidRDefault="00F451B5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 w:rsidRPr="003C0950">
        <w:rPr>
          <w:rFonts w:ascii="Times New Roman" w:hAnsi="Times New Roman" w:cs="Times New Roman"/>
          <w:sz w:val="24"/>
          <w:szCs w:val="24"/>
        </w:rPr>
        <w:t>Al road show di presentazione seguir</w:t>
      </w:r>
      <w:r w:rsidR="008028EA" w:rsidRPr="003C0950">
        <w:rPr>
          <w:rFonts w:ascii="Times New Roman" w:hAnsi="Times New Roman" w:cs="Times New Roman"/>
          <w:sz w:val="24"/>
          <w:szCs w:val="24"/>
        </w:rPr>
        <w:t>anno: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 un ciclo di </w:t>
      </w:r>
      <w:proofErr w:type="spellStart"/>
      <w:r w:rsidRPr="003C0950">
        <w:rPr>
          <w:rFonts w:ascii="Times New Roman" w:hAnsi="Times New Roman" w:cs="Times New Roman"/>
          <w:sz w:val="24"/>
          <w:szCs w:val="24"/>
        </w:rPr>
        <w:t>webinar</w:t>
      </w:r>
      <w:proofErr w:type="spellEnd"/>
      <w:r w:rsidRPr="003C0950">
        <w:rPr>
          <w:rFonts w:ascii="Times New Roman" w:hAnsi="Times New Roman" w:cs="Times New Roman"/>
          <w:sz w:val="24"/>
          <w:szCs w:val="24"/>
        </w:rPr>
        <w:t xml:space="preserve"> per mostrare come navigare nel Portale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, </w:t>
      </w:r>
      <w:r w:rsidRPr="003C0950">
        <w:rPr>
          <w:rFonts w:ascii="Times New Roman" w:hAnsi="Times New Roman" w:cs="Times New Roman"/>
          <w:sz w:val="24"/>
          <w:szCs w:val="24"/>
        </w:rPr>
        <w:t>illustrare i dati contenuti e il loro utilizzo, condividere le conoscenze sul processo di sequestro e confisca</w:t>
      </w:r>
      <w:r w:rsidR="00D7654D" w:rsidRPr="003C0950">
        <w:rPr>
          <w:rFonts w:ascii="Times New Roman" w:hAnsi="Times New Roman" w:cs="Times New Roman"/>
          <w:sz w:val="24"/>
          <w:szCs w:val="24"/>
        </w:rPr>
        <w:t>;</w:t>
      </w:r>
      <w:r w:rsidRPr="003C0950">
        <w:rPr>
          <w:rFonts w:ascii="Times New Roman" w:hAnsi="Times New Roman" w:cs="Times New Roman"/>
          <w:sz w:val="24"/>
          <w:szCs w:val="24"/>
        </w:rPr>
        <w:t xml:space="preserve"> laboratori </w:t>
      </w:r>
      <w:r w:rsidR="00D7654D" w:rsidRPr="003C0950">
        <w:rPr>
          <w:rFonts w:ascii="Times New Roman" w:hAnsi="Times New Roman" w:cs="Times New Roman"/>
          <w:sz w:val="24"/>
          <w:szCs w:val="24"/>
        </w:rPr>
        <w:t xml:space="preserve">per ascoltare le esigenze degli </w:t>
      </w:r>
      <w:proofErr w:type="spellStart"/>
      <w:r w:rsidR="00D7654D" w:rsidRPr="003C0950">
        <w:rPr>
          <w:rFonts w:ascii="Times New Roman" w:hAnsi="Times New Roman" w:cs="Times New Roman"/>
          <w:sz w:val="24"/>
          <w:szCs w:val="24"/>
        </w:rPr>
        <w:t>stakeholder</w:t>
      </w:r>
      <w:proofErr w:type="spellEnd"/>
      <w:r w:rsidR="00D7654D" w:rsidRPr="003C0950">
        <w:rPr>
          <w:rFonts w:ascii="Times New Roman" w:hAnsi="Times New Roman" w:cs="Times New Roman"/>
          <w:sz w:val="24"/>
          <w:szCs w:val="24"/>
        </w:rPr>
        <w:t xml:space="preserve"> ed individuare e condividere  percorsi innovativi che basandosi sui dati del portale insieme ad altre banche dati (a partire dal Registro</w:t>
      </w:r>
      <w:r w:rsidR="008028EA" w:rsidRPr="003C0950">
        <w:rPr>
          <w:rFonts w:ascii="Times New Roman" w:hAnsi="Times New Roman" w:cs="Times New Roman"/>
          <w:sz w:val="24"/>
          <w:szCs w:val="24"/>
        </w:rPr>
        <w:t xml:space="preserve"> imprese) possano aumentare la conoscenza</w:t>
      </w:r>
      <w:r w:rsidR="00D7654D" w:rsidRPr="003C0950">
        <w:rPr>
          <w:rFonts w:ascii="Times New Roman" w:hAnsi="Times New Roman" w:cs="Times New Roman"/>
          <w:sz w:val="24"/>
          <w:szCs w:val="24"/>
        </w:rPr>
        <w:t xml:space="preserve"> sulle imprese confiscate e supportare azioni volte a superare le criticità</w:t>
      </w:r>
      <w:r w:rsidR="003C0950">
        <w:rPr>
          <w:rFonts w:ascii="Times New Roman" w:hAnsi="Times New Roman" w:cs="Times New Roman"/>
          <w:sz w:val="24"/>
          <w:szCs w:val="24"/>
        </w:rPr>
        <w:t>;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 </w:t>
      </w:r>
      <w:r w:rsidR="00D7654D" w:rsidRPr="003C0950">
        <w:rPr>
          <w:rFonts w:ascii="Times New Roman" w:hAnsi="Times New Roman" w:cs="Times New Roman"/>
          <w:sz w:val="24"/>
          <w:szCs w:val="24"/>
        </w:rPr>
        <w:t xml:space="preserve">un convegno finale. </w:t>
      </w:r>
    </w:p>
    <w:p w:rsidR="00F451B5" w:rsidRPr="003C0950" w:rsidRDefault="00980B01" w:rsidP="003C0950">
      <w:pPr>
        <w:pStyle w:val="Corpodeltesto"/>
        <w:spacing w:before="5"/>
        <w:ind w:left="284" w:righ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L'incontro 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ha visto la partecipazione in Camera di Commercio </w:t>
      </w:r>
      <w:r w:rsidR="000176F9" w:rsidRPr="003C0950">
        <w:rPr>
          <w:rFonts w:ascii="Times New Roman" w:hAnsi="Times New Roman" w:cs="Times New Roman"/>
          <w:sz w:val="24"/>
          <w:szCs w:val="24"/>
        </w:rPr>
        <w:t xml:space="preserve">del segretario generale dell'ente </w:t>
      </w:r>
      <w:r w:rsidR="003C0950">
        <w:rPr>
          <w:rFonts w:ascii="Times New Roman" w:hAnsi="Times New Roman" w:cs="Times New Roman"/>
          <w:sz w:val="24"/>
          <w:szCs w:val="24"/>
        </w:rPr>
        <w:t xml:space="preserve">camerale </w:t>
      </w:r>
      <w:r w:rsidR="000176F9" w:rsidRPr="003C0950">
        <w:rPr>
          <w:rFonts w:ascii="Times New Roman" w:hAnsi="Times New Roman" w:cs="Times New Roman"/>
          <w:sz w:val="24"/>
          <w:szCs w:val="24"/>
        </w:rPr>
        <w:t xml:space="preserve">barese  e </w:t>
      </w:r>
      <w:r w:rsidR="00404307" w:rsidRPr="003C0950">
        <w:rPr>
          <w:rFonts w:ascii="Times New Roman" w:hAnsi="Times New Roman" w:cs="Times New Roman"/>
          <w:sz w:val="24"/>
          <w:szCs w:val="24"/>
        </w:rPr>
        <w:t xml:space="preserve">di molti rappresentanti delle autorità militari ed istituzionali del territorio. </w:t>
      </w:r>
    </w:p>
    <w:p w:rsidR="00F97764" w:rsidRPr="003C0950" w:rsidRDefault="00F97764" w:rsidP="003C0950">
      <w:pPr>
        <w:pStyle w:val="Corpodeltesto"/>
        <w:tabs>
          <w:tab w:val="left" w:pos="1514"/>
        </w:tabs>
        <w:ind w:left="292"/>
        <w:jc w:val="both"/>
        <w:rPr>
          <w:rFonts w:ascii="Times New Roman" w:hAnsi="Times New Roman" w:cs="Times New Roman"/>
          <w:sz w:val="24"/>
          <w:szCs w:val="24"/>
        </w:rPr>
      </w:pPr>
    </w:p>
    <w:p w:rsidR="00F97764" w:rsidRDefault="00F97764" w:rsidP="00FF49D0">
      <w:pPr>
        <w:pStyle w:val="Corpodeltesto"/>
        <w:tabs>
          <w:tab w:val="left" w:pos="1514"/>
        </w:tabs>
        <w:ind w:left="2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l'ufficio stampa</w:t>
      </w:r>
    </w:p>
    <w:p w:rsidR="00F97764" w:rsidRDefault="00F97764" w:rsidP="00FF49D0">
      <w:pPr>
        <w:pStyle w:val="Corpodeltesto"/>
        <w:tabs>
          <w:tab w:val="left" w:pos="1514"/>
        </w:tabs>
        <w:ind w:left="2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Chicca Maralfa </w:t>
      </w:r>
    </w:p>
    <w:p w:rsidR="00F97764" w:rsidRDefault="00F97764" w:rsidP="00FF49D0">
      <w:pPr>
        <w:pStyle w:val="Corpodeltesto"/>
        <w:tabs>
          <w:tab w:val="left" w:pos="1514"/>
        </w:tabs>
        <w:ind w:left="2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080-2174236</w:t>
      </w:r>
    </w:p>
    <w:p w:rsidR="00980B01" w:rsidRDefault="00980B01" w:rsidP="00FF49D0">
      <w:pPr>
        <w:pStyle w:val="Corpodeltesto"/>
        <w:tabs>
          <w:tab w:val="left" w:pos="1514"/>
        </w:tabs>
        <w:ind w:left="292"/>
        <w:rPr>
          <w:rFonts w:ascii="Times New Roman" w:hAnsi="Times New Roman" w:cs="Times New Roman"/>
        </w:rPr>
      </w:pPr>
    </w:p>
    <w:p w:rsidR="00980B01" w:rsidRDefault="00980B01" w:rsidP="00FF49D0">
      <w:pPr>
        <w:pStyle w:val="Corpodeltesto"/>
        <w:tabs>
          <w:tab w:val="left" w:pos="1514"/>
        </w:tabs>
        <w:ind w:left="2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preghiera di diffusione</w:t>
      </w:r>
    </w:p>
    <w:p w:rsidR="00FF49D0" w:rsidRDefault="00FF49D0" w:rsidP="00FF49D0">
      <w:pPr>
        <w:pStyle w:val="Corpodeltesto"/>
        <w:rPr>
          <w:rFonts w:ascii="Times New Roman" w:hAnsi="Times New Roman" w:cs="Times New Roman"/>
          <w:sz w:val="26"/>
        </w:rPr>
      </w:pPr>
    </w:p>
    <w:p w:rsidR="00A55508" w:rsidRDefault="00A55508" w:rsidP="00FF49D0">
      <w:pPr>
        <w:pStyle w:val="Corpodeltesto"/>
        <w:spacing w:before="10"/>
        <w:rPr>
          <w:sz w:val="20"/>
        </w:rPr>
      </w:pPr>
    </w:p>
    <w:sectPr w:rsidR="00A55508" w:rsidSect="00D7654D">
      <w:type w:val="continuous"/>
      <w:pgSz w:w="11920" w:h="16850"/>
      <w:pgMar w:top="620" w:right="1005" w:bottom="280" w:left="8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Medium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7ED"/>
    <w:multiLevelType w:val="multilevel"/>
    <w:tmpl w:val="2058436C"/>
    <w:lvl w:ilvl="0">
      <w:numFmt w:val="bullet"/>
      <w:lvlText w:val=""/>
      <w:lvlJc w:val="left"/>
      <w:pPr>
        <w:tabs>
          <w:tab w:val="num" w:pos="0"/>
        </w:tabs>
        <w:ind w:left="1012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95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0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9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70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5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365D502A"/>
    <w:multiLevelType w:val="hybridMultilevel"/>
    <w:tmpl w:val="53D47FB8"/>
    <w:lvl w:ilvl="0" w:tplc="4C74975A">
      <w:numFmt w:val="bullet"/>
      <w:lvlText w:val=""/>
      <w:lvlJc w:val="left"/>
      <w:pPr>
        <w:ind w:left="101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A42CACA">
      <w:numFmt w:val="bullet"/>
      <w:lvlText w:val="•"/>
      <w:lvlJc w:val="left"/>
      <w:pPr>
        <w:ind w:left="1995" w:hanging="360"/>
      </w:pPr>
      <w:rPr>
        <w:rFonts w:hint="default"/>
        <w:lang w:val="it-IT" w:eastAsia="en-US" w:bidi="ar-SA"/>
      </w:rPr>
    </w:lvl>
    <w:lvl w:ilvl="2" w:tplc="62EC642C">
      <w:numFmt w:val="bullet"/>
      <w:lvlText w:val="•"/>
      <w:lvlJc w:val="left"/>
      <w:pPr>
        <w:ind w:left="2970" w:hanging="360"/>
      </w:pPr>
      <w:rPr>
        <w:rFonts w:hint="default"/>
        <w:lang w:val="it-IT" w:eastAsia="en-US" w:bidi="ar-SA"/>
      </w:rPr>
    </w:lvl>
    <w:lvl w:ilvl="3" w:tplc="49A235CC">
      <w:numFmt w:val="bullet"/>
      <w:lvlText w:val="•"/>
      <w:lvlJc w:val="left"/>
      <w:pPr>
        <w:ind w:left="3945" w:hanging="360"/>
      </w:pPr>
      <w:rPr>
        <w:rFonts w:hint="default"/>
        <w:lang w:val="it-IT" w:eastAsia="en-US" w:bidi="ar-SA"/>
      </w:rPr>
    </w:lvl>
    <w:lvl w:ilvl="4" w:tplc="22C8A246">
      <w:numFmt w:val="bullet"/>
      <w:lvlText w:val="•"/>
      <w:lvlJc w:val="left"/>
      <w:pPr>
        <w:ind w:left="4920" w:hanging="360"/>
      </w:pPr>
      <w:rPr>
        <w:rFonts w:hint="default"/>
        <w:lang w:val="it-IT" w:eastAsia="en-US" w:bidi="ar-SA"/>
      </w:rPr>
    </w:lvl>
    <w:lvl w:ilvl="5" w:tplc="FF260DCC">
      <w:numFmt w:val="bullet"/>
      <w:lvlText w:val="•"/>
      <w:lvlJc w:val="left"/>
      <w:pPr>
        <w:ind w:left="5895" w:hanging="360"/>
      </w:pPr>
      <w:rPr>
        <w:rFonts w:hint="default"/>
        <w:lang w:val="it-IT" w:eastAsia="en-US" w:bidi="ar-SA"/>
      </w:rPr>
    </w:lvl>
    <w:lvl w:ilvl="6" w:tplc="C5C0EC6A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7" w:tplc="38D0E860">
      <w:numFmt w:val="bullet"/>
      <w:lvlText w:val="•"/>
      <w:lvlJc w:val="left"/>
      <w:pPr>
        <w:ind w:left="7845" w:hanging="360"/>
      </w:pPr>
      <w:rPr>
        <w:rFonts w:hint="default"/>
        <w:lang w:val="it-IT" w:eastAsia="en-US" w:bidi="ar-SA"/>
      </w:rPr>
    </w:lvl>
    <w:lvl w:ilvl="8" w:tplc="631CBC0C">
      <w:numFmt w:val="bullet"/>
      <w:lvlText w:val="•"/>
      <w:lvlJc w:val="left"/>
      <w:pPr>
        <w:ind w:left="8820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4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A55508"/>
    <w:rsid w:val="000007E1"/>
    <w:rsid w:val="000176F9"/>
    <w:rsid w:val="00062650"/>
    <w:rsid w:val="00172A51"/>
    <w:rsid w:val="00190AF2"/>
    <w:rsid w:val="00241035"/>
    <w:rsid w:val="002634B8"/>
    <w:rsid w:val="002A7F21"/>
    <w:rsid w:val="003C0950"/>
    <w:rsid w:val="003D24DA"/>
    <w:rsid w:val="00404307"/>
    <w:rsid w:val="005443BD"/>
    <w:rsid w:val="005773B3"/>
    <w:rsid w:val="00630DD1"/>
    <w:rsid w:val="00633B1F"/>
    <w:rsid w:val="00660C2D"/>
    <w:rsid w:val="006924FC"/>
    <w:rsid w:val="006F568C"/>
    <w:rsid w:val="00723234"/>
    <w:rsid w:val="00723982"/>
    <w:rsid w:val="00746572"/>
    <w:rsid w:val="007D0120"/>
    <w:rsid w:val="008028EA"/>
    <w:rsid w:val="008315E3"/>
    <w:rsid w:val="0094136F"/>
    <w:rsid w:val="00980B01"/>
    <w:rsid w:val="009A0E91"/>
    <w:rsid w:val="009D3633"/>
    <w:rsid w:val="00A55508"/>
    <w:rsid w:val="00AB35C1"/>
    <w:rsid w:val="00AF5FD3"/>
    <w:rsid w:val="00B120D4"/>
    <w:rsid w:val="00B14B56"/>
    <w:rsid w:val="00B775C2"/>
    <w:rsid w:val="00C61453"/>
    <w:rsid w:val="00CA0AAC"/>
    <w:rsid w:val="00D7654D"/>
    <w:rsid w:val="00D9694C"/>
    <w:rsid w:val="00E45486"/>
    <w:rsid w:val="00E87439"/>
    <w:rsid w:val="00F451B5"/>
    <w:rsid w:val="00F72C31"/>
    <w:rsid w:val="00F926C7"/>
    <w:rsid w:val="00F97764"/>
    <w:rsid w:val="00FA601D"/>
    <w:rsid w:val="00FB42E9"/>
    <w:rsid w:val="00FD0F94"/>
    <w:rsid w:val="00FF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4FC"/>
    <w:rPr>
      <w:rFonts w:ascii="Roboto Lt" w:eastAsia="Roboto Lt" w:hAnsi="Roboto Lt" w:cs="Roboto L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24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924FC"/>
  </w:style>
  <w:style w:type="paragraph" w:styleId="Titolo">
    <w:name w:val="Title"/>
    <w:basedOn w:val="Normale"/>
    <w:uiPriority w:val="10"/>
    <w:qFormat/>
    <w:rsid w:val="006924FC"/>
    <w:pPr>
      <w:spacing w:before="92"/>
      <w:ind w:left="3091" w:right="699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  <w:rsid w:val="006924FC"/>
    <w:pPr>
      <w:spacing w:line="219" w:lineRule="exact"/>
      <w:ind w:left="1012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6924FC"/>
  </w:style>
  <w:style w:type="paragraph" w:styleId="NormaleWeb">
    <w:name w:val="Normal (Web)"/>
    <w:basedOn w:val="Normale"/>
    <w:uiPriority w:val="99"/>
    <w:unhideWhenUsed/>
    <w:rsid w:val="0072398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9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9D0"/>
    <w:rPr>
      <w:rFonts w:ascii="Tahoma" w:eastAsia="Roboto L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413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iendeconfiscate.camcom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Manzo</dc:creator>
  <cp:lastModifiedBy>simona.paronetto</cp:lastModifiedBy>
  <cp:revision>2</cp:revision>
  <dcterms:created xsi:type="dcterms:W3CDTF">2022-04-05T11:35:00Z</dcterms:created>
  <dcterms:modified xsi:type="dcterms:W3CDTF">2022-04-05T11:35:00Z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Acrobat PDFMaker 21 per Word</vt:lpwstr>
  </property>
  <property fmtid="{D5CDD505-2E9C-101B-9397-08002B2CF9AE}" pid="4" name="LastSaved">
    <vt:filetime>2022-03-17T00:00:00Z</vt:filetime>
  </property>
</Properties>
</file>