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AB2C" w14:textId="77777777" w:rsidR="00EF048F" w:rsidRDefault="00FA218D">
      <w:pPr>
        <w:tabs>
          <w:tab w:val="left" w:pos="1611"/>
        </w:tabs>
        <w:jc w:val="left"/>
        <w:rPr>
          <w:rFonts w:ascii="Helvetica Neue" w:eastAsia="Helvetica Neue" w:hAnsi="Helvetica Neue" w:cs="Helvetica Neue"/>
          <w:b/>
          <w:bCs/>
          <w:color w:val="071D49"/>
          <w:spacing w:val="-20"/>
          <w:kern w:val="144"/>
          <w:sz w:val="36"/>
          <w:szCs w:val="36"/>
          <w:u w:color="071D49"/>
        </w:rPr>
      </w:pPr>
      <w:r>
        <w:rPr>
          <w:rFonts w:ascii="Helvetica Neue" w:eastAsia="Helvetica Neue" w:hAnsi="Helvetica Neue" w:cs="Helvetica Neue"/>
          <w:noProof/>
        </w:rPr>
        <w:drawing>
          <wp:anchor distT="57150" distB="57150" distL="57150" distR="57150" simplePos="0" relativeHeight="251659264" behindDoc="0" locked="0" layoutInCell="1" allowOverlap="1" wp14:anchorId="3A9519AB" wp14:editId="05069902">
            <wp:simplePos x="0" y="0"/>
            <wp:positionH relativeFrom="page">
              <wp:posOffset>4740275</wp:posOffset>
            </wp:positionH>
            <wp:positionV relativeFrom="line">
              <wp:posOffset>124460</wp:posOffset>
            </wp:positionV>
            <wp:extent cx="1895475" cy="352425"/>
            <wp:effectExtent l="0" t="0" r="0" b="0"/>
            <wp:wrapSquare wrapText="bothSides" distT="57150" distB="57150" distL="57150" distR="5715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6"/>
                    <a:stretch>
                      <a:fillRect/>
                    </a:stretch>
                  </pic:blipFill>
                  <pic:spPr>
                    <a:xfrm>
                      <a:off x="0" y="0"/>
                      <a:ext cx="1895475" cy="352425"/>
                    </a:xfrm>
                    <a:prstGeom prst="rect">
                      <a:avLst/>
                    </a:prstGeom>
                    <a:ln w="12700" cap="flat">
                      <a:noFill/>
                      <a:miter lim="400000"/>
                    </a:ln>
                    <a:effectLst/>
                  </pic:spPr>
                </pic:pic>
              </a:graphicData>
            </a:graphic>
          </wp:anchor>
        </w:drawing>
      </w:r>
      <w:r>
        <w:rPr>
          <w:rFonts w:ascii="Helvetica Neue" w:eastAsia="Helvetica Neue" w:hAnsi="Helvetica Neue" w:cs="Helvetica Neue"/>
          <w:b/>
          <w:bCs/>
          <w:i/>
          <w:iCs/>
          <w:noProof/>
          <w:color w:val="071D49"/>
          <w:spacing w:val="-20"/>
          <w:kern w:val="144"/>
          <w:sz w:val="18"/>
          <w:szCs w:val="18"/>
          <w:u w:color="071D49"/>
        </w:rPr>
        <w:drawing>
          <wp:inline distT="0" distB="0" distL="0" distR="0" wp14:anchorId="69288AB6" wp14:editId="535E4FAB">
            <wp:extent cx="1711167" cy="361646"/>
            <wp:effectExtent l="0" t="0" r="0" b="0"/>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7"/>
                    <a:stretch>
                      <a:fillRect/>
                    </a:stretch>
                  </pic:blipFill>
                  <pic:spPr>
                    <a:xfrm>
                      <a:off x="0" y="0"/>
                      <a:ext cx="1711167" cy="361646"/>
                    </a:xfrm>
                    <a:prstGeom prst="rect">
                      <a:avLst/>
                    </a:prstGeom>
                    <a:ln w="12700" cap="flat">
                      <a:noFill/>
                      <a:miter lim="400000"/>
                    </a:ln>
                    <a:effectLst/>
                  </pic:spPr>
                </pic:pic>
              </a:graphicData>
            </a:graphic>
          </wp:inline>
        </w:drawing>
      </w:r>
    </w:p>
    <w:p w14:paraId="58237F10" w14:textId="77777777" w:rsidR="00EF048F" w:rsidRDefault="00EF048F">
      <w:pPr>
        <w:jc w:val="left"/>
        <w:rPr>
          <w:rFonts w:ascii="Helvetica Neue" w:eastAsia="Helvetica Neue" w:hAnsi="Helvetica Neue" w:cs="Helvetica Neue"/>
          <w:color w:val="071D49"/>
          <w:kern w:val="144"/>
          <w:u w:color="071D49"/>
        </w:rPr>
      </w:pPr>
    </w:p>
    <w:p w14:paraId="64CE7EF9" w14:textId="77777777" w:rsidR="00EF048F" w:rsidRDefault="00FA218D">
      <w:pPr>
        <w:jc w:val="left"/>
        <w:rPr>
          <w:rFonts w:ascii="Helvetica Neue" w:eastAsia="Helvetica Neue" w:hAnsi="Helvetica Neue" w:cs="Helvetica Neue"/>
          <w:color w:val="071D49"/>
          <w:u w:color="071D49"/>
        </w:rPr>
      </w:pPr>
      <w:r>
        <w:rPr>
          <w:rFonts w:ascii="Helvetica Neue" w:hAnsi="Helvetica Neue"/>
          <w:color w:val="071D49"/>
          <w:kern w:val="144"/>
          <w:u w:color="071D49"/>
        </w:rPr>
        <w:t>Comunicato stampa</w:t>
      </w:r>
    </w:p>
    <w:p w14:paraId="60EA0174" w14:textId="77777777" w:rsidR="00EF048F" w:rsidRDefault="00EF048F">
      <w:pPr>
        <w:jc w:val="center"/>
        <w:rPr>
          <w:rFonts w:ascii="Helvetica Neue" w:eastAsia="Helvetica Neue" w:hAnsi="Helvetica Neue" w:cs="Helvetica Neue"/>
          <w:b/>
          <w:bCs/>
          <w:sz w:val="28"/>
          <w:szCs w:val="28"/>
        </w:rPr>
      </w:pPr>
    </w:p>
    <w:p w14:paraId="0D9B0D83" w14:textId="1C6C4817" w:rsidR="00EF048F" w:rsidRDefault="00FA218D" w:rsidP="0062707D">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240" w:after="60" w:line="240" w:lineRule="auto"/>
        <w:jc w:val="center"/>
        <w:rPr>
          <w:b/>
          <w:bCs/>
          <w:color w:val="4A66AC"/>
          <w:u w:color="4A66AC"/>
          <w:shd w:val="clear" w:color="auto" w:fill="FFFFFF"/>
        </w:rPr>
      </w:pPr>
      <w:r>
        <w:rPr>
          <w:b/>
          <w:bCs/>
          <w:color w:val="4A66AC"/>
          <w:u w:color="4A66AC"/>
          <w:shd w:val="clear" w:color="auto" w:fill="FFFFFF"/>
        </w:rPr>
        <w:t xml:space="preserve">Il nuovo progetto </w:t>
      </w:r>
      <w:r w:rsidR="00975381" w:rsidRPr="00417DFF">
        <w:rPr>
          <w:b/>
          <w:bCs/>
          <w:color w:val="4A66AC"/>
          <w:u w:color="4A66AC"/>
          <w:shd w:val="clear" w:color="auto" w:fill="FFFFFF"/>
        </w:rPr>
        <w:t>e</w:t>
      </w:r>
      <w:r w:rsidRPr="00417DFF">
        <w:rPr>
          <w:b/>
          <w:bCs/>
          <w:color w:val="4A66AC"/>
          <w:u w:color="4A66AC"/>
          <w:shd w:val="clear" w:color="auto" w:fill="FFFFFF"/>
        </w:rPr>
        <w:t>-CMR</w:t>
      </w:r>
      <w:r>
        <w:rPr>
          <w:b/>
          <w:bCs/>
          <w:color w:val="4A66AC"/>
          <w:u w:color="4A66AC"/>
          <w:shd w:val="clear" w:color="auto" w:fill="FFFFFF"/>
        </w:rPr>
        <w:t xml:space="preserve"> ITALIA che faciliterà e semplificherà le procedure logistiche per i trasporti su gomma</w:t>
      </w:r>
    </w:p>
    <w:p w14:paraId="7504EA5B" w14:textId="77777777" w:rsidR="0062707D" w:rsidRDefault="0062707D" w:rsidP="0062707D">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240" w:after="60" w:line="240" w:lineRule="auto"/>
        <w:jc w:val="center"/>
        <w:rPr>
          <w:rFonts w:eastAsia="Helvetica Neue" w:cs="Helvetica Neue"/>
          <w:b/>
          <w:bCs/>
          <w:i/>
          <w:iCs/>
          <w:color w:val="4A66AC"/>
          <w:u w:color="4A66AC"/>
          <w:shd w:val="clear" w:color="auto" w:fill="FFFFFF"/>
        </w:rPr>
      </w:pPr>
    </w:p>
    <w:p w14:paraId="10620B85" w14:textId="552727EE" w:rsidR="00EF048F" w:rsidRDefault="00FA218D">
      <w:pPr>
        <w:spacing w:before="60" w:after="60"/>
        <w:rPr>
          <w:rFonts w:ascii="Helvetica Neue" w:eastAsia="Helvetica Neue" w:hAnsi="Helvetica Neue" w:cs="Helvetica Neue"/>
          <w:sz w:val="22"/>
          <w:szCs w:val="22"/>
        </w:rPr>
      </w:pPr>
      <w:r>
        <w:rPr>
          <w:rFonts w:ascii="Helvetica Neue" w:hAnsi="Helvetica Neue"/>
          <w:sz w:val="22"/>
          <w:szCs w:val="22"/>
        </w:rPr>
        <w:t xml:space="preserve">Roma, </w:t>
      </w:r>
      <w:r w:rsidR="00D74767">
        <w:rPr>
          <w:rFonts w:ascii="Helvetica Neue" w:hAnsi="Helvetica Neue"/>
          <w:sz w:val="22"/>
          <w:szCs w:val="22"/>
        </w:rPr>
        <w:t xml:space="preserve">12 maggio </w:t>
      </w:r>
      <w:r>
        <w:rPr>
          <w:rFonts w:ascii="Helvetica Neue" w:hAnsi="Helvetica Neue"/>
          <w:sz w:val="22"/>
          <w:szCs w:val="22"/>
        </w:rPr>
        <w:t xml:space="preserve">2022. </w:t>
      </w:r>
      <w:r w:rsidR="0062707D">
        <w:rPr>
          <w:rFonts w:ascii="Helvetica Neue" w:hAnsi="Helvetica Neue"/>
          <w:sz w:val="22"/>
          <w:szCs w:val="22"/>
        </w:rPr>
        <w:t>S</w:t>
      </w:r>
      <w:r w:rsidR="0062707D" w:rsidRPr="00417DFF">
        <w:rPr>
          <w:rFonts w:ascii="Helvetica Neue" w:hAnsi="Helvetica Neue"/>
          <w:sz w:val="22"/>
          <w:szCs w:val="22"/>
        </w:rPr>
        <w:t>perimentare e promuovere l’util</w:t>
      </w:r>
      <w:r w:rsidR="0062707D">
        <w:rPr>
          <w:rFonts w:ascii="Helvetica Neue" w:hAnsi="Helvetica Neue"/>
          <w:sz w:val="22"/>
          <w:szCs w:val="22"/>
        </w:rPr>
        <w:t xml:space="preserve">izzo della </w:t>
      </w:r>
      <w:r w:rsidR="0062707D">
        <w:rPr>
          <w:rFonts w:ascii="Helvetica Neue" w:hAnsi="Helvetica Neue"/>
          <w:b/>
          <w:bCs/>
          <w:sz w:val="22"/>
          <w:szCs w:val="22"/>
        </w:rPr>
        <w:t>lettera di vettura elettronica</w:t>
      </w:r>
      <w:r w:rsidR="0062707D">
        <w:rPr>
          <w:rFonts w:ascii="Helvetica Neue" w:hAnsi="Helvetica Neue"/>
          <w:sz w:val="22"/>
          <w:szCs w:val="22"/>
        </w:rPr>
        <w:t xml:space="preserve"> destinata ai trasporti su gomma da/per l’Italia: è questo l’obiettivo primario del </w:t>
      </w:r>
      <w:r>
        <w:rPr>
          <w:rFonts w:ascii="Helvetica Neue" w:hAnsi="Helvetica Neue"/>
          <w:sz w:val="22"/>
          <w:szCs w:val="22"/>
        </w:rPr>
        <w:t xml:space="preserve">progetto </w:t>
      </w:r>
      <w:r w:rsidR="00975381" w:rsidRPr="00417DFF">
        <w:rPr>
          <w:rFonts w:ascii="Helvetica Neue" w:hAnsi="Helvetica Neue"/>
          <w:sz w:val="22"/>
          <w:szCs w:val="22"/>
        </w:rPr>
        <w:t>e</w:t>
      </w:r>
      <w:r w:rsidRPr="00417DFF">
        <w:rPr>
          <w:rFonts w:ascii="Helvetica Neue" w:hAnsi="Helvetica Neue"/>
          <w:sz w:val="22"/>
          <w:szCs w:val="22"/>
        </w:rPr>
        <w:t>-CMR ITALIA</w:t>
      </w:r>
      <w:r w:rsidRPr="00417DFF">
        <w:rPr>
          <w:rFonts w:ascii="Helvetica Neue" w:hAnsi="Helvetica Neue"/>
          <w:b/>
          <w:bCs/>
          <w:color w:val="4A66AC"/>
          <w:u w:color="4A66AC"/>
          <w:shd w:val="clear" w:color="auto" w:fill="FFFFFF"/>
        </w:rPr>
        <w:t xml:space="preserve"> </w:t>
      </w:r>
      <w:r w:rsidRPr="00417DFF">
        <w:rPr>
          <w:rFonts w:ascii="Helvetica Neue" w:hAnsi="Helvetica Neue"/>
          <w:sz w:val="22"/>
          <w:szCs w:val="22"/>
        </w:rPr>
        <w:t xml:space="preserve">di </w:t>
      </w:r>
      <w:r w:rsidRPr="00417DFF">
        <w:rPr>
          <w:rFonts w:ascii="Helvetica Neue" w:hAnsi="Helvetica Neue"/>
          <w:b/>
          <w:bCs/>
          <w:sz w:val="22"/>
          <w:szCs w:val="22"/>
        </w:rPr>
        <w:t>Unioncamere</w:t>
      </w:r>
      <w:r w:rsidRPr="00417DFF">
        <w:rPr>
          <w:rFonts w:ascii="Helvetica Neue" w:hAnsi="Helvetica Neue"/>
          <w:sz w:val="22"/>
          <w:szCs w:val="22"/>
        </w:rPr>
        <w:t xml:space="preserve">, </w:t>
      </w:r>
      <w:r w:rsidR="00A62A17" w:rsidRPr="00417DFF">
        <w:rPr>
          <w:rFonts w:ascii="Helvetica Neue" w:hAnsi="Helvetica Neue"/>
          <w:sz w:val="22"/>
          <w:szCs w:val="22"/>
        </w:rPr>
        <w:t xml:space="preserve">in corso di realizzazione </w:t>
      </w:r>
      <w:r w:rsidRPr="00417DFF">
        <w:rPr>
          <w:rFonts w:ascii="Helvetica Neue" w:hAnsi="Helvetica Neue"/>
          <w:sz w:val="22"/>
          <w:szCs w:val="22"/>
        </w:rPr>
        <w:t xml:space="preserve">con il supporto di </w:t>
      </w:r>
      <w:proofErr w:type="spellStart"/>
      <w:r w:rsidRPr="00417DFF">
        <w:rPr>
          <w:rFonts w:ascii="Helvetica Neue" w:hAnsi="Helvetica Neue"/>
          <w:b/>
          <w:bCs/>
          <w:sz w:val="22"/>
          <w:szCs w:val="22"/>
        </w:rPr>
        <w:t>Uniontrasporti</w:t>
      </w:r>
      <w:proofErr w:type="spellEnd"/>
      <w:r w:rsidRPr="00417DFF">
        <w:rPr>
          <w:rFonts w:ascii="Helvetica Neue" w:hAnsi="Helvetica Neue"/>
          <w:sz w:val="22"/>
          <w:szCs w:val="22"/>
        </w:rPr>
        <w:t xml:space="preserve"> </w:t>
      </w:r>
      <w:r w:rsidR="00A62A17" w:rsidRPr="00417DFF">
        <w:rPr>
          <w:rFonts w:ascii="Helvetica Neue" w:hAnsi="Helvetica Neue"/>
          <w:sz w:val="22"/>
          <w:szCs w:val="22"/>
        </w:rPr>
        <w:t xml:space="preserve">e grazie al </w:t>
      </w:r>
      <w:r w:rsidR="000F4E5A" w:rsidRPr="00417DFF">
        <w:rPr>
          <w:rFonts w:ascii="Helvetica Neue" w:hAnsi="Helvetica Neue"/>
          <w:sz w:val="22"/>
          <w:szCs w:val="22"/>
        </w:rPr>
        <w:t>cofinanzia</w:t>
      </w:r>
      <w:r w:rsidR="00A62A17" w:rsidRPr="00417DFF">
        <w:rPr>
          <w:rFonts w:ascii="Helvetica Neue" w:hAnsi="Helvetica Neue"/>
          <w:sz w:val="22"/>
          <w:szCs w:val="22"/>
        </w:rPr>
        <w:t>mento</w:t>
      </w:r>
      <w:r w:rsidR="000F4E5A" w:rsidRPr="00417DFF">
        <w:rPr>
          <w:rFonts w:ascii="Helvetica Neue" w:hAnsi="Helvetica Neue"/>
          <w:sz w:val="22"/>
          <w:szCs w:val="22"/>
        </w:rPr>
        <w:t xml:space="preserve"> d</w:t>
      </w:r>
      <w:r w:rsidR="00A62A17" w:rsidRPr="00417DFF">
        <w:rPr>
          <w:rFonts w:ascii="Helvetica Neue" w:hAnsi="Helvetica Neue"/>
          <w:sz w:val="22"/>
          <w:szCs w:val="22"/>
        </w:rPr>
        <w:t>ell’</w:t>
      </w:r>
      <w:r w:rsidR="000F4E5A" w:rsidRPr="00417DFF">
        <w:rPr>
          <w:rFonts w:ascii="Helvetica Neue" w:hAnsi="Helvetica Neue"/>
          <w:b/>
          <w:bCs/>
          <w:sz w:val="22"/>
          <w:szCs w:val="22"/>
        </w:rPr>
        <w:t>I</w:t>
      </w:r>
      <w:r w:rsidRPr="00417DFF">
        <w:rPr>
          <w:rFonts w:ascii="Helvetica Neue" w:hAnsi="Helvetica Neue"/>
          <w:b/>
          <w:bCs/>
          <w:sz w:val="22"/>
          <w:szCs w:val="22"/>
        </w:rPr>
        <w:t xml:space="preserve">RU </w:t>
      </w:r>
      <w:r w:rsidRPr="00417DFF">
        <w:rPr>
          <w:rFonts w:ascii="Helvetica Neue" w:hAnsi="Helvetica Neue"/>
          <w:sz w:val="22"/>
          <w:szCs w:val="22"/>
        </w:rPr>
        <w:t xml:space="preserve">(International Road </w:t>
      </w:r>
      <w:proofErr w:type="spellStart"/>
      <w:r w:rsidRPr="00417DFF">
        <w:rPr>
          <w:rFonts w:ascii="Helvetica Neue" w:hAnsi="Helvetica Neue"/>
          <w:sz w:val="22"/>
          <w:szCs w:val="22"/>
        </w:rPr>
        <w:t>Transport</w:t>
      </w:r>
      <w:proofErr w:type="spellEnd"/>
      <w:r w:rsidRPr="00417DFF">
        <w:rPr>
          <w:rFonts w:ascii="Helvetica Neue" w:hAnsi="Helvetica Neue"/>
          <w:sz w:val="22"/>
          <w:szCs w:val="22"/>
        </w:rPr>
        <w:t xml:space="preserve"> Union)</w:t>
      </w:r>
      <w:r w:rsidR="0062707D">
        <w:rPr>
          <w:rFonts w:ascii="Helvetica Neue" w:hAnsi="Helvetica Neue"/>
          <w:sz w:val="22"/>
          <w:szCs w:val="22"/>
        </w:rPr>
        <w:t>.</w:t>
      </w:r>
    </w:p>
    <w:p w14:paraId="1C60B83F" w14:textId="77777777" w:rsidR="00EF048F" w:rsidRDefault="00EF048F">
      <w:pPr>
        <w:spacing w:before="60" w:after="60"/>
        <w:rPr>
          <w:rFonts w:ascii="Helvetica Neue" w:eastAsia="Helvetica Neue" w:hAnsi="Helvetica Neue" w:cs="Helvetica Neue"/>
          <w:sz w:val="22"/>
          <w:szCs w:val="22"/>
        </w:rPr>
      </w:pPr>
    </w:p>
    <w:p w14:paraId="458914F0" w14:textId="152A4D5F" w:rsidR="00EF048F" w:rsidRDefault="00FA218D">
      <w:pPr>
        <w:spacing w:before="60" w:after="60"/>
        <w:rPr>
          <w:rFonts w:ascii="Helvetica Neue" w:eastAsia="Helvetica Neue" w:hAnsi="Helvetica Neue" w:cs="Helvetica Neue"/>
          <w:sz w:val="22"/>
          <w:szCs w:val="22"/>
        </w:rPr>
      </w:pPr>
      <w:r>
        <w:rPr>
          <w:rFonts w:ascii="Helvetica Neue" w:hAnsi="Helvetica Neue"/>
        </w:rPr>
        <w:t>In concreto l</w:t>
      </w:r>
      <w:r>
        <w:rPr>
          <w:rFonts w:ascii="Helvetica Neue" w:hAnsi="Helvetica Neue"/>
          <w:sz w:val="22"/>
          <w:szCs w:val="22"/>
        </w:rPr>
        <w:t xml:space="preserve">a lettera di vettura elettronica permetterà di migliorare l’efficienza della catena logistica, ridurre l’impatto ambientale e i costi. Unioncamere ha promosso il coinvolgimento di imprese di trasporto grazie alla collaborazione di numerose associazioni di categoria al fine di strutturare un insieme di progetti pilota volti ad utilizzare la documentazione digitale in una serie di trasporti internazionali su gomma da parte di imprese. </w:t>
      </w:r>
    </w:p>
    <w:p w14:paraId="36F5230A" w14:textId="77777777" w:rsidR="00EF048F" w:rsidRDefault="00EF048F">
      <w:pPr>
        <w:spacing w:before="60" w:after="60"/>
        <w:rPr>
          <w:rFonts w:ascii="Helvetica Neue" w:eastAsia="Helvetica Neue" w:hAnsi="Helvetica Neue" w:cs="Helvetica Neue"/>
          <w:sz w:val="22"/>
          <w:szCs w:val="22"/>
        </w:rPr>
      </w:pPr>
    </w:p>
    <w:p w14:paraId="754E0707" w14:textId="369A7173" w:rsidR="00EF048F" w:rsidRDefault="00FA218D">
      <w:pPr>
        <w:spacing w:before="60" w:after="60"/>
        <w:rPr>
          <w:rFonts w:ascii="Helvetica Neue" w:eastAsia="Helvetica Neue" w:hAnsi="Helvetica Neue" w:cs="Helvetica Neue"/>
          <w:sz w:val="22"/>
          <w:szCs w:val="22"/>
        </w:rPr>
      </w:pPr>
      <w:r>
        <w:rPr>
          <w:rFonts w:ascii="Helvetica Neue" w:hAnsi="Helvetica Neue"/>
          <w:sz w:val="22"/>
          <w:szCs w:val="22"/>
        </w:rPr>
        <w:t>Il progetto</w:t>
      </w:r>
      <w:r>
        <w:rPr>
          <w:rFonts w:ascii="Helvetica Neue" w:hAnsi="Helvetica Neue"/>
          <w:b/>
          <w:bCs/>
          <w:sz w:val="22"/>
          <w:szCs w:val="22"/>
        </w:rPr>
        <w:t xml:space="preserve"> </w:t>
      </w:r>
      <w:r>
        <w:rPr>
          <w:rFonts w:ascii="Helvetica Neue" w:hAnsi="Helvetica Neue"/>
          <w:sz w:val="22"/>
          <w:szCs w:val="22"/>
        </w:rPr>
        <w:t xml:space="preserve">si contestualizza nella realizzazione della riforma 2.3 prevista </w:t>
      </w:r>
      <w:r w:rsidRPr="00417DFF">
        <w:rPr>
          <w:rFonts w:ascii="Helvetica Neue" w:hAnsi="Helvetica Neue"/>
          <w:sz w:val="22"/>
          <w:szCs w:val="22"/>
        </w:rPr>
        <w:t>nel P</w:t>
      </w:r>
      <w:r w:rsidR="00975381" w:rsidRPr="00417DFF">
        <w:rPr>
          <w:rFonts w:ascii="Helvetica Neue" w:hAnsi="Helvetica Neue"/>
          <w:sz w:val="22"/>
          <w:szCs w:val="22"/>
        </w:rPr>
        <w:t>NRR</w:t>
      </w:r>
      <w:r>
        <w:rPr>
          <w:rFonts w:ascii="Helvetica Neue" w:hAnsi="Helvetica Neue"/>
          <w:sz w:val="22"/>
          <w:szCs w:val="22"/>
        </w:rPr>
        <w:t xml:space="preserve"> in materia di semplificazione delle procedure logistiche e la digitalizzazione dei documenti. </w:t>
      </w:r>
      <w:r>
        <w:rPr>
          <w:rFonts w:ascii="Helvetica Neue" w:hAnsi="Helvetica Neue"/>
          <w:b/>
          <w:bCs/>
          <w:sz w:val="22"/>
          <w:szCs w:val="22"/>
        </w:rPr>
        <w:t>Gli obiettivi del progetto sono</w:t>
      </w:r>
      <w:r>
        <w:rPr>
          <w:rFonts w:ascii="Helvetica Neue" w:hAnsi="Helvetica Neue"/>
          <w:sz w:val="22"/>
          <w:szCs w:val="22"/>
        </w:rPr>
        <w:t xml:space="preserve"> </w:t>
      </w:r>
      <w:r>
        <w:rPr>
          <w:rFonts w:ascii="Helvetica Neue" w:hAnsi="Helvetica Neue"/>
          <w:b/>
          <w:bCs/>
          <w:sz w:val="22"/>
          <w:szCs w:val="22"/>
        </w:rPr>
        <w:t>duplici ossia</w:t>
      </w:r>
      <w:r>
        <w:rPr>
          <w:rFonts w:ascii="Helvetica Neue" w:hAnsi="Helvetica Neue"/>
          <w:sz w:val="22"/>
          <w:szCs w:val="22"/>
        </w:rPr>
        <w:t xml:space="preserve"> </w:t>
      </w:r>
      <w:r>
        <w:rPr>
          <w:rFonts w:ascii="Helvetica Neue" w:hAnsi="Helvetica Neue"/>
          <w:b/>
          <w:bCs/>
          <w:sz w:val="22"/>
          <w:szCs w:val="22"/>
        </w:rPr>
        <w:t>verificare i</w:t>
      </w:r>
      <w:r>
        <w:rPr>
          <w:rFonts w:ascii="Helvetica Neue" w:hAnsi="Helvetica Neue"/>
          <w:sz w:val="22"/>
          <w:szCs w:val="22"/>
        </w:rPr>
        <w:t xml:space="preserve"> </w:t>
      </w:r>
      <w:r>
        <w:rPr>
          <w:rFonts w:ascii="Helvetica Neue" w:hAnsi="Helvetica Neue"/>
          <w:b/>
          <w:bCs/>
          <w:sz w:val="22"/>
          <w:szCs w:val="22"/>
        </w:rPr>
        <w:t>vantaggi concreti rispetto alla sua versione cartacea</w:t>
      </w:r>
      <w:r>
        <w:rPr>
          <w:rFonts w:ascii="Helvetica Neue" w:hAnsi="Helvetica Neue"/>
          <w:sz w:val="22"/>
          <w:szCs w:val="22"/>
        </w:rPr>
        <w:t xml:space="preserve"> </w:t>
      </w:r>
      <w:r>
        <w:rPr>
          <w:rFonts w:ascii="Helvetica Neue" w:hAnsi="Helvetica Neue"/>
          <w:b/>
          <w:bCs/>
          <w:sz w:val="22"/>
          <w:szCs w:val="22"/>
        </w:rPr>
        <w:t>e rilevare gli aspetti chiave e critici</w:t>
      </w:r>
      <w:r>
        <w:rPr>
          <w:rFonts w:ascii="Helvetica Neue" w:hAnsi="Helvetica Neue"/>
          <w:sz w:val="22"/>
          <w:szCs w:val="22"/>
        </w:rPr>
        <w:t>. Dopo la fase preparatoria di confronto con gli stakeholder più rilevanti, tra i quali le associazioni di categoria e le imprese di trasporto, il progetto prevede la sperimentazione dell’utilizzo sul campo per verificarne gli aspetti gestionali</w:t>
      </w:r>
      <w:r w:rsidR="001372EB">
        <w:rPr>
          <w:rFonts w:ascii="Helvetica Neue" w:hAnsi="Helvetica Neue"/>
          <w:sz w:val="22"/>
          <w:szCs w:val="22"/>
        </w:rPr>
        <w:t xml:space="preserve"> </w:t>
      </w:r>
      <w:r w:rsidR="001372EB" w:rsidRPr="00417DFF">
        <w:rPr>
          <w:rFonts w:ascii="Helvetica Neue" w:hAnsi="Helvetica Neue"/>
          <w:sz w:val="22"/>
          <w:szCs w:val="22"/>
        </w:rPr>
        <w:t>anche</w:t>
      </w:r>
      <w:r w:rsidRPr="00417DFF">
        <w:rPr>
          <w:rFonts w:ascii="Helvetica Neue" w:hAnsi="Helvetica Neue"/>
          <w:sz w:val="22"/>
          <w:szCs w:val="22"/>
        </w:rPr>
        <w:t xml:space="preserve"> </w:t>
      </w:r>
      <w:r w:rsidR="000F4E5A" w:rsidRPr="00417DFF">
        <w:rPr>
          <w:rFonts w:ascii="Helvetica Neue" w:hAnsi="Helvetica Neue"/>
          <w:sz w:val="22"/>
          <w:szCs w:val="22"/>
        </w:rPr>
        <w:t xml:space="preserve">al fine di individuare gli strumenti per </w:t>
      </w:r>
      <w:r w:rsidRPr="00417DFF">
        <w:rPr>
          <w:rFonts w:ascii="Helvetica Neue" w:hAnsi="Helvetica Neue"/>
          <w:sz w:val="22"/>
          <w:szCs w:val="22"/>
        </w:rPr>
        <w:t>supportarne</w:t>
      </w:r>
      <w:r>
        <w:rPr>
          <w:rFonts w:ascii="Helvetica Neue" w:hAnsi="Helvetica Neue"/>
          <w:sz w:val="22"/>
          <w:szCs w:val="22"/>
        </w:rPr>
        <w:t xml:space="preserve"> la diffusione anche nel nostro Paese.</w:t>
      </w:r>
    </w:p>
    <w:p w14:paraId="4D7093EC" w14:textId="77777777" w:rsidR="00EF048F" w:rsidRDefault="00EF048F">
      <w:pPr>
        <w:spacing w:before="60" w:after="60"/>
        <w:rPr>
          <w:rFonts w:ascii="Helvetica Neue" w:eastAsia="Helvetica Neue" w:hAnsi="Helvetica Neue" w:cs="Helvetica Neue"/>
          <w:sz w:val="22"/>
          <w:szCs w:val="22"/>
        </w:rPr>
      </w:pPr>
    </w:p>
    <w:p w14:paraId="72E7B2A7" w14:textId="77777777" w:rsidR="00EF048F" w:rsidRDefault="00FA218D">
      <w:pPr>
        <w:spacing w:before="60" w:after="60"/>
        <w:rPr>
          <w:rFonts w:ascii="Helvetica Neue" w:eastAsia="Helvetica Neue" w:hAnsi="Helvetica Neue" w:cs="Helvetica Neue"/>
          <w:sz w:val="22"/>
          <w:szCs w:val="22"/>
        </w:rPr>
      </w:pPr>
      <w:r>
        <w:rPr>
          <w:rFonts w:ascii="Helvetica Neue" w:hAnsi="Helvetica Neue"/>
          <w:sz w:val="22"/>
          <w:szCs w:val="22"/>
        </w:rPr>
        <w:t xml:space="preserve">Il trasporto internazionale delle merci su strada è regolamentato dalla Convenzione CMR (“Convention </w:t>
      </w:r>
      <w:proofErr w:type="spellStart"/>
      <w:r>
        <w:rPr>
          <w:rFonts w:ascii="Helvetica Neue" w:hAnsi="Helvetica Neue"/>
          <w:sz w:val="22"/>
          <w:szCs w:val="22"/>
        </w:rPr>
        <w:t>des</w:t>
      </w:r>
      <w:proofErr w:type="spellEnd"/>
      <w:r>
        <w:rPr>
          <w:rFonts w:ascii="Helvetica Neue" w:hAnsi="Helvetica Neue"/>
          <w:sz w:val="22"/>
          <w:szCs w:val="22"/>
        </w:rPr>
        <w:t xml:space="preserve"> </w:t>
      </w:r>
      <w:proofErr w:type="spellStart"/>
      <w:r>
        <w:rPr>
          <w:rFonts w:ascii="Helvetica Neue" w:hAnsi="Helvetica Neue"/>
          <w:sz w:val="22"/>
          <w:szCs w:val="22"/>
        </w:rPr>
        <w:t>Marchandises</w:t>
      </w:r>
      <w:proofErr w:type="spellEnd"/>
      <w:r>
        <w:rPr>
          <w:rFonts w:ascii="Helvetica Neue" w:hAnsi="Helvetica Neue"/>
          <w:sz w:val="22"/>
          <w:szCs w:val="22"/>
        </w:rPr>
        <w:t xml:space="preserve"> par </w:t>
      </w:r>
      <w:proofErr w:type="spellStart"/>
      <w:r>
        <w:rPr>
          <w:rFonts w:ascii="Helvetica Neue" w:hAnsi="Helvetica Neue"/>
          <w:sz w:val="22"/>
          <w:szCs w:val="22"/>
        </w:rPr>
        <w:t>Route</w:t>
      </w:r>
      <w:proofErr w:type="spellEnd"/>
      <w:r>
        <w:rPr>
          <w:rFonts w:ascii="Helvetica Neue" w:hAnsi="Helvetica Neue"/>
          <w:sz w:val="22"/>
          <w:szCs w:val="22"/>
        </w:rPr>
        <w:t xml:space="preserve">”, siglata a Ginevra il 19 maggio 1956) che aveva come obiettivi principali l’armonizzazione della documentazione a supporto del trasporto e l’agevolazione delle operazioni: oggi sono 58 gli stati, tra cui l’Italia, che hanno modificato questa Convenzione che prevede l’utilizzo della lettera di vettura CMR in formato cartaceo. </w:t>
      </w:r>
    </w:p>
    <w:p w14:paraId="13A8E28F" w14:textId="77777777" w:rsidR="00EF048F" w:rsidRDefault="00EF048F">
      <w:pPr>
        <w:spacing w:before="60" w:after="60"/>
        <w:rPr>
          <w:rFonts w:ascii="Helvetica Neue" w:eastAsia="Helvetica Neue" w:hAnsi="Helvetica Neue" w:cs="Helvetica Neue"/>
          <w:sz w:val="22"/>
          <w:szCs w:val="22"/>
        </w:rPr>
      </w:pPr>
    </w:p>
    <w:p w14:paraId="51083462" w14:textId="77777777" w:rsidR="00EF048F" w:rsidRDefault="00FA218D">
      <w:pPr>
        <w:spacing w:before="60" w:after="60"/>
        <w:rPr>
          <w:rFonts w:ascii="Helvetica Neue" w:eastAsia="Helvetica Neue" w:hAnsi="Helvetica Neue" w:cs="Helvetica Neue"/>
          <w:b/>
          <w:bCs/>
          <w:sz w:val="22"/>
          <w:szCs w:val="22"/>
        </w:rPr>
      </w:pPr>
      <w:r>
        <w:rPr>
          <w:rFonts w:ascii="Helvetica Neue" w:hAnsi="Helvetica Neue"/>
          <w:sz w:val="22"/>
          <w:szCs w:val="22"/>
        </w:rPr>
        <w:t xml:space="preserve">La trasformazione dei processi della logistica e dei trasporti dovuta alle tecnologie digitali ha portato alla definizione del “Protocollo addizionale della Convenzione concernente il contratto di trasporto internazionale di merci su strada (CMR), relativo alla lettera di vettura elettronica” (e-CMR), entrato in vigore il 5 giugno 2011 in risposta alle esigenze di </w:t>
      </w:r>
      <w:r>
        <w:rPr>
          <w:rFonts w:ascii="Helvetica Neue" w:hAnsi="Helvetica Neue"/>
          <w:b/>
          <w:bCs/>
          <w:sz w:val="22"/>
          <w:szCs w:val="22"/>
        </w:rPr>
        <w:t>operatori economici e governi per una digitalizzazione dei documenti di trasporto/viaggio.</w:t>
      </w:r>
    </w:p>
    <w:p w14:paraId="42CE626D" w14:textId="77777777" w:rsidR="00EF048F" w:rsidRDefault="00EF048F">
      <w:pPr>
        <w:spacing w:before="60" w:after="60"/>
        <w:rPr>
          <w:rFonts w:ascii="Helvetica Neue" w:eastAsia="Helvetica Neue" w:hAnsi="Helvetica Neue" w:cs="Helvetica Neue"/>
          <w:b/>
          <w:bCs/>
          <w:sz w:val="22"/>
          <w:szCs w:val="22"/>
        </w:rPr>
      </w:pPr>
    </w:p>
    <w:p w14:paraId="602F3663" w14:textId="0E4659A5" w:rsidR="001372EB" w:rsidRDefault="00FA218D" w:rsidP="001372EB">
      <w:pPr>
        <w:spacing w:before="60" w:after="60"/>
        <w:rPr>
          <w:rFonts w:ascii="Helvetica Neue" w:hAnsi="Helvetica Neue"/>
          <w:sz w:val="22"/>
          <w:szCs w:val="22"/>
        </w:rPr>
      </w:pPr>
      <w:r>
        <w:rPr>
          <w:rFonts w:ascii="Helvetica Neue" w:hAnsi="Helvetica Neue"/>
          <w:b/>
          <w:bCs/>
          <w:sz w:val="22"/>
          <w:szCs w:val="22"/>
        </w:rPr>
        <w:t xml:space="preserve">Ad oggi l’e-CMR è stato ratificato in 30 paesi: </w:t>
      </w:r>
      <w:r>
        <w:rPr>
          <w:rFonts w:ascii="Helvetica Neue" w:hAnsi="Helvetica Neue"/>
          <w:sz w:val="22"/>
          <w:szCs w:val="22"/>
        </w:rPr>
        <w:t xml:space="preserve">l’ultima nazione ad aderire è stata la Germania che ha iniziato ad accettare la lettera di vettura elettronica lo scorso 5 aprile. </w:t>
      </w:r>
    </w:p>
    <w:p w14:paraId="3BE9D513" w14:textId="77777777" w:rsidR="001372EB" w:rsidRPr="001372EB" w:rsidRDefault="001372EB" w:rsidP="001372EB">
      <w:pPr>
        <w:spacing w:before="60" w:after="60"/>
        <w:rPr>
          <w:rFonts w:ascii="Helvetica Neue" w:eastAsia="Helvetica Neue" w:hAnsi="Helvetica Neue" w:cs="Helvetica Neue"/>
          <w:b/>
          <w:bCs/>
          <w:sz w:val="22"/>
          <w:szCs w:val="22"/>
        </w:rPr>
      </w:pPr>
    </w:p>
    <w:p w14:paraId="02A2CCBD" w14:textId="7C5B4383" w:rsidR="00EF048F" w:rsidRPr="00252E4F" w:rsidRDefault="001372EB">
      <w:pPr>
        <w:spacing w:before="60" w:after="60"/>
        <w:rPr>
          <w:rFonts w:ascii="Helvetica Neue" w:eastAsia="Helvetica Neue" w:hAnsi="Helvetica Neue" w:cs="Helvetica Neue"/>
          <w:sz w:val="22"/>
          <w:szCs w:val="22"/>
        </w:rPr>
      </w:pPr>
      <w:r w:rsidRPr="00417DFF">
        <w:rPr>
          <w:rFonts w:ascii="Helvetica Neue" w:hAnsi="Helvetica Neue"/>
          <w:b/>
          <w:bCs/>
          <w:sz w:val="22"/>
          <w:szCs w:val="22"/>
        </w:rPr>
        <w:t>L’obiettivo dell’Italia è di essere uno dei prossimi paesi ad entrare nel club digitale del trasporto</w:t>
      </w:r>
      <w:r w:rsidRPr="00417DFF">
        <w:rPr>
          <w:rFonts w:ascii="Helvetica Neue" w:hAnsi="Helvetica Neue"/>
          <w:sz w:val="22"/>
          <w:szCs w:val="22"/>
        </w:rPr>
        <w:t xml:space="preserve">, come propone il Tavolo tecnico organizzato dal Ministero delle Infrastrutture </w:t>
      </w:r>
      <w:r w:rsidR="00A62A17" w:rsidRPr="00417DFF">
        <w:rPr>
          <w:rFonts w:ascii="Helvetica Neue" w:hAnsi="Helvetica Neue"/>
          <w:sz w:val="22"/>
          <w:szCs w:val="22"/>
        </w:rPr>
        <w:t>e della Mobilità Sostenibili</w:t>
      </w:r>
      <w:r w:rsidRPr="00417DFF">
        <w:rPr>
          <w:rFonts w:ascii="Helvetica Neue" w:hAnsi="Helvetica Neue"/>
          <w:sz w:val="22"/>
          <w:szCs w:val="22"/>
        </w:rPr>
        <w:t>, al quale partecipano tutte le istituzioni interessate, tra cui Unioncamere</w:t>
      </w:r>
      <w:r w:rsidR="00A62A17" w:rsidRPr="00417DFF">
        <w:rPr>
          <w:rFonts w:ascii="Helvetica Neue" w:hAnsi="Helvetica Neue"/>
          <w:sz w:val="22"/>
          <w:szCs w:val="22"/>
        </w:rPr>
        <w:t xml:space="preserve"> e </w:t>
      </w:r>
      <w:proofErr w:type="spellStart"/>
      <w:r w:rsidR="00A62A17" w:rsidRPr="00417DFF">
        <w:rPr>
          <w:rFonts w:ascii="Helvetica Neue" w:hAnsi="Helvetica Neue"/>
          <w:sz w:val="22"/>
          <w:szCs w:val="22"/>
        </w:rPr>
        <w:t>Uniontrasporti</w:t>
      </w:r>
      <w:proofErr w:type="spellEnd"/>
      <w:r w:rsidRPr="00417DFF">
        <w:rPr>
          <w:rFonts w:ascii="Helvetica Neue" w:hAnsi="Helvetica Neue"/>
          <w:sz w:val="22"/>
          <w:szCs w:val="22"/>
        </w:rPr>
        <w:t xml:space="preserve"> che porter</w:t>
      </w:r>
      <w:r w:rsidR="00A62A17" w:rsidRPr="00417DFF">
        <w:rPr>
          <w:rFonts w:ascii="Helvetica Neue" w:hAnsi="Helvetica Neue"/>
          <w:sz w:val="22"/>
          <w:szCs w:val="22"/>
        </w:rPr>
        <w:t>anno</w:t>
      </w:r>
      <w:r w:rsidRPr="00417DFF">
        <w:rPr>
          <w:rFonts w:ascii="Helvetica Neue" w:hAnsi="Helvetica Neue"/>
          <w:sz w:val="22"/>
          <w:szCs w:val="22"/>
        </w:rPr>
        <w:t xml:space="preserve"> ai lavori del tavolo l'esperienza progettuale</w:t>
      </w:r>
      <w:r w:rsidR="00252E4F" w:rsidRPr="00417DFF">
        <w:rPr>
          <w:rFonts w:ascii="Helvetica Neue" w:hAnsi="Helvetica Neue"/>
          <w:sz w:val="22"/>
          <w:szCs w:val="22"/>
        </w:rPr>
        <w:t>.</w:t>
      </w:r>
    </w:p>
    <w:sectPr w:rsidR="00EF048F" w:rsidRPr="00252E4F">
      <w:footerReference w:type="default" r:id="rId8"/>
      <w:pgSz w:w="11900" w:h="16840"/>
      <w:pgMar w:top="720" w:right="1440" w:bottom="1080" w:left="1440" w:header="568"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FECD" w14:textId="77777777" w:rsidR="00A00877" w:rsidRDefault="00A00877">
      <w:r>
        <w:separator/>
      </w:r>
    </w:p>
  </w:endnote>
  <w:endnote w:type="continuationSeparator" w:id="0">
    <w:p w14:paraId="12D19CB9" w14:textId="77777777" w:rsidR="00A00877" w:rsidRDefault="00A0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sig w:usb0="00000003" w:usb1="00000000" w:usb2="00000000" w:usb3="00000000" w:csb0="00000001" w:csb1="00000000"/>
  </w:font>
  <w:font w:name="Helvetica Neue">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6" w:type="dxa"/>
      <w:tblInd w:w="-1015" w:type="dxa"/>
      <w:tblLayout w:type="fixed"/>
      <w:tblCellMar>
        <w:left w:w="113" w:type="dxa"/>
        <w:right w:w="113" w:type="dxa"/>
      </w:tblCellMar>
      <w:tblLook w:val="0000" w:firstRow="0" w:lastRow="0" w:firstColumn="0" w:lastColumn="0" w:noHBand="0" w:noVBand="0"/>
    </w:tblPr>
    <w:tblGrid>
      <w:gridCol w:w="5268"/>
      <w:gridCol w:w="5698"/>
    </w:tblGrid>
    <w:tr w:rsidR="0062707D" w:rsidRPr="0062707D" w14:paraId="63206C9C" w14:textId="77777777" w:rsidTr="00FA35D7">
      <w:trPr>
        <w:trHeight w:val="654"/>
      </w:trPr>
      <w:tc>
        <w:tcPr>
          <w:tcW w:w="5268" w:type="dxa"/>
          <w:tcBorders>
            <w:right w:val="single" w:sz="4" w:space="0" w:color="808080"/>
          </w:tcBorders>
        </w:tcPr>
        <w:p w14:paraId="70E4DD71" w14:textId="77777777" w:rsidR="0062707D" w:rsidRPr="0062707D" w:rsidRDefault="0062707D" w:rsidP="0062707D">
          <w:pPr>
            <w:pStyle w:val="Pidipagina"/>
            <w:tabs>
              <w:tab w:val="clear" w:pos="9638"/>
              <w:tab w:val="right" w:pos="8762"/>
            </w:tabs>
            <w:rPr>
              <w:rFonts w:ascii="Calibri" w:hAnsi="Calibri"/>
              <w:b/>
              <w:bCs/>
              <w:color w:val="071D49"/>
              <w:sz w:val="20"/>
              <w:szCs w:val="20"/>
              <w:u w:color="071D49"/>
            </w:rPr>
          </w:pPr>
          <w:r w:rsidRPr="0062707D">
            <w:rPr>
              <w:rFonts w:ascii="Calibri" w:hAnsi="Calibri"/>
              <w:b/>
              <w:bCs/>
              <w:noProof/>
              <w:color w:val="071D49"/>
              <w:sz w:val="20"/>
              <w:szCs w:val="20"/>
              <w:u w:color="071D49"/>
            </w:rPr>
            <mc:AlternateContent>
              <mc:Choice Requires="wpg">
                <w:drawing>
                  <wp:anchor distT="0" distB="0" distL="114300" distR="114300" simplePos="0" relativeHeight="251659264" behindDoc="0" locked="0" layoutInCell="0" allowOverlap="1" wp14:anchorId="35631439" wp14:editId="350B8D46">
                    <wp:simplePos x="0" y="0"/>
                    <wp:positionH relativeFrom="page">
                      <wp:posOffset>7070725</wp:posOffset>
                    </wp:positionH>
                    <wp:positionV relativeFrom="page">
                      <wp:posOffset>9815830</wp:posOffset>
                    </wp:positionV>
                    <wp:extent cx="488315" cy="237490"/>
                    <wp:effectExtent l="0" t="0" r="0" b="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wps:spPr>
                            <wps:txbx>
                              <w:txbxContent>
                                <w:p w14:paraId="397B0A1E" w14:textId="77777777" w:rsidR="0062707D" w:rsidRDefault="0062707D" w:rsidP="0062707D">
                                  <w:pPr>
                                    <w:pStyle w:val="Intestazione"/>
                                    <w:jc w:val="center"/>
                                  </w:pPr>
                                  <w:r w:rsidRPr="00674134">
                                    <w:rPr>
                                      <w:color w:val="auto"/>
                                      <w:sz w:val="22"/>
                                      <w:szCs w:val="22"/>
                                    </w:rPr>
                                    <w:fldChar w:fldCharType="begin"/>
                                  </w:r>
                                  <w:r>
                                    <w:instrText>PAGE    \* MERGEFORMAT</w:instrText>
                                  </w:r>
                                  <w:r w:rsidRPr="00674134">
                                    <w:rPr>
                                      <w:color w:val="auto"/>
                                      <w:sz w:val="22"/>
                                      <w:szCs w:val="22"/>
                                    </w:rPr>
                                    <w:fldChar w:fldCharType="separate"/>
                                  </w:r>
                                  <w:r w:rsidRPr="00BF7970">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631439" id="Gruppo 5" o:spid="_x0000_s1026" style="position:absolute;left:0;text-align:left;margin-left:556.75pt;margin-top:772.9pt;width:38.45pt;height:18.7pt;z-index:25165926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U9QwMAAL4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397B0A1E" w14:textId="77777777" w:rsidR="0062707D" w:rsidRDefault="0062707D" w:rsidP="0062707D">
                            <w:pPr>
                              <w:pStyle w:val="Intestazione"/>
                              <w:jc w:val="center"/>
                            </w:pPr>
                            <w:r w:rsidRPr="00674134">
                              <w:rPr>
                                <w:color w:val="auto"/>
                                <w:sz w:val="22"/>
                                <w:szCs w:val="22"/>
                              </w:rPr>
                              <w:fldChar w:fldCharType="begin"/>
                            </w:r>
                            <w:r>
                              <w:instrText>PAGE    \* MERGEFORMAT</w:instrText>
                            </w:r>
                            <w:r w:rsidRPr="00674134">
                              <w:rPr>
                                <w:color w:val="auto"/>
                                <w:sz w:val="22"/>
                                <w:szCs w:val="22"/>
                              </w:rPr>
                              <w:fldChar w:fldCharType="separate"/>
                            </w:r>
                            <w:r w:rsidRPr="00BF7970">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62707D">
            <w:rPr>
              <w:rFonts w:ascii="Calibri" w:hAnsi="Calibri"/>
              <w:b/>
              <w:bCs/>
              <w:color w:val="071D49"/>
              <w:sz w:val="20"/>
              <w:szCs w:val="20"/>
              <w:u w:color="071D49"/>
            </w:rPr>
            <w:t>Ufficio stampa Unioncamere - 06.4704 350-264</w:t>
          </w:r>
        </w:p>
        <w:p w14:paraId="17103449" w14:textId="77777777" w:rsidR="0062707D" w:rsidRPr="0062707D" w:rsidRDefault="00A00877" w:rsidP="0062707D">
          <w:pPr>
            <w:pStyle w:val="Pidipagina"/>
            <w:tabs>
              <w:tab w:val="right" w:pos="8762"/>
            </w:tabs>
            <w:rPr>
              <w:rFonts w:ascii="Calibri" w:hAnsi="Calibri"/>
              <w:b/>
              <w:bCs/>
              <w:color w:val="071D49"/>
              <w:sz w:val="20"/>
              <w:szCs w:val="20"/>
              <w:u w:color="071D49"/>
            </w:rPr>
          </w:pPr>
          <w:hyperlink r:id="rId1" w:history="1">
            <w:r w:rsidR="0062707D" w:rsidRPr="0062707D">
              <w:rPr>
                <w:rStyle w:val="Collegamentoipertestuale"/>
                <w:rFonts w:ascii="Calibri" w:hAnsi="Calibri"/>
                <w:b/>
                <w:bCs/>
                <w:sz w:val="20"/>
                <w:szCs w:val="20"/>
              </w:rPr>
              <w:t>ufficio.stampa@unioncamere.it</w:t>
            </w:r>
          </w:hyperlink>
          <w:r w:rsidR="0062707D" w:rsidRPr="0062707D">
            <w:rPr>
              <w:rFonts w:ascii="Calibri" w:hAnsi="Calibri"/>
              <w:b/>
              <w:bCs/>
              <w:color w:val="071D49"/>
              <w:sz w:val="20"/>
              <w:szCs w:val="20"/>
              <w:u w:color="071D49"/>
            </w:rPr>
            <w:br/>
          </w:r>
          <w:hyperlink r:id="rId2" w:history="1">
            <w:r w:rsidR="0062707D" w:rsidRPr="0062707D">
              <w:rPr>
                <w:rStyle w:val="Collegamentoipertestuale"/>
                <w:rFonts w:ascii="Calibri" w:hAnsi="Calibri"/>
                <w:b/>
                <w:bCs/>
                <w:sz w:val="20"/>
                <w:szCs w:val="20"/>
              </w:rPr>
              <w:t>www.unioncamere.gov.it</w:t>
            </w:r>
          </w:hyperlink>
          <w:r w:rsidR="0062707D" w:rsidRPr="0062707D">
            <w:rPr>
              <w:rFonts w:ascii="Calibri" w:hAnsi="Calibri"/>
              <w:b/>
              <w:bCs/>
              <w:color w:val="071D49"/>
              <w:sz w:val="20"/>
              <w:szCs w:val="20"/>
              <w:u w:val="single" w:color="071D49"/>
            </w:rPr>
            <w:t xml:space="preserve"> - </w:t>
          </w:r>
          <w:r w:rsidR="0062707D" w:rsidRPr="0062707D">
            <w:rPr>
              <w:rFonts w:ascii="Calibri" w:hAnsi="Calibri"/>
              <w:b/>
              <w:bCs/>
              <w:color w:val="071D49"/>
              <w:sz w:val="20"/>
              <w:szCs w:val="20"/>
              <w:u w:color="071D49"/>
            </w:rPr>
            <w:t>twitter.com/</w:t>
          </w:r>
          <w:proofErr w:type="spellStart"/>
          <w:r w:rsidR="0062707D" w:rsidRPr="0062707D">
            <w:rPr>
              <w:rFonts w:ascii="Calibri" w:hAnsi="Calibri"/>
              <w:b/>
              <w:bCs/>
              <w:color w:val="071D49"/>
              <w:sz w:val="20"/>
              <w:szCs w:val="20"/>
              <w:u w:color="071D49"/>
            </w:rPr>
            <w:t>unioncamere</w:t>
          </w:r>
          <w:proofErr w:type="spellEnd"/>
        </w:p>
      </w:tc>
      <w:tc>
        <w:tcPr>
          <w:tcW w:w="5698" w:type="dxa"/>
          <w:tcBorders>
            <w:left w:val="single" w:sz="4" w:space="0" w:color="808080"/>
          </w:tcBorders>
        </w:tcPr>
        <w:p w14:paraId="63B28E4A" w14:textId="77777777" w:rsidR="0062707D" w:rsidRPr="0062707D" w:rsidRDefault="0062707D" w:rsidP="0062707D">
          <w:pPr>
            <w:pStyle w:val="Pidipagina"/>
            <w:tabs>
              <w:tab w:val="clear" w:pos="9638"/>
              <w:tab w:val="right" w:pos="8762"/>
            </w:tabs>
            <w:rPr>
              <w:rFonts w:ascii="Calibri" w:hAnsi="Calibri"/>
              <w:b/>
              <w:bCs/>
              <w:color w:val="071D49"/>
              <w:sz w:val="20"/>
              <w:szCs w:val="20"/>
              <w:u w:color="071D49"/>
            </w:rPr>
          </w:pPr>
          <w:r w:rsidRPr="0062707D">
            <w:rPr>
              <w:rFonts w:ascii="Calibri" w:hAnsi="Calibri"/>
              <w:b/>
              <w:bCs/>
              <w:color w:val="071D49"/>
              <w:sz w:val="20"/>
              <w:szCs w:val="20"/>
              <w:u w:color="071D49"/>
            </w:rPr>
            <w:t xml:space="preserve">Ufficio stampa </w:t>
          </w:r>
          <w:proofErr w:type="spellStart"/>
          <w:r w:rsidRPr="0062707D">
            <w:rPr>
              <w:rFonts w:ascii="Calibri" w:hAnsi="Calibri"/>
              <w:b/>
              <w:bCs/>
              <w:color w:val="071D49"/>
              <w:sz w:val="20"/>
              <w:szCs w:val="20"/>
              <w:u w:color="071D49"/>
            </w:rPr>
            <w:t>Uniontrasporti</w:t>
          </w:r>
          <w:proofErr w:type="spellEnd"/>
          <w:r w:rsidRPr="0062707D">
            <w:rPr>
              <w:rFonts w:ascii="Calibri" w:hAnsi="Calibri"/>
              <w:b/>
              <w:bCs/>
              <w:color w:val="071D49"/>
              <w:sz w:val="20"/>
              <w:szCs w:val="20"/>
              <w:u w:color="071D49"/>
            </w:rPr>
            <w:t xml:space="preserve">: Tramite </w:t>
          </w:r>
          <w:proofErr w:type="spellStart"/>
          <w:r w:rsidRPr="0062707D">
            <w:rPr>
              <w:rFonts w:ascii="Calibri" w:hAnsi="Calibri"/>
              <w:b/>
              <w:bCs/>
              <w:color w:val="071D49"/>
              <w:sz w:val="20"/>
              <w:szCs w:val="20"/>
              <w:u w:color="071D49"/>
            </w:rPr>
            <w:t>srl</w:t>
          </w:r>
          <w:proofErr w:type="spellEnd"/>
          <w:r w:rsidRPr="0062707D">
            <w:rPr>
              <w:rFonts w:ascii="Calibri" w:hAnsi="Calibri"/>
              <w:b/>
              <w:bCs/>
              <w:color w:val="071D49"/>
              <w:sz w:val="20"/>
              <w:szCs w:val="20"/>
              <w:u w:color="071D49"/>
            </w:rPr>
            <w:t xml:space="preserve"> </w:t>
          </w:r>
        </w:p>
        <w:p w14:paraId="54098872" w14:textId="77777777" w:rsidR="0062707D" w:rsidRPr="00646338" w:rsidRDefault="0062707D" w:rsidP="0062707D">
          <w:pPr>
            <w:pStyle w:val="Pidipagina"/>
            <w:tabs>
              <w:tab w:val="clear" w:pos="9638"/>
              <w:tab w:val="right" w:pos="8762"/>
            </w:tabs>
            <w:rPr>
              <w:rFonts w:ascii="Calibri" w:hAnsi="Calibri"/>
              <w:b/>
              <w:bCs/>
              <w:color w:val="071D49"/>
              <w:sz w:val="20"/>
              <w:szCs w:val="20"/>
              <w:u w:color="071D49"/>
              <w:lang w:val="en-US"/>
            </w:rPr>
          </w:pPr>
          <w:r w:rsidRPr="00646338">
            <w:rPr>
              <w:rFonts w:ascii="Calibri" w:hAnsi="Calibri"/>
              <w:b/>
              <w:bCs/>
              <w:color w:val="071D49"/>
              <w:sz w:val="20"/>
              <w:szCs w:val="20"/>
              <w:u w:color="071D49"/>
              <w:lang w:val="en-US"/>
            </w:rPr>
            <w:t>tel. + 39 0362 907354  - s.marchetti@tramite.it  - s.sala@tramite.it</w:t>
          </w:r>
        </w:p>
        <w:p w14:paraId="0CC455E8" w14:textId="77777777" w:rsidR="0062707D" w:rsidRPr="0062707D" w:rsidRDefault="0062707D" w:rsidP="0062707D">
          <w:pPr>
            <w:pStyle w:val="Pidipagina"/>
            <w:tabs>
              <w:tab w:val="clear" w:pos="9638"/>
              <w:tab w:val="right" w:pos="8762"/>
            </w:tabs>
            <w:rPr>
              <w:rFonts w:ascii="Calibri" w:hAnsi="Calibri"/>
              <w:b/>
              <w:bCs/>
              <w:color w:val="071D49"/>
              <w:sz w:val="20"/>
              <w:szCs w:val="20"/>
              <w:u w:color="071D49"/>
            </w:rPr>
          </w:pPr>
          <w:r w:rsidRPr="0062707D">
            <w:rPr>
              <w:rFonts w:ascii="Calibri" w:hAnsi="Calibri"/>
              <w:b/>
              <w:bCs/>
              <w:color w:val="071D49"/>
              <w:sz w:val="20"/>
              <w:szCs w:val="20"/>
              <w:u w:color="071D49"/>
            </w:rPr>
            <w:t>https://www.uniontrasporti.it</w:t>
          </w:r>
        </w:p>
      </w:tc>
    </w:tr>
  </w:tbl>
  <w:p w14:paraId="20E041B6" w14:textId="06559C7E" w:rsidR="00EF048F" w:rsidRDefault="00EF048F" w:rsidP="00FA35D7">
    <w:pPr>
      <w:pStyle w:val="Pidipagina"/>
      <w:tabs>
        <w:tab w:val="clear" w:pos="9638"/>
        <w:tab w:val="right" w:pos="876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FA64" w14:textId="77777777" w:rsidR="00A00877" w:rsidRDefault="00A00877">
      <w:r>
        <w:separator/>
      </w:r>
    </w:p>
  </w:footnote>
  <w:footnote w:type="continuationSeparator" w:id="0">
    <w:p w14:paraId="27D90B18" w14:textId="77777777" w:rsidR="00A00877" w:rsidRDefault="00A00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8F"/>
    <w:rsid w:val="00077BE9"/>
    <w:rsid w:val="000F4E5A"/>
    <w:rsid w:val="001372EB"/>
    <w:rsid w:val="00252E4F"/>
    <w:rsid w:val="003A41AC"/>
    <w:rsid w:val="00417DFF"/>
    <w:rsid w:val="0062707D"/>
    <w:rsid w:val="00646338"/>
    <w:rsid w:val="0076559A"/>
    <w:rsid w:val="007B03E4"/>
    <w:rsid w:val="00975381"/>
    <w:rsid w:val="009838C7"/>
    <w:rsid w:val="00A00877"/>
    <w:rsid w:val="00A62A17"/>
    <w:rsid w:val="00AB606F"/>
    <w:rsid w:val="00D74767"/>
    <w:rsid w:val="00EF048F"/>
    <w:rsid w:val="00FA218D"/>
    <w:rsid w:val="00FA3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6149"/>
  <w15:docId w15:val="{A102789A-6861-4E3A-8A87-E513E154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cs="Arial Unicode MS"/>
      <w:color w:val="000000"/>
      <w:sz w:val="24"/>
      <w:szCs w:val="24"/>
      <w:u w:color="000000"/>
    </w:rPr>
  </w:style>
  <w:style w:type="paragraph" w:customStyle="1" w:styleId="DidefaultA">
    <w:name w:val="Di default A"/>
    <w:pPr>
      <w:spacing w:before="160" w:line="288" w:lineRule="auto"/>
      <w:jc w:val="both"/>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Revisione">
    <w:name w:val="Revision"/>
    <w:hidden/>
    <w:uiPriority w:val="99"/>
    <w:semiHidden/>
    <w:rsid w:val="000F4E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paragraph" w:styleId="Intestazione">
    <w:name w:val="header"/>
    <w:basedOn w:val="Normale"/>
    <w:link w:val="IntestazioneCarattere"/>
    <w:uiPriority w:val="99"/>
    <w:unhideWhenUsed/>
    <w:rsid w:val="0062707D"/>
    <w:pPr>
      <w:tabs>
        <w:tab w:val="center" w:pos="4819"/>
        <w:tab w:val="right" w:pos="9638"/>
      </w:tabs>
    </w:pPr>
  </w:style>
  <w:style w:type="character" w:customStyle="1" w:styleId="IntestazioneCarattere">
    <w:name w:val="Intestazione Carattere"/>
    <w:basedOn w:val="Carpredefinitoparagrafo"/>
    <w:link w:val="Intestazione"/>
    <w:uiPriority w:val="99"/>
    <w:rsid w:val="0062707D"/>
    <w:rPr>
      <w:rFonts w:eastAsia="Times New Roman"/>
      <w:color w:val="000000"/>
      <w:sz w:val="24"/>
      <w:szCs w:val="24"/>
      <w:u w:color="000000"/>
    </w:rPr>
  </w:style>
  <w:style w:type="character" w:styleId="Numeropagina">
    <w:name w:val="page number"/>
    <w:basedOn w:val="Carpredefinitoparagrafo"/>
    <w:uiPriority w:val="99"/>
    <w:rsid w:val="0062707D"/>
  </w:style>
  <w:style w:type="character" w:styleId="Menzionenonrisolta">
    <w:name w:val="Unresolved Mention"/>
    <w:basedOn w:val="Carpredefinitoparagrafo"/>
    <w:uiPriority w:val="99"/>
    <w:semiHidden/>
    <w:unhideWhenUsed/>
    <w:rsid w:val="0062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LGTA081</dc:creator>
  <cp:lastModifiedBy>Loredana Capuozzo</cp:lastModifiedBy>
  <cp:revision>3</cp:revision>
  <dcterms:created xsi:type="dcterms:W3CDTF">2022-05-11T13:53:00Z</dcterms:created>
  <dcterms:modified xsi:type="dcterms:W3CDTF">2022-05-11T13:53:00Z</dcterms:modified>
</cp:coreProperties>
</file>