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D8" w:rsidRDefault="006057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Rasa" w:eastAsia="Rasa" w:hAnsi="Rasa" w:cs="Rasa"/>
          <w:color w:val="071D49"/>
          <w:sz w:val="36"/>
          <w:szCs w:val="36"/>
        </w:rPr>
      </w:pPr>
      <w:r>
        <w:rPr>
          <w:rFonts w:ascii="Verdana" w:eastAsia="Verdana" w:hAnsi="Verdana" w:cs="Verdana"/>
          <w:i/>
          <w:noProof/>
          <w:color w:val="000000"/>
          <w:sz w:val="18"/>
          <w:szCs w:val="18"/>
        </w:rPr>
        <w:drawing>
          <wp:inline distT="0" distB="0" distL="114300" distR="114300">
            <wp:extent cx="1711325" cy="36004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360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i/>
          <w:color w:val="000000"/>
          <w:sz w:val="18"/>
          <w:szCs w:val="18"/>
        </w:rPr>
        <w:tab/>
      </w:r>
      <w:r w:rsidR="006E36BB">
        <w:rPr>
          <w:rFonts w:ascii="Calibri" w:eastAsia="Calibri" w:hAnsi="Calibri" w:cs="Calibri"/>
          <w:noProof/>
          <w:color w:val="000000"/>
        </w:rPr>
        <w:drawing>
          <wp:inline distT="0" distB="0" distL="0" distR="0">
            <wp:extent cx="1585609" cy="330907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498" cy="36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BD8" w:rsidRDefault="00AD3B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Rasa" w:eastAsia="Rasa" w:hAnsi="Rasa" w:cs="Rasa"/>
          <w:color w:val="071D49"/>
          <w:sz w:val="36"/>
          <w:szCs w:val="36"/>
        </w:rPr>
      </w:pPr>
    </w:p>
    <w:p w:rsidR="00AD3BD8" w:rsidRDefault="00AD3B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Rasa" w:eastAsia="Rasa" w:hAnsi="Rasa" w:cs="Rasa"/>
          <w:color w:val="071D49"/>
        </w:rPr>
      </w:pPr>
    </w:p>
    <w:p w:rsidR="00AD3BD8" w:rsidRDefault="006057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Rasa" w:eastAsia="Rasa" w:hAnsi="Rasa" w:cs="Rasa"/>
          <w:color w:val="071D49"/>
        </w:rPr>
      </w:pPr>
      <w:r>
        <w:rPr>
          <w:rFonts w:ascii="Rasa" w:eastAsia="Rasa" w:hAnsi="Rasa" w:cs="Rasa"/>
          <w:color w:val="071D49"/>
        </w:rPr>
        <w:t>Comunicato stampa</w:t>
      </w:r>
    </w:p>
    <w:p w:rsidR="00AD3BD8" w:rsidRDefault="00AD3B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:rsidR="00AD3BD8" w:rsidRDefault="00AD3B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:rsidR="00AD3BD8" w:rsidRDefault="006057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Unioncamere</w:t>
      </w:r>
      <w:r>
        <w:rPr>
          <w:rFonts w:ascii="Calibri" w:eastAsia="Calibri" w:hAnsi="Calibri" w:cs="Calibri"/>
          <w:b/>
          <w:sz w:val="32"/>
          <w:szCs w:val="32"/>
        </w:rPr>
        <w:t xml:space="preserve"> con supporto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Google.</w:t>
      </w:r>
      <w:r>
        <w:rPr>
          <w:rFonts w:ascii="Calibri" w:eastAsia="Calibri" w:hAnsi="Calibri" w:cs="Calibri"/>
          <w:b/>
          <w:sz w:val="32"/>
          <w:szCs w:val="32"/>
        </w:rPr>
        <w:t>org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, la pandemia non ferma </w:t>
      </w:r>
    </w:p>
    <w:p w:rsidR="00AD3BD8" w:rsidRDefault="006057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Eccellenze in digitale: 43mila lavoratori formati in due anni</w:t>
      </w:r>
    </w:p>
    <w:p w:rsidR="00AD3BD8" w:rsidRDefault="006057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i/>
          <w:color w:val="000000"/>
          <w:sz w:val="32"/>
          <w:szCs w:val="32"/>
        </w:rPr>
        <w:t>150mila NEET iscritti a Crescere in digitale</w:t>
      </w:r>
    </w:p>
    <w:p w:rsidR="00AD3BD8" w:rsidRDefault="00AD3B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:rsidR="00AD3BD8" w:rsidRDefault="00AD3B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:rsidR="00AD3BD8" w:rsidRDefault="006057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Roma </w:t>
      </w:r>
      <w:r w:rsidR="00533122">
        <w:rPr>
          <w:rFonts w:ascii="Calibri" w:eastAsia="Calibri" w:hAnsi="Calibri" w:cs="Calibri"/>
        </w:rPr>
        <w:t>02 agosto</w:t>
      </w:r>
      <w:r>
        <w:rPr>
          <w:rFonts w:ascii="Calibri" w:eastAsia="Calibri" w:hAnsi="Calibri" w:cs="Calibri"/>
          <w:color w:val="000000"/>
        </w:rPr>
        <w:t xml:space="preserve"> 2022 – Oltre 43mila tra imprenditori e loro collaboratori formati gratuitamente; mille seminari su tutto il territorio nazionale, organizzati dagli oltre 250 digitalizzatori dei Punti impresa digitale appositamente preparati a svolgere questo ruolo con 60 ore di formazione suddivise in 15 moduli. </w:t>
      </w:r>
    </w:p>
    <w:p w:rsidR="00AD3BD8" w:rsidRDefault="006057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Sono i numeri dell’edizione 2020-2022 di </w:t>
      </w:r>
      <w:r>
        <w:rPr>
          <w:rFonts w:ascii="Calibri" w:eastAsia="Calibri" w:hAnsi="Calibri" w:cs="Calibri"/>
          <w:i/>
          <w:color w:val="000000"/>
        </w:rPr>
        <w:t>Eccellenze in digitale</w:t>
      </w:r>
      <w:r>
        <w:rPr>
          <w:rFonts w:ascii="Calibri" w:eastAsia="Calibri" w:hAnsi="Calibri" w:cs="Calibri"/>
          <w:color w:val="000000"/>
        </w:rPr>
        <w:t>, il progetto di  Unioncamere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finanziato da Google.org che si pone l’obiettivo di aiutare le imprese italiane a far crescere le competenze digitali dei propri lavoratori</w:t>
      </w:r>
      <w:r>
        <w:rPr>
          <w:rFonts w:ascii="Calibri" w:eastAsia="Calibri" w:hAnsi="Calibri" w:cs="Calibri"/>
        </w:rPr>
        <w:t>.</w:t>
      </w:r>
    </w:p>
    <w:p w:rsidR="00AD3BD8" w:rsidRDefault="00AD3BD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AD3BD8" w:rsidRDefault="006057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L’iniziativa, avviata già nel 2014, è parte integrante della intensa attività che Unioncamere e le Camere di commercio stanno conducendo per la formazione digitale delle imprese e dei lavoratori, insieme e in coordinamento con le attivit</w:t>
      </w:r>
      <w:r w:rsidR="0057446C">
        <w:rPr>
          <w:rFonts w:ascii="Calibri" w:eastAsia="Calibri" w:hAnsi="Calibri" w:cs="Calibri"/>
          <w:color w:val="000000"/>
        </w:rPr>
        <w:t>à</w:t>
      </w:r>
      <w:r>
        <w:rPr>
          <w:rFonts w:ascii="Calibri" w:eastAsia="Calibri" w:hAnsi="Calibri" w:cs="Calibri"/>
          <w:color w:val="000000"/>
        </w:rPr>
        <w:t xml:space="preserve"> dei Punti impresa digitale (</w:t>
      </w:r>
      <w:proofErr w:type="spellStart"/>
      <w:r>
        <w:rPr>
          <w:rFonts w:ascii="Calibri" w:eastAsia="Calibri" w:hAnsi="Calibri" w:cs="Calibri"/>
          <w:color w:val="000000"/>
        </w:rPr>
        <w:t>Pid</w:t>
      </w:r>
      <w:proofErr w:type="spellEnd"/>
      <w:r>
        <w:rPr>
          <w:rFonts w:ascii="Calibri" w:eastAsia="Calibri" w:hAnsi="Calibri" w:cs="Calibri"/>
          <w:color w:val="000000"/>
        </w:rPr>
        <w:t xml:space="preserve">), diffusi in tutti le Camere di commercio e parte del network istituzionale di Industria 4.0, e, per quanto attiene ai giovani, al progetto </w:t>
      </w:r>
      <w:r>
        <w:rPr>
          <w:rFonts w:ascii="Calibri" w:eastAsia="Calibri" w:hAnsi="Calibri" w:cs="Calibri"/>
          <w:i/>
          <w:color w:val="000000"/>
        </w:rPr>
        <w:t>Crescere in digitale</w:t>
      </w:r>
      <w:r>
        <w:rPr>
          <w:rFonts w:ascii="Calibri" w:eastAsia="Calibri" w:hAnsi="Calibri" w:cs="Calibri"/>
          <w:color w:val="000000"/>
        </w:rPr>
        <w:t xml:space="preserve">, finanziato con le risorse gestite da ANPAL e Ministero del Lavoro e delle Politiche Sociali all’interno del PON IOG - Garanzia Giovani. </w:t>
      </w:r>
    </w:p>
    <w:p w:rsidR="00AD3BD8" w:rsidRDefault="00AD3BD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AD3BD8" w:rsidRDefault="006057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L’ultima edizione di Eccellenze in digitale ha beneficiato di un finanziamento di 1 milione di euro di Google.org ed è stata curata dai Punti impresa digitale delle Camere di commercio, che sono riusciti ad adattare l’offerta formativa – anche nei mesi più difficili della pandemia – alle dinamiche e alle peculiarità territoriali. </w:t>
      </w:r>
    </w:p>
    <w:p w:rsidR="00AD3BD8" w:rsidRDefault="00AD3BD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AD3BD8" w:rsidRDefault="006057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>“I numeri dell’edizione 2020-2022 di Eccellenze in digitale confermano la bontà di questa iniziativa, che ha il pregio di unire alle competenze di Google sul fronte del digitale, la capacità organizzativa e formativa del sistema camerale e la sua capillare presenza sui territori”,</w:t>
      </w:r>
      <w:r>
        <w:rPr>
          <w:rFonts w:ascii="Calibri" w:eastAsia="Calibri" w:hAnsi="Calibri" w:cs="Calibri"/>
          <w:color w:val="000000"/>
        </w:rPr>
        <w:t xml:space="preserve"> sottolinea il segretario generale di Unioncamere, Giuseppe Tripoli. “</w:t>
      </w:r>
      <w:r>
        <w:rPr>
          <w:rFonts w:ascii="Calibri" w:eastAsia="Calibri" w:hAnsi="Calibri" w:cs="Calibri"/>
          <w:i/>
          <w:color w:val="000000"/>
        </w:rPr>
        <w:t>E’ un connubio vincente che va avanti ormai da 8 anni e che proseguirà con la nuova programmazione che stiamo mettendo a punto in queste settimane”.</w:t>
      </w:r>
    </w:p>
    <w:p w:rsidR="00AD3BD8" w:rsidRDefault="00AD3BD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AD3BD8" w:rsidRDefault="006057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“Siamo entusiasti dei risultati ottenuti da Eccellenze in digitale nell’ultimo biennio. Il progetto ha raggiunto l’obiettivo congiunto di Google e Unioncamere di accompagnare gli imprenditori e lavoratori delle piccole e medie imprese italiane  nella loro ripresa economica e sostenere parte della trasformazione digitale di cui necessita il Paese” </w:t>
      </w:r>
      <w:r>
        <w:rPr>
          <w:rFonts w:ascii="Calibri" w:eastAsia="Calibri" w:hAnsi="Calibri" w:cs="Calibri"/>
        </w:rPr>
        <w:t xml:space="preserve">afferma Gianna </w:t>
      </w:r>
      <w:proofErr w:type="spellStart"/>
      <w:r>
        <w:rPr>
          <w:rFonts w:ascii="Calibri" w:eastAsia="Calibri" w:hAnsi="Calibri" w:cs="Calibri"/>
        </w:rPr>
        <w:t>Francescutti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Program</w:t>
      </w:r>
      <w:proofErr w:type="spellEnd"/>
      <w:r>
        <w:rPr>
          <w:rFonts w:ascii="Calibri" w:eastAsia="Calibri" w:hAnsi="Calibri" w:cs="Calibri"/>
        </w:rPr>
        <w:t xml:space="preserve"> Manager di Google.org.       </w:t>
      </w:r>
    </w:p>
    <w:p w:rsidR="00AD3BD8" w:rsidRDefault="00AD3BD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AD3BD8" w:rsidRDefault="006057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Tutte le Camere hanno partecipato proficuamente al progetto ottenendo ottimi risultati in termini di utenti coinvolti e gradimento. Alcuni enti hanno anche innovato la formula progettuale. Si segnalano a titolo esemplificativo Firenze che ha scelto di coinvolgere nell’attività partner importanti sul territorio, Palermo-Enna che ha arricchito l’offerta formativa coinvolgendo esperti, Viterbo-Rieti che ha fatto delle proprie iniziative il cuore delle attività della Digital Week locale. Bolzano, infine, ha incluso la formazione nella piattaforma di e-learning della Camera di commercio e Salerno ha impostato le attività in chiave di contrasto al gender-gap, rendendo disponibili online 15 lezioni fatte da giovani professioniste del mondo del digitale.</w:t>
      </w:r>
    </w:p>
    <w:p w:rsidR="00AD3BD8" w:rsidRDefault="00AD3BD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AD3BD8" w:rsidRDefault="006057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Gli eventi organizzati e i materiali prodotti (</w:t>
      </w:r>
      <w:proofErr w:type="spellStart"/>
      <w:r>
        <w:rPr>
          <w:rFonts w:ascii="Calibri" w:eastAsia="Calibri" w:hAnsi="Calibri" w:cs="Calibri"/>
          <w:color w:val="000000"/>
        </w:rPr>
        <w:t>webinar</w:t>
      </w:r>
      <w:proofErr w:type="spellEnd"/>
      <w:r>
        <w:rPr>
          <w:rFonts w:ascii="Calibri" w:eastAsia="Calibri" w:hAnsi="Calibri" w:cs="Calibri"/>
          <w:color w:val="000000"/>
        </w:rPr>
        <w:t xml:space="preserve">, tutorial) nell’ambito di Eccellenze in Digitale  resteranno disponibili online e potranno poi contribuire ad alimentare la PID-Academy, il nuovo servizio dei PID in via di definizione, volto a sostenere la transizione in chiave 4.0 delle aziende italiane, attraverso la riqualificazione e lo sviluppo del capitale umano delle PMI. </w:t>
      </w:r>
    </w:p>
    <w:p w:rsidR="00AD3BD8" w:rsidRDefault="00AD3B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AD3BD8" w:rsidRDefault="006057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222222"/>
        </w:rPr>
        <w:t>Pid</w:t>
      </w:r>
      <w:proofErr w:type="spellEnd"/>
      <w:r>
        <w:rPr>
          <w:rFonts w:ascii="Calibri" w:eastAsia="Calibri" w:hAnsi="Calibri" w:cs="Calibri"/>
          <w:color w:val="222222"/>
        </w:rPr>
        <w:t xml:space="preserve"> che in questi mesi hanno proseguito la propria attività di avvicinamento al digitale delle </w:t>
      </w:r>
      <w:proofErr w:type="spellStart"/>
      <w:r>
        <w:rPr>
          <w:rFonts w:ascii="Calibri" w:eastAsia="Calibri" w:hAnsi="Calibri" w:cs="Calibri"/>
          <w:color w:val="222222"/>
        </w:rPr>
        <w:t>Pmi</w:t>
      </w:r>
      <w:proofErr w:type="spellEnd"/>
      <w:r>
        <w:rPr>
          <w:rFonts w:ascii="Calibri" w:eastAsia="Calibri" w:hAnsi="Calibri" w:cs="Calibri"/>
          <w:color w:val="222222"/>
        </w:rPr>
        <w:t>, che ha portato a contattare circa 500mila aziende in 4 anni. Di queste, oltre 280mila hanno partecipato a percorsi info-formativi, oltre 50mila hanno effettuato l’</w:t>
      </w:r>
      <w:proofErr w:type="spellStart"/>
      <w:r>
        <w:rPr>
          <w:rFonts w:ascii="Calibri" w:eastAsia="Calibri" w:hAnsi="Calibri" w:cs="Calibri"/>
          <w:color w:val="222222"/>
        </w:rPr>
        <w:t>assessment</w:t>
      </w:r>
      <w:proofErr w:type="spellEnd"/>
      <w:r>
        <w:rPr>
          <w:rFonts w:ascii="Calibri" w:eastAsia="Calibri" w:hAnsi="Calibri" w:cs="Calibri"/>
          <w:color w:val="222222"/>
        </w:rPr>
        <w:t xml:space="preserve"> della propria maturità digitale, circa 7.000 hanno partecipato ad azioni di orientamento e </w:t>
      </w:r>
      <w:proofErr w:type="spellStart"/>
      <w:r>
        <w:rPr>
          <w:rFonts w:ascii="Calibri" w:eastAsia="Calibri" w:hAnsi="Calibri" w:cs="Calibri"/>
          <w:color w:val="222222"/>
        </w:rPr>
        <w:t>mentoring</w:t>
      </w:r>
      <w:proofErr w:type="spellEnd"/>
      <w:r>
        <w:rPr>
          <w:rFonts w:ascii="Calibri" w:eastAsia="Calibri" w:hAnsi="Calibri" w:cs="Calibri"/>
          <w:color w:val="222222"/>
        </w:rPr>
        <w:t>.</w:t>
      </w:r>
    </w:p>
    <w:p w:rsidR="00AD3BD8" w:rsidRDefault="00AD3B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AD3BD8" w:rsidRDefault="006057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Crescere in digitale: quasi 150mila NEET iscritti</w:t>
      </w:r>
    </w:p>
    <w:p w:rsidR="00AD3BD8" w:rsidRDefault="006057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Continua l’impegno di Unioncamere e delle Camere di commercio anche su Crescere in digitale, il progetto in partnership con Google il cui  obiettivo è promuovere, attraverso l’acquisizione di </w:t>
      </w:r>
      <w:proofErr w:type="spellStart"/>
      <w:r>
        <w:rPr>
          <w:rFonts w:ascii="Calibri" w:eastAsia="Calibri" w:hAnsi="Calibri" w:cs="Calibri"/>
          <w:color w:val="000000"/>
        </w:rPr>
        <w:t>digital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skills</w:t>
      </w:r>
      <w:proofErr w:type="spellEnd"/>
      <w:r>
        <w:rPr>
          <w:rFonts w:ascii="Calibri" w:eastAsia="Calibri" w:hAnsi="Calibri" w:cs="Calibri"/>
          <w:color w:val="000000"/>
        </w:rPr>
        <w:t>, l’</w:t>
      </w:r>
      <w:proofErr w:type="spellStart"/>
      <w:r>
        <w:rPr>
          <w:rFonts w:ascii="Calibri" w:eastAsia="Calibri" w:hAnsi="Calibri" w:cs="Calibri"/>
          <w:color w:val="000000"/>
        </w:rPr>
        <w:t>occupabilità</w:t>
      </w:r>
      <w:proofErr w:type="spellEnd"/>
      <w:r>
        <w:rPr>
          <w:rFonts w:ascii="Calibri" w:eastAsia="Calibri" w:hAnsi="Calibri" w:cs="Calibri"/>
          <w:color w:val="000000"/>
        </w:rPr>
        <w:t xml:space="preserve"> dei giovani NEET, investendo sulle loro competenze per accompagnare le imprese nel mondo di Internet. Tre le fasi di attività: un corso gratuito di oltre 50 ore, offerto da Google per ampliare e migliorare le competenze digitali; una formazione specialistica di gruppo e individuale in presenza/a distanza per approfondire la conoscenza di tematiche riguardanti l’applicazione del digitale in azienda e conoscere le realtà imprenditoriali del territorio attraverso colloqui con le imprese; tirocini extracurriculari in azienda in ambito digitale.</w:t>
      </w:r>
    </w:p>
    <w:p w:rsidR="00AD3BD8" w:rsidRDefault="00AD3B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AD3BD8" w:rsidRDefault="006057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Crescere in digitale, ritenuta una best </w:t>
      </w:r>
      <w:proofErr w:type="spellStart"/>
      <w:r>
        <w:rPr>
          <w:rFonts w:ascii="Calibri" w:eastAsia="Calibri" w:hAnsi="Calibri" w:cs="Calibri"/>
          <w:color w:val="000000"/>
        </w:rPr>
        <w:t>practice</w:t>
      </w:r>
      <w:proofErr w:type="spellEnd"/>
      <w:r>
        <w:rPr>
          <w:rFonts w:ascii="Calibri" w:eastAsia="Calibri" w:hAnsi="Calibri" w:cs="Calibri"/>
          <w:color w:val="000000"/>
        </w:rPr>
        <w:t xml:space="preserve"> a livello europeo, ha raggiunto, nella prima edizione, un livello di occupazione del 53%, attualmente attestato al 44,7%. </w:t>
      </w:r>
    </w:p>
    <w:p w:rsidR="00AD3BD8" w:rsidRDefault="00AD3B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AD3BD8" w:rsidRDefault="006057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222222"/>
          <w:highlight w:val="white"/>
        </w:rPr>
        <w:t>Ad oggi, Crescere in digitale vanta quasi 150mila NEET iscritti (di cui 36mila nell'edizione in corso), oltre 17mila dei quali hanno superato il test online (di cui 6.300 nell'edizione in corso); più di 12mila aziende che offrono tirocini (di cui 3.800  nell'edizione in corso); 235 laboratori territoriali organizzati (105 nell'edizione in corso) con 7.877 giovani NEET presenti (di cui 2.550 nell'edizione in corso); quasi 4.800 tirocini (di cui 1.590 nella seconda edizione) attivati sul territorio nazionale.</w:t>
      </w:r>
    </w:p>
    <w:p w:rsidR="00AD3BD8" w:rsidRDefault="00AD3BD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AD3BD8" w:rsidRDefault="006057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</w:rPr>
        <w:t>Tutte le iniziative rientrano nelle attività di Repubblica Digitale,</w:t>
      </w:r>
      <w:r>
        <w:rPr>
          <w:rFonts w:ascii="Calibri" w:eastAsia="Calibri" w:hAnsi="Calibri" w:cs="Calibri"/>
          <w:color w:val="000000"/>
          <w:highlight w:val="white"/>
        </w:rPr>
        <w:t xml:space="preserve"> l’iniziativa strategica nazionale che ha l’obiettivo di </w:t>
      </w:r>
      <w:r>
        <w:rPr>
          <w:rFonts w:ascii="Calibri" w:eastAsia="Calibri" w:hAnsi="Calibri" w:cs="Calibri"/>
          <w:color w:val="000000"/>
        </w:rPr>
        <w:t xml:space="preserve">combattere il divario digitale culturale presente nella </w:t>
      </w:r>
      <w:r>
        <w:rPr>
          <w:rFonts w:ascii="Calibri" w:eastAsia="Calibri" w:hAnsi="Calibri" w:cs="Calibri"/>
          <w:color w:val="000000"/>
        </w:rPr>
        <w:lastRenderedPageBreak/>
        <w:t>popolazione italiana</w:t>
      </w:r>
      <w:r>
        <w:rPr>
          <w:rFonts w:ascii="Calibri" w:eastAsia="Calibri" w:hAnsi="Calibri" w:cs="Calibri"/>
          <w:b/>
          <w:color w:val="000000"/>
          <w:highlight w:val="white"/>
        </w:rPr>
        <w:t>,</w:t>
      </w:r>
      <w:r>
        <w:rPr>
          <w:rFonts w:ascii="Calibri" w:eastAsia="Calibri" w:hAnsi="Calibri" w:cs="Calibri"/>
          <w:color w:val="000000"/>
          <w:highlight w:val="white"/>
        </w:rPr>
        <w:t xml:space="preserve"> sostenere la massima inclusione digitale e favorire l’educazione sulle tecnologie del futuro.</w:t>
      </w:r>
    </w:p>
    <w:p w:rsidR="00AD3BD8" w:rsidRDefault="00AD3B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highlight w:val="white"/>
        </w:rPr>
      </w:pPr>
      <w:bookmarkStart w:id="0" w:name="_heading=h.gjdgxs" w:colFirst="0" w:colLast="0"/>
      <w:bookmarkEnd w:id="0"/>
    </w:p>
    <w:p w:rsidR="00AD3BD8" w:rsidRDefault="00AD3BD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sectPr w:rsidR="00AD3BD8" w:rsidSect="00BD6B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559" w:bottom="1134" w:left="1559" w:header="720" w:footer="4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5AF" w:rsidRDefault="008125AF">
      <w:pPr>
        <w:spacing w:line="240" w:lineRule="auto"/>
        <w:ind w:left="0" w:hanging="2"/>
      </w:pPr>
      <w:r>
        <w:separator/>
      </w:r>
    </w:p>
  </w:endnote>
  <w:endnote w:type="continuationSeparator" w:id="0">
    <w:p w:rsidR="008125AF" w:rsidRDefault="008125A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yriadPro-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s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Rasa Light">
    <w:altName w:val="Times New Roman"/>
    <w:charset w:val="4D"/>
    <w:family w:val="roman"/>
    <w:pitch w:val="variable"/>
    <w:sig w:usb0="00000001" w:usb1="00000063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BD8" w:rsidRDefault="00AD3B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BD8" w:rsidRDefault="006057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Rasa Light" w:eastAsia="Rasa Light" w:hAnsi="Rasa Light" w:cs="Rasa Light"/>
        <w:color w:val="071D49"/>
        <w:sz w:val="20"/>
        <w:szCs w:val="20"/>
      </w:rPr>
    </w:pPr>
    <w:r>
      <w:rPr>
        <w:rFonts w:ascii="Rasa Light" w:eastAsia="Rasa Light" w:hAnsi="Rasa Light" w:cs="Rasa Light"/>
        <w:color w:val="071D49"/>
        <w:sz w:val="20"/>
        <w:szCs w:val="20"/>
      </w:rPr>
      <w:t>Per ulteriori informazioni:</w:t>
    </w:r>
  </w:p>
  <w:p w:rsidR="00AD3BD8" w:rsidRDefault="006057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Rasa" w:eastAsia="Rasa" w:hAnsi="Rasa" w:cs="Rasa"/>
        <w:color w:val="071D49"/>
        <w:sz w:val="20"/>
        <w:szCs w:val="20"/>
      </w:rPr>
    </w:pPr>
    <w:r>
      <w:rPr>
        <w:rFonts w:ascii="Rasa" w:eastAsia="Rasa" w:hAnsi="Rasa" w:cs="Rasa"/>
        <w:color w:val="071D49"/>
        <w:sz w:val="20"/>
        <w:szCs w:val="20"/>
      </w:rPr>
      <w:t>Ufficio stampa Unioncamere</w:t>
    </w:r>
  </w:p>
  <w:p w:rsidR="00AD3BD8" w:rsidRPr="0057446C" w:rsidRDefault="006057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Rasa Light" w:eastAsia="Rasa Light" w:hAnsi="Rasa Light" w:cs="Rasa Light"/>
        <w:color w:val="071D49"/>
        <w:sz w:val="20"/>
        <w:szCs w:val="20"/>
        <w:lang w:val="en-US"/>
      </w:rPr>
    </w:pPr>
    <w:r w:rsidRPr="0057446C">
      <w:rPr>
        <w:rFonts w:ascii="Rasa Light" w:eastAsia="Rasa Light" w:hAnsi="Rasa Light" w:cs="Rasa Light"/>
        <w:color w:val="071D49"/>
        <w:sz w:val="20"/>
        <w:szCs w:val="20"/>
        <w:lang w:val="en-US"/>
      </w:rPr>
      <w:t>06.4704.264-350/348.9025607-331.6098963</w:t>
    </w:r>
  </w:p>
  <w:p w:rsidR="00AD3BD8" w:rsidRPr="0057446C" w:rsidRDefault="006057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Rasa Light" w:eastAsia="Rasa Light" w:hAnsi="Rasa Light" w:cs="Rasa Light"/>
        <w:color w:val="071D49"/>
        <w:sz w:val="20"/>
        <w:szCs w:val="20"/>
        <w:lang w:val="en-US"/>
      </w:rPr>
    </w:pPr>
    <w:r w:rsidRPr="0057446C">
      <w:rPr>
        <w:rFonts w:ascii="Rasa Light" w:eastAsia="Rasa Light" w:hAnsi="Rasa Light" w:cs="Rasa Light"/>
        <w:color w:val="071D49"/>
        <w:sz w:val="20"/>
        <w:szCs w:val="20"/>
        <w:lang w:val="en-US"/>
      </w:rPr>
      <w:t xml:space="preserve">ufficio.stampa@unioncamere.it - </w:t>
    </w:r>
    <w:r w:rsidR="00790B19">
      <w:fldChar w:fldCharType="begin"/>
    </w:r>
    <w:r w:rsidR="00790B19" w:rsidRPr="00533122">
      <w:rPr>
        <w:lang w:val="en-AU"/>
      </w:rPr>
      <w:instrText>HYPERLINK "http://www.unioncamere.gov.it" \h</w:instrText>
    </w:r>
    <w:r w:rsidR="00790B19">
      <w:fldChar w:fldCharType="separate"/>
    </w:r>
    <w:r w:rsidRPr="0057446C">
      <w:rPr>
        <w:rFonts w:ascii="Rasa Light" w:eastAsia="Rasa Light" w:hAnsi="Rasa Light" w:cs="Rasa Light"/>
        <w:color w:val="071D49"/>
        <w:sz w:val="20"/>
        <w:szCs w:val="20"/>
        <w:u w:val="single"/>
        <w:lang w:val="en-US"/>
      </w:rPr>
      <w:t>www.unioncamere.gov.it</w:t>
    </w:r>
    <w:r w:rsidR="00790B19">
      <w:fldChar w:fldCharType="end"/>
    </w:r>
    <w:r w:rsidRPr="0057446C">
      <w:rPr>
        <w:rFonts w:ascii="Rasa Light" w:eastAsia="Rasa Light" w:hAnsi="Rasa Light" w:cs="Rasa Light"/>
        <w:color w:val="071D49"/>
        <w:sz w:val="20"/>
        <w:szCs w:val="20"/>
        <w:lang w:val="en-US"/>
      </w:rPr>
      <w:t xml:space="preserve"> - twitter.com/unioncamere</w:t>
    </w:r>
  </w:p>
  <w:p w:rsidR="00AD3BD8" w:rsidRPr="0057446C" w:rsidRDefault="00AD3B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Verdana" w:eastAsia="Verdana" w:hAnsi="Verdana" w:cs="Verdana"/>
        <w:color w:val="808080"/>
        <w:sz w:val="18"/>
        <w:szCs w:val="18"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BD8" w:rsidRDefault="00AD3B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5AF" w:rsidRDefault="008125AF">
      <w:pPr>
        <w:spacing w:line="240" w:lineRule="auto"/>
        <w:ind w:left="0" w:hanging="2"/>
      </w:pPr>
      <w:r>
        <w:separator/>
      </w:r>
    </w:p>
  </w:footnote>
  <w:footnote w:type="continuationSeparator" w:id="0">
    <w:p w:rsidR="008125AF" w:rsidRDefault="008125A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BD8" w:rsidRDefault="00AD3B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BD8" w:rsidRDefault="00AD3B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BD8" w:rsidRDefault="00AD3B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70ED"/>
    <w:multiLevelType w:val="multilevel"/>
    <w:tmpl w:val="0394C574"/>
    <w:lvl w:ilvl="0">
      <w:start w:val="1"/>
      <w:numFmt w:val="decimal"/>
      <w:pStyle w:val="Rientroletter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BD8"/>
    <w:rsid w:val="00533122"/>
    <w:rsid w:val="0057446C"/>
    <w:rsid w:val="00605760"/>
    <w:rsid w:val="006E36BB"/>
    <w:rsid w:val="00790B19"/>
    <w:rsid w:val="008125AF"/>
    <w:rsid w:val="00940268"/>
    <w:rsid w:val="00A278BA"/>
    <w:rsid w:val="00AD3BD8"/>
    <w:rsid w:val="00BD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6B1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rsid w:val="00BD6B1D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BD6B1D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BD6B1D"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BD6B1D"/>
    <w:pPr>
      <w:keepNext/>
      <w:outlineLvl w:val="3"/>
    </w:pPr>
    <w:rPr>
      <w:rFonts w:ascii="Verdana" w:hAnsi="Verdana"/>
      <w:b/>
      <w:sz w:val="20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BD6B1D"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BD6B1D"/>
    <w:pPr>
      <w:keepNext/>
      <w:outlineLvl w:val="5"/>
    </w:pPr>
    <w:rPr>
      <w:rFonts w:ascii="Arial" w:hAnsi="Arial"/>
      <w:b/>
      <w:snapToGrid w:val="0"/>
      <w:color w:val="000000"/>
      <w:sz w:val="18"/>
    </w:rPr>
  </w:style>
  <w:style w:type="paragraph" w:styleId="Titolo7">
    <w:name w:val="heading 7"/>
    <w:basedOn w:val="Normale"/>
    <w:next w:val="Normale"/>
    <w:rsid w:val="00BD6B1D"/>
    <w:pPr>
      <w:keepNext/>
      <w:outlineLvl w:val="6"/>
    </w:pPr>
    <w:rPr>
      <w:rFonts w:ascii="Arial" w:hAnsi="Arial"/>
      <w:b/>
      <w:sz w:val="18"/>
    </w:rPr>
  </w:style>
  <w:style w:type="paragraph" w:styleId="Titolo8">
    <w:name w:val="heading 8"/>
    <w:basedOn w:val="Normale"/>
    <w:next w:val="Normale"/>
    <w:rsid w:val="00BD6B1D"/>
    <w:pPr>
      <w:keepNext/>
      <w:ind w:right="-1"/>
      <w:jc w:val="center"/>
      <w:outlineLvl w:val="7"/>
    </w:pPr>
    <w:rPr>
      <w:rFonts w:ascii="MyriadPro-It" w:hAnsi="MyriadPro-It"/>
      <w:snapToGrid w:val="0"/>
      <w:sz w:val="36"/>
    </w:rPr>
  </w:style>
  <w:style w:type="paragraph" w:styleId="Titolo9">
    <w:name w:val="heading 9"/>
    <w:basedOn w:val="Normale"/>
    <w:next w:val="Normale"/>
    <w:rsid w:val="00BD6B1D"/>
    <w:pPr>
      <w:keepNext/>
      <w:ind w:right="-1"/>
      <w:jc w:val="center"/>
      <w:outlineLvl w:val="8"/>
    </w:pPr>
    <w:rPr>
      <w:rFonts w:ascii="Arial" w:hAnsi="Arial"/>
      <w:b/>
      <w:snapToGrid w:val="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D6B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BD6B1D"/>
    <w:pPr>
      <w:jc w:val="center"/>
    </w:pPr>
    <w:rPr>
      <w:i/>
      <w:sz w:val="26"/>
    </w:rPr>
  </w:style>
  <w:style w:type="paragraph" w:customStyle="1" w:styleId="Titolo1Titolocapitolo">
    <w:name w:val="Titolo 1;Titolo capitolo"/>
    <w:basedOn w:val="Normale"/>
    <w:next w:val="Normale"/>
    <w:rsid w:val="00BD6B1D"/>
    <w:pPr>
      <w:keepNext/>
      <w:jc w:val="center"/>
    </w:pPr>
    <w:rPr>
      <w:b/>
    </w:rPr>
  </w:style>
  <w:style w:type="character" w:customStyle="1" w:styleId="Titolo4Carattere">
    <w:name w:val="Titolo 4 Carattere"/>
    <w:rsid w:val="00BD6B1D"/>
    <w:rPr>
      <w:rFonts w:ascii="Verdana" w:hAnsi="Verdana"/>
      <w:b/>
      <w:w w:val="100"/>
      <w:position w:val="-1"/>
      <w:effect w:val="none"/>
      <w:vertAlign w:val="baseline"/>
      <w:cs w:val="0"/>
      <w:em w:val="none"/>
    </w:rPr>
  </w:style>
  <w:style w:type="character" w:customStyle="1" w:styleId="Titolo5Carattere">
    <w:name w:val="Titolo 5 Carattere"/>
    <w:rsid w:val="00BD6B1D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itolo6Carattere">
    <w:name w:val="Titolo 6 Carattere"/>
    <w:rsid w:val="00BD6B1D"/>
    <w:rPr>
      <w:rFonts w:ascii="Arial" w:hAnsi="Arial"/>
      <w:b/>
      <w:snapToGrid/>
      <w:color w:val="000000"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CorpotestoTextbtBODYTEXTbodytexttBlocktextheadingtxtbodytxy2ParaEHPTBodyText2bt1bodytextBTtxt1T1Title1EDStextspbullettitlesbsblocktextResumeTextbt4bodytext4bt5bodytext5bodytext1txtextJustifiedppRFPText">
    <w:name w:val="Corpo testo;Text;bt;BODY TEXT;body text;t;Block text;heading_txt;bodytxy2;Para;EHPT;Body Text2;bt1;bodytext;BT;txt1;T1;Title 1;EDStext;sp;bullet title;sbs;block text;Resume Text;bt4;body text4;bt5;body text5;body text1;tx;text;Justified;pp;RFP Text"/>
    <w:basedOn w:val="Normale"/>
    <w:rsid w:val="00BD6B1D"/>
    <w:rPr>
      <w:sz w:val="28"/>
    </w:rPr>
  </w:style>
  <w:style w:type="paragraph" w:styleId="Corpodeltesto2">
    <w:name w:val="Body Text 2"/>
    <w:basedOn w:val="Normale"/>
    <w:rsid w:val="00BD6B1D"/>
    <w:rPr>
      <w:sz w:val="26"/>
    </w:rPr>
  </w:style>
  <w:style w:type="paragraph" w:styleId="Sottotitolo">
    <w:name w:val="Subtitle"/>
    <w:basedOn w:val="Normale"/>
    <w:uiPriority w:val="11"/>
    <w:qFormat/>
    <w:rsid w:val="00BD6B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rsid w:val="00BD6B1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Mappadocumento">
    <w:name w:val="Document Map"/>
    <w:basedOn w:val="Normale"/>
    <w:rsid w:val="00BD6B1D"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rsid w:val="00BD6B1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D6B1D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BD6B1D"/>
    <w:rPr>
      <w:i/>
    </w:rPr>
  </w:style>
  <w:style w:type="paragraph" w:customStyle="1" w:styleId="S2">
    <w:name w:val="S2"/>
    <w:basedOn w:val="Normale"/>
    <w:rsid w:val="00BD6B1D"/>
    <w:pPr>
      <w:numPr>
        <w:ilvl w:val="1"/>
        <w:numId w:val="1"/>
      </w:numPr>
      <w:ind w:left="-1" w:hanging="1"/>
    </w:pPr>
    <w:rPr>
      <w:rFonts w:ascii="Tempus Sans ITC" w:hAnsi="Tempus Sans ITC"/>
      <w:b/>
      <w:sz w:val="26"/>
    </w:rPr>
  </w:style>
  <w:style w:type="paragraph" w:customStyle="1" w:styleId="TestonotaapidipaginaFootnoteFootnote1Footnote2Footnote3Footnote4Footnote5Footnote6Footnote7Footnote8Footnote9Footnote10Footnote11Footnote21Footnote31Footnote41Footnote51Footnote61Footnote71Footnote81Footnote91Footnote12">
    <w:name w:val="Testo nota a piè di pagina;Footnote;Footnote1;Footnote2;Footnote3;Footnote4;Footnote5;Footnote6;Footnote7;Footnote8;Footnote9;Footnote10;Footnote11;Footnote21;Footnote31;Footnote41;Footnote51;Footnote61;Footnote71;Footnote81;Footnote91;Footnote12"/>
    <w:basedOn w:val="Normale"/>
    <w:rsid w:val="00BD6B1D"/>
    <w:rPr>
      <w:sz w:val="20"/>
    </w:rPr>
  </w:style>
  <w:style w:type="character" w:styleId="Rimandonotaapidipagina">
    <w:name w:val="footnote reference"/>
    <w:rsid w:val="00BD6B1D"/>
    <w:rPr>
      <w:w w:val="100"/>
      <w:position w:val="-1"/>
      <w:effect w:val="none"/>
      <w:vertAlign w:val="superscript"/>
      <w:cs w:val="0"/>
      <w:em w:val="none"/>
    </w:rPr>
  </w:style>
  <w:style w:type="paragraph" w:styleId="Testodelblocco">
    <w:name w:val="Block Text"/>
    <w:basedOn w:val="Normale"/>
    <w:rsid w:val="00BD6B1D"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rsid w:val="00BD6B1D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rsid w:val="00BD6B1D"/>
    <w:pPr>
      <w:spacing w:before="100" w:after="100"/>
    </w:pPr>
  </w:style>
  <w:style w:type="paragraph" w:styleId="Didascalia">
    <w:name w:val="caption"/>
    <w:basedOn w:val="Normale"/>
    <w:next w:val="Normale"/>
    <w:rsid w:val="00BD6B1D"/>
    <w:pPr>
      <w:spacing w:after="240"/>
    </w:pPr>
    <w:rPr>
      <w:i/>
      <w:sz w:val="20"/>
    </w:rPr>
  </w:style>
  <w:style w:type="paragraph" w:customStyle="1" w:styleId="Fonte">
    <w:name w:val="Fonte"/>
    <w:basedOn w:val="Didascalia"/>
    <w:rsid w:val="00BD6B1D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rsid w:val="00BD6B1D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rsid w:val="00BD6B1D"/>
    <w:pPr>
      <w:spacing w:after="240"/>
      <w:ind w:left="720"/>
    </w:pPr>
  </w:style>
  <w:style w:type="paragraph" w:styleId="Sommario6">
    <w:name w:val="toc 6"/>
    <w:basedOn w:val="Normale"/>
    <w:next w:val="Normale"/>
    <w:rsid w:val="00BD6B1D"/>
    <w:pPr>
      <w:spacing w:after="240"/>
      <w:ind w:left="1200"/>
    </w:pPr>
  </w:style>
  <w:style w:type="paragraph" w:styleId="Sommario3">
    <w:name w:val="toc 3"/>
    <w:basedOn w:val="Normale"/>
    <w:next w:val="Normale"/>
    <w:rsid w:val="00BD6B1D"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rsid w:val="00BD6B1D"/>
    <w:pPr>
      <w:keepNext/>
      <w:spacing w:line="360" w:lineRule="auto"/>
      <w:ind w:firstLine="708"/>
    </w:pPr>
    <w:rPr>
      <w:rFonts w:ascii="Tahoma" w:hAnsi="Tahoma"/>
      <w:sz w:val="28"/>
    </w:rPr>
  </w:style>
  <w:style w:type="character" w:customStyle="1" w:styleId="RientrocorpodeltestoCarattere">
    <w:name w:val="Rientro corpo del testo Carattere"/>
    <w:rsid w:val="00BD6B1D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rsid w:val="00BD6B1D"/>
    <w:pPr>
      <w:ind w:left="708"/>
    </w:pPr>
  </w:style>
  <w:style w:type="character" w:customStyle="1" w:styleId="Rientrocorpodeltesto2Carattere">
    <w:name w:val="Rientro corpo del testo 2 Carattere"/>
    <w:rsid w:val="00BD6B1D"/>
    <w:rPr>
      <w:rFonts w:ascii="Tahoma" w:hAnsi="Tahoma"/>
      <w:b/>
      <w:w w:val="100"/>
      <w:position w:val="-1"/>
      <w:sz w:val="32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rsid w:val="00BD6B1D"/>
    <w:pPr>
      <w:widowControl w:val="0"/>
      <w:spacing w:line="360" w:lineRule="auto"/>
      <w:ind w:left="-840"/>
    </w:pPr>
    <w:rPr>
      <w:rFonts w:ascii="Tahoma" w:hAnsi="Tahoma"/>
      <w:b/>
      <w:sz w:val="32"/>
    </w:rPr>
  </w:style>
  <w:style w:type="character" w:customStyle="1" w:styleId="Rientrocorpodeltesto3Carattere">
    <w:name w:val="Rientro corpo del testo 3 Carattere"/>
    <w:rsid w:val="00BD6B1D"/>
    <w:rPr>
      <w:rFonts w:ascii="Tahoma" w:hAnsi="Tahoma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rsid w:val="00BD6B1D"/>
    <w:pPr>
      <w:ind w:left="708"/>
    </w:pPr>
    <w:rPr>
      <w:rFonts w:ascii="Tahoma" w:hAnsi="Tahoma"/>
      <w:sz w:val="28"/>
    </w:rPr>
  </w:style>
  <w:style w:type="paragraph" w:customStyle="1" w:styleId="Rientrolettere">
    <w:name w:val="Rientro lettere"/>
    <w:basedOn w:val="Normale"/>
    <w:rsid w:val="00BD6B1D"/>
    <w:pPr>
      <w:numPr>
        <w:numId w:val="2"/>
      </w:numPr>
      <w:ind w:left="-1" w:hanging="1"/>
    </w:pPr>
    <w:rPr>
      <w:sz w:val="20"/>
    </w:rPr>
  </w:style>
  <w:style w:type="paragraph" w:styleId="Paragrafoelenco">
    <w:name w:val="List Paragraph"/>
    <w:basedOn w:val="Normale"/>
    <w:rsid w:val="00BD6B1D"/>
    <w:pPr>
      <w:spacing w:after="200" w:line="276" w:lineRule="auto"/>
      <w:ind w:left="720"/>
    </w:pPr>
    <w:rPr>
      <w:rFonts w:ascii="Calibri" w:eastAsia="Calibri" w:hAnsi="Calibri"/>
      <w:sz w:val="22"/>
    </w:rPr>
  </w:style>
  <w:style w:type="character" w:customStyle="1" w:styleId="TestofumettoCarattere">
    <w:name w:val="Testo fumetto Carattere"/>
    <w:rsid w:val="00BD6B1D"/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sid w:val="00BD6B1D"/>
    <w:rPr>
      <w:rFonts w:ascii="Tahoma" w:hAnsi="Tahoma"/>
      <w:sz w:val="16"/>
      <w:szCs w:val="16"/>
    </w:rPr>
  </w:style>
  <w:style w:type="character" w:customStyle="1" w:styleId="style132">
    <w:name w:val="style132"/>
    <w:rsid w:val="00BD6B1D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rsid w:val="00BD6B1D"/>
    <w:pPr>
      <w:spacing w:before="100" w:beforeAutospacing="1" w:after="100" w:afterAutospacing="1"/>
    </w:pPr>
  </w:style>
  <w:style w:type="character" w:styleId="Enfasigrassetto">
    <w:name w:val="Strong"/>
    <w:rsid w:val="00BD6B1D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rsid w:val="00BD6B1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rsid w:val="00BD6B1D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Carpredefinitoparagrafo"/>
    <w:rsid w:val="00BD6B1D"/>
    <w:rPr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iR3XL8Y0aVWJp+bpuIzPN9wDZg==">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5022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Stampa</dc:creator>
  <cp:lastModifiedBy>simona.paronetto</cp:lastModifiedBy>
  <cp:revision>3</cp:revision>
  <dcterms:created xsi:type="dcterms:W3CDTF">2022-08-02T08:56:00Z</dcterms:created>
  <dcterms:modified xsi:type="dcterms:W3CDTF">2022-08-02T09:01:00Z</dcterms:modified>
</cp:coreProperties>
</file>