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19E4" w14:textId="68F382C2" w:rsidR="00476221" w:rsidRPr="00936725" w:rsidRDefault="004D6C4D">
      <w:pPr>
        <w:pStyle w:val="CorpoA"/>
        <w:jc w:val="both"/>
        <w:rPr>
          <w:rFonts w:asciiTheme="minorHAnsi" w:hAnsiTheme="minorHAnsi"/>
          <w:b/>
          <w:bCs/>
          <w:sz w:val="24"/>
          <w:szCs w:val="24"/>
        </w:rPr>
      </w:pPr>
      <w:r w:rsidRPr="00D912E9">
        <w:rPr>
          <w:rFonts w:ascii="Calibri" w:hAnsi="Calibri" w:cs="Calibri"/>
          <w:noProof/>
          <w:spacing w:val="-20"/>
          <w:kern w:val="144"/>
          <w:szCs w:val="24"/>
        </w:rPr>
        <w:drawing>
          <wp:anchor distT="0" distB="0" distL="114300" distR="114300" simplePos="0" relativeHeight="251660288" behindDoc="1" locked="0" layoutInCell="1" allowOverlap="1" wp14:anchorId="4DD6B058" wp14:editId="12820C35">
            <wp:simplePos x="0" y="0"/>
            <wp:positionH relativeFrom="column">
              <wp:posOffset>3844290</wp:posOffset>
            </wp:positionH>
            <wp:positionV relativeFrom="paragraph">
              <wp:posOffset>9525</wp:posOffset>
            </wp:positionV>
            <wp:extent cx="2448000" cy="579600"/>
            <wp:effectExtent l="0" t="0" r="3175" b="5080"/>
            <wp:wrapTight wrapText="bothSides">
              <wp:wrapPolygon edited="0">
                <wp:start x="2577" y="0"/>
                <wp:lineTo x="1009" y="2368"/>
                <wp:lineTo x="336" y="4737"/>
                <wp:lineTo x="448" y="8526"/>
                <wp:lineTo x="0" y="12316"/>
                <wp:lineTo x="112" y="14684"/>
                <wp:lineTo x="896" y="16105"/>
                <wp:lineTo x="1569" y="21316"/>
                <wp:lineTo x="2465" y="21316"/>
                <wp:lineTo x="6500" y="18947"/>
                <wp:lineTo x="6388" y="16105"/>
                <wp:lineTo x="17370" y="16105"/>
                <wp:lineTo x="21516" y="14211"/>
                <wp:lineTo x="21516" y="7105"/>
                <wp:lineTo x="3362" y="0"/>
                <wp:lineTo x="2577" y="0"/>
              </wp:wrapPolygon>
            </wp:wrapTight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BDC">
        <w:rPr>
          <w:rFonts w:ascii="Fedra Sans Std Light" w:hAnsi="Fedra Sans Std Light"/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5BFAB81" wp14:editId="450BBD1D">
            <wp:simplePos x="0" y="0"/>
            <wp:positionH relativeFrom="page">
              <wp:posOffset>556260</wp:posOffset>
            </wp:positionH>
            <wp:positionV relativeFrom="page">
              <wp:posOffset>635635</wp:posOffset>
            </wp:positionV>
            <wp:extent cx="2663190" cy="516255"/>
            <wp:effectExtent l="0" t="0" r="3810" b="4445"/>
            <wp:wrapSquare wrapText="bothSides" distT="152400" distB="152400" distL="152400" distR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5162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C0B36" w14:textId="4E5FEF21" w:rsidR="00476221" w:rsidRPr="00936725" w:rsidRDefault="00476221">
      <w:pPr>
        <w:pStyle w:val="CorpoA"/>
        <w:jc w:val="both"/>
        <w:rPr>
          <w:rFonts w:asciiTheme="minorHAnsi" w:hAnsiTheme="minorHAnsi"/>
          <w:sz w:val="24"/>
          <w:szCs w:val="24"/>
        </w:rPr>
      </w:pPr>
    </w:p>
    <w:p w14:paraId="3956BFC1" w14:textId="16B697A3" w:rsidR="00476221" w:rsidRPr="000F0769" w:rsidRDefault="00476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venir Next LT Pro" w:hAnsi="Avenir Next LT Pro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71E3D" w14:textId="77777777" w:rsidR="00476221" w:rsidRPr="000F0769" w:rsidRDefault="00476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venir Next LT Pro" w:hAnsi="Avenir Next LT Pro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AAB8C7" w14:textId="77777777" w:rsidR="007B1988" w:rsidRDefault="007B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Fedra Sans Std Demi" w:hAnsi="Fedra Sans Std Demi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33D297" w14:textId="77777777" w:rsidR="007B1988" w:rsidRDefault="007B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Fedra Sans Std Demi" w:hAnsi="Fedra Sans Std Demi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859007" w14:textId="77777777" w:rsidR="007B1988" w:rsidRDefault="007B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Fedra Sans Std Demi" w:hAnsi="Fedra Sans Std Demi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95F7E1" w14:textId="77777777" w:rsidR="007B1988" w:rsidRDefault="007B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Fedra Sans Std Demi" w:hAnsi="Fedra Sans Std Demi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1CDCEA" w14:textId="77777777" w:rsidR="007B1988" w:rsidRDefault="007B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Fedra Sans Std Demi" w:hAnsi="Fedra Sans Std Demi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1FDCCE" w14:textId="2D5370D8" w:rsidR="00476221" w:rsidRPr="00E34CD5" w:rsidRDefault="0034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Fedra Sans Std Demi" w:eastAsia="Arial Narrow" w:hAnsi="Fedra Sans Std Demi" w:cs="Arial Narrow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34CD5">
        <w:rPr>
          <w:rFonts w:ascii="Fedra Sans Std Demi" w:hAnsi="Fedra Sans Std Demi"/>
          <w:b/>
          <w:bCs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COMUNICATO STAMPA</w:t>
      </w:r>
    </w:p>
    <w:p w14:paraId="2D66B217" w14:textId="77777777" w:rsidR="00476221" w:rsidRPr="005874B6" w:rsidRDefault="00476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Fedra Sans Std Light" w:eastAsia="Arial Narrow" w:hAnsi="Fedra Sans Std Light" w:cs="Arial Narrow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F8F1FD" w14:textId="77777777" w:rsidR="00476221" w:rsidRPr="005874B6" w:rsidRDefault="00476221" w:rsidP="00630106">
      <w:pPr>
        <w:pStyle w:val="Default"/>
        <w:jc w:val="both"/>
        <w:rPr>
          <w:rFonts w:ascii="Fedra Sans Std Light" w:hAnsi="Fedra Sans Std Light"/>
        </w:rPr>
      </w:pPr>
    </w:p>
    <w:p w14:paraId="1AEAF5A5" w14:textId="75AAB60C" w:rsidR="007B1988" w:rsidRPr="004B5A1C" w:rsidRDefault="00583C3F" w:rsidP="00583C3F">
      <w:pPr>
        <w:pStyle w:val="Default"/>
        <w:jc w:val="center"/>
        <w:rPr>
          <w:rFonts w:ascii="Calibri" w:hAnsi="Calibri" w:cs="Calibri"/>
          <w:b/>
          <w:bCs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B5A1C">
        <w:rPr>
          <w:rFonts w:ascii="Calibri" w:hAnsi="Calibri" w:cs="Calibri"/>
          <w:b/>
          <w:bCs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Ivo Blandina è il nuovo presidente di </w:t>
      </w:r>
      <w:proofErr w:type="spellStart"/>
      <w:r w:rsidRPr="004B5A1C">
        <w:rPr>
          <w:rFonts w:ascii="Calibri" w:hAnsi="Calibri" w:cs="Calibri"/>
          <w:b/>
          <w:bCs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Uniontrasporti</w:t>
      </w:r>
      <w:proofErr w:type="spellEnd"/>
    </w:p>
    <w:p w14:paraId="5D4E0E27" w14:textId="77777777" w:rsidR="007B1988" w:rsidRPr="004B5A1C" w:rsidRDefault="007B1988" w:rsidP="007B1988">
      <w:pPr>
        <w:pStyle w:val="Default"/>
        <w:rPr>
          <w:rFonts w:ascii="Calibri" w:hAnsi="Calibri" w:cs="Calibri"/>
          <w:b/>
          <w:bCs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3F85E2" w14:textId="77777777" w:rsidR="009B5503" w:rsidRPr="004B5A1C" w:rsidRDefault="009B5503" w:rsidP="00630106">
      <w:pPr>
        <w:pStyle w:val="Didefault"/>
        <w:spacing w:before="0" w:line="240" w:lineRule="auto"/>
        <w:jc w:val="both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53387054"/>
    </w:p>
    <w:bookmarkEnd w:id="0"/>
    <w:p w14:paraId="0D584DF7" w14:textId="4D5D0698" w:rsidR="00583C3F" w:rsidRPr="004B5A1C" w:rsidRDefault="00583C3F" w:rsidP="004B5A1C">
      <w:pPr>
        <w:jc w:val="both"/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Cambio al vertice di </w:t>
      </w:r>
      <w:proofErr w:type="spellStart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Uniontrasporti</w:t>
      </w:r>
      <w:proofErr w:type="spellEnd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la società in house del sistema camerale che si occupa </w:t>
      </w:r>
      <w:r w:rsidR="00EB3CC8"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 settore infrastrutture, trasporti e logistica. L’assemblea dei soci ha nominato </w:t>
      </w:r>
      <w:r w:rsidR="000F6485"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alla sua guida per il triennio 2023-2026 </w:t>
      </w: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Ivo Blandina, presidente della Camera di commercio di Messina</w:t>
      </w:r>
      <w:r w:rsidR="00FD697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693AC2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Blandina s</w:t>
      </w:r>
      <w:r w:rsidR="00684016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ostituisce Alberto Zambianchi. </w:t>
      </w:r>
    </w:p>
    <w:p w14:paraId="4F182B1A" w14:textId="77777777" w:rsidR="00583C3F" w:rsidRPr="004B5A1C" w:rsidRDefault="00583C3F" w:rsidP="004B5A1C">
      <w:pPr>
        <w:jc w:val="both"/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FF80ED" w14:textId="0D465A6D" w:rsidR="007B1988" w:rsidRPr="004B5A1C" w:rsidRDefault="007B1988" w:rsidP="004B5A1C">
      <w:pPr>
        <w:jc w:val="both"/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Imprenditore messinese, a partire dalla metà degli anni Ottanta ha avviato numerose iniziative in campo marittimo, logistico, nella progettazione realizzazione e gestione di attività e infrastrutture legate alla mobilità di merci e persone.</w:t>
      </w:r>
    </w:p>
    <w:p w14:paraId="65DF3B9B" w14:textId="77777777" w:rsidR="00684016" w:rsidRPr="004B5A1C" w:rsidRDefault="007B1988" w:rsidP="00684016">
      <w:pPr>
        <w:jc w:val="both"/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presidente della </w:t>
      </w:r>
      <w:proofErr w:type="spellStart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Comet</w:t>
      </w:r>
      <w:proofErr w:type="spellEnd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srl</w:t>
      </w:r>
      <w:proofErr w:type="spellEnd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Messina (Logistica e Terminal </w:t>
      </w:r>
      <w:proofErr w:type="spellStart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operators</w:t>
      </w:r>
      <w:proofErr w:type="spellEnd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) e amministratore delle altre aziende controllate o partecipate dalla stessa società e attive nel settore portuale e marittimo, della logistica industriale, del commercio internazionale e della portualità turistica.</w:t>
      </w:r>
      <w:r w:rsidR="00684016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="00684016"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Vice presidente</w:t>
      </w:r>
      <w:proofErr w:type="gramEnd"/>
      <w:r w:rsidR="00684016"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vicario di Unioncamere Sicilia.</w:t>
      </w:r>
    </w:p>
    <w:p w14:paraId="3A01E0A3" w14:textId="184811A1" w:rsidR="007B1988" w:rsidRPr="004B5A1C" w:rsidRDefault="00684016" w:rsidP="004B5A1C">
      <w:pPr>
        <w:jc w:val="both"/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E’</w:t>
      </w:r>
      <w:proofErr w:type="gramEnd"/>
      <w:r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Vice presidente vicario di Unioncamere Sicilia.</w:t>
      </w:r>
    </w:p>
    <w:p w14:paraId="75138D33" w14:textId="69EE7D31" w:rsidR="007B1988" w:rsidRPr="004B5A1C" w:rsidRDefault="007B1988" w:rsidP="004B5A1C">
      <w:pPr>
        <w:jc w:val="both"/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 ruoli nel mondo associativo come presidente vicario di </w:t>
      </w:r>
      <w:proofErr w:type="spellStart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Sicindustria</w:t>
      </w:r>
      <w:proofErr w:type="spellEnd"/>
      <w:r w:rsidRPr="004B5A1C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componente del comitato tecnico infrastrutture e trasporti di Confindustria</w:t>
      </w:r>
      <w:r w:rsidR="00684016">
        <w:rPr>
          <w:rFonts w:ascii="Calibri" w:hAnsi="Calibri" w:cs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951CA0E" w14:textId="6D3A5118" w:rsidR="00476221" w:rsidRPr="004B5A1C" w:rsidRDefault="00476221" w:rsidP="004B5A1C">
      <w:pPr>
        <w:pStyle w:val="DidefaultAA"/>
        <w:spacing w:before="0" w:line="240" w:lineRule="auto"/>
        <w:rPr>
          <w:rFonts w:ascii="Fedra Sans Std Light" w:hAnsi="Fedra Sans Std Light"/>
        </w:rPr>
      </w:pPr>
    </w:p>
    <w:sectPr w:rsidR="00476221" w:rsidRPr="004B5A1C" w:rsidSect="007B1988">
      <w:headerReference w:type="default" r:id="rId8"/>
      <w:footerReference w:type="default" r:id="rId9"/>
      <w:pgSz w:w="11900" w:h="16840"/>
      <w:pgMar w:top="567" w:right="1134" w:bottom="85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A1F6" w14:textId="77777777" w:rsidR="00553687" w:rsidRDefault="00553687">
      <w:r>
        <w:separator/>
      </w:r>
    </w:p>
  </w:endnote>
  <w:endnote w:type="continuationSeparator" w:id="0">
    <w:p w14:paraId="1C7FAA3D" w14:textId="77777777" w:rsidR="00553687" w:rsidRDefault="0055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venir Next Regular">
    <w:altName w:val="Cambria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dra Sans Std Light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3B95" w14:textId="77777777" w:rsidR="00476221" w:rsidRDefault="0047622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C786" w14:textId="77777777" w:rsidR="00553687" w:rsidRDefault="00553687">
      <w:r>
        <w:separator/>
      </w:r>
    </w:p>
  </w:footnote>
  <w:footnote w:type="continuationSeparator" w:id="0">
    <w:p w14:paraId="0EC61FFC" w14:textId="77777777" w:rsidR="00553687" w:rsidRDefault="0055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1A2E" w14:textId="77777777" w:rsidR="00476221" w:rsidRDefault="0047622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21"/>
    <w:rsid w:val="000019DD"/>
    <w:rsid w:val="000F0769"/>
    <w:rsid w:val="000F3BA1"/>
    <w:rsid w:val="000F6485"/>
    <w:rsid w:val="0014447F"/>
    <w:rsid w:val="00172B55"/>
    <w:rsid w:val="001A3975"/>
    <w:rsid w:val="001F1E11"/>
    <w:rsid w:val="00220F4E"/>
    <w:rsid w:val="002253BD"/>
    <w:rsid w:val="0026503A"/>
    <w:rsid w:val="00285F8D"/>
    <w:rsid w:val="002B1F80"/>
    <w:rsid w:val="003125A4"/>
    <w:rsid w:val="003216C8"/>
    <w:rsid w:val="0034096E"/>
    <w:rsid w:val="0034643A"/>
    <w:rsid w:val="00364E3A"/>
    <w:rsid w:val="003B249F"/>
    <w:rsid w:val="003F035D"/>
    <w:rsid w:val="00405DA0"/>
    <w:rsid w:val="0042626B"/>
    <w:rsid w:val="00436411"/>
    <w:rsid w:val="00476221"/>
    <w:rsid w:val="004B5A1C"/>
    <w:rsid w:val="004C20DF"/>
    <w:rsid w:val="004D6C4D"/>
    <w:rsid w:val="0050036D"/>
    <w:rsid w:val="005126AE"/>
    <w:rsid w:val="0051517E"/>
    <w:rsid w:val="00553687"/>
    <w:rsid w:val="005740F8"/>
    <w:rsid w:val="00583C3F"/>
    <w:rsid w:val="005874B6"/>
    <w:rsid w:val="005E630F"/>
    <w:rsid w:val="00630106"/>
    <w:rsid w:val="00643837"/>
    <w:rsid w:val="0064768B"/>
    <w:rsid w:val="00681A2A"/>
    <w:rsid w:val="00684016"/>
    <w:rsid w:val="00693AC2"/>
    <w:rsid w:val="006D0DCC"/>
    <w:rsid w:val="006D5715"/>
    <w:rsid w:val="00752410"/>
    <w:rsid w:val="00765FB2"/>
    <w:rsid w:val="007B1988"/>
    <w:rsid w:val="007B2B3D"/>
    <w:rsid w:val="0082117D"/>
    <w:rsid w:val="00830B0A"/>
    <w:rsid w:val="008B6E5B"/>
    <w:rsid w:val="008C4304"/>
    <w:rsid w:val="008D1C4D"/>
    <w:rsid w:val="008D2A5B"/>
    <w:rsid w:val="008D3DD6"/>
    <w:rsid w:val="00936725"/>
    <w:rsid w:val="00954666"/>
    <w:rsid w:val="00955733"/>
    <w:rsid w:val="00980686"/>
    <w:rsid w:val="009B5503"/>
    <w:rsid w:val="009C1DAD"/>
    <w:rsid w:val="009D24DD"/>
    <w:rsid w:val="00A14621"/>
    <w:rsid w:val="00A7305D"/>
    <w:rsid w:val="00A914DD"/>
    <w:rsid w:val="00AA6DE1"/>
    <w:rsid w:val="00AC5DE2"/>
    <w:rsid w:val="00AD0A36"/>
    <w:rsid w:val="00AF5A7A"/>
    <w:rsid w:val="00B431A0"/>
    <w:rsid w:val="00B5461B"/>
    <w:rsid w:val="00B80B57"/>
    <w:rsid w:val="00BA0696"/>
    <w:rsid w:val="00BA30FA"/>
    <w:rsid w:val="00D0288A"/>
    <w:rsid w:val="00D049C6"/>
    <w:rsid w:val="00DD61E3"/>
    <w:rsid w:val="00E03BFA"/>
    <w:rsid w:val="00E34CD5"/>
    <w:rsid w:val="00E66217"/>
    <w:rsid w:val="00E91C50"/>
    <w:rsid w:val="00EB3CC8"/>
    <w:rsid w:val="00EB531C"/>
    <w:rsid w:val="00EC19FF"/>
    <w:rsid w:val="00EE45B6"/>
    <w:rsid w:val="00F1151D"/>
    <w:rsid w:val="00F36F20"/>
    <w:rsid w:val="00F95CB4"/>
    <w:rsid w:val="00FD697C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E71A"/>
  <w15:docId w15:val="{A9206FD3-7FC2-4C89-BC30-8CF0F75D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Avenir Next Regular" w:eastAsia="Avenir Next Regular" w:hAnsi="Avenir Next Regular" w:cs="Avenir Next Regular"/>
      <w:color w:val="000000"/>
      <w:sz w:val="24"/>
      <w:szCs w:val="24"/>
      <w:u w:color="000000"/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A">
    <w:name w:val="Di default A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 Narrow" w:eastAsia="Arial Narrow" w:hAnsi="Arial Narrow" w:cs="Arial Narrow"/>
      <w:b/>
      <w:bCs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essuno"/>
    <w:rPr>
      <w:rFonts w:ascii="Arial Narrow" w:eastAsia="Arial Narrow" w:hAnsi="Arial Narrow" w:cs="Arial Narrow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5003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03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036D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03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036D"/>
    <w:rPr>
      <w:rFonts w:cs="Arial Unicode MS"/>
      <w:b/>
      <w:bCs/>
      <w:color w:val="000000"/>
      <w:u w:color="000000"/>
      <w:lang w:val="en-US"/>
    </w:rPr>
  </w:style>
  <w:style w:type="paragraph" w:customStyle="1" w:styleId="Didefault">
    <w:name w:val="Di default"/>
    <w:rsid w:val="00D0288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Enfasicorsivo">
    <w:name w:val="Emphasis"/>
    <w:basedOn w:val="Carpredefinitoparagrafo"/>
    <w:uiPriority w:val="20"/>
    <w:qFormat/>
    <w:rsid w:val="00F1151D"/>
    <w:rPr>
      <w:i/>
      <w:iCs/>
    </w:rPr>
  </w:style>
  <w:style w:type="paragraph" w:styleId="Revisione">
    <w:name w:val="Revision"/>
    <w:hidden/>
    <w:uiPriority w:val="99"/>
    <w:semiHidden/>
    <w:rsid w:val="00F36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Gaiardi</dc:creator>
  <cp:lastModifiedBy>Alessandra Altina</cp:lastModifiedBy>
  <cp:revision>4</cp:revision>
  <dcterms:created xsi:type="dcterms:W3CDTF">2023-04-26T08:58:00Z</dcterms:created>
  <dcterms:modified xsi:type="dcterms:W3CDTF">2023-04-26T08:59:00Z</dcterms:modified>
</cp:coreProperties>
</file>