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Ind w:w="-72" w:type="dxa"/>
        <w:tblBorders>
          <w:bottom w:val="single" w:sz="4" w:space="0" w:color="auto"/>
        </w:tblBorders>
        <w:tblLayout w:type="fixed"/>
        <w:tblCellMar>
          <w:left w:w="70" w:type="dxa"/>
          <w:right w:w="70" w:type="dxa"/>
        </w:tblCellMar>
        <w:tblLook w:val="0000"/>
      </w:tblPr>
      <w:tblGrid>
        <w:gridCol w:w="4112"/>
        <w:gridCol w:w="1700"/>
        <w:gridCol w:w="3828"/>
      </w:tblGrid>
      <w:tr w:rsidR="00896305" w:rsidTr="008218CE">
        <w:trPr>
          <w:trHeight w:val="1418"/>
        </w:trPr>
        <w:tc>
          <w:tcPr>
            <w:tcW w:w="4112" w:type="dxa"/>
          </w:tcPr>
          <w:p w:rsidR="00407B68" w:rsidRDefault="00896305" w:rsidP="004468F1">
            <w:r>
              <w:t xml:space="preserve"> </w:t>
            </w:r>
          </w:p>
          <w:p w:rsidR="00896305" w:rsidRDefault="00C80443" w:rsidP="004468F1">
            <w:pPr>
              <w:rPr>
                <w:rFonts w:ascii="Verdana" w:hAnsi="Verdana"/>
                <w:color w:val="808080"/>
                <w:spacing w:val="-20"/>
                <w:kern w:val="144"/>
              </w:rPr>
            </w:pPr>
            <w:r>
              <w:rPr>
                <w:rFonts w:ascii="Calibri" w:hAnsi="Calibri" w:cs="Calibri"/>
                <w:noProof/>
                <w:spacing w:val="-20"/>
                <w:kern w:val="144"/>
                <w:szCs w:val="24"/>
              </w:rPr>
              <w:drawing>
                <wp:inline distT="0" distB="0" distL="0" distR="0">
                  <wp:extent cx="2149475" cy="510540"/>
                  <wp:effectExtent l="0" t="0" r="3175" b="3810"/>
                  <wp:docPr id="1" name="Immagine 1" descr="logo_unioncam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oncamer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9475" cy="510540"/>
                          </a:xfrm>
                          <a:prstGeom prst="rect">
                            <a:avLst/>
                          </a:prstGeom>
                          <a:noFill/>
                          <a:ln>
                            <a:noFill/>
                          </a:ln>
                        </pic:spPr>
                      </pic:pic>
                    </a:graphicData>
                  </a:graphic>
                </wp:inline>
              </w:drawing>
            </w:r>
          </w:p>
        </w:tc>
        <w:tc>
          <w:tcPr>
            <w:tcW w:w="1700" w:type="dxa"/>
          </w:tcPr>
          <w:p w:rsidR="00253722" w:rsidRDefault="00253722">
            <w:pPr>
              <w:jc w:val="center"/>
              <w:rPr>
                <w:rFonts w:ascii="Verdana" w:hAnsi="Verdana"/>
                <w:b/>
                <w:color w:val="FF0000"/>
                <w:spacing w:val="-20"/>
                <w:kern w:val="144"/>
                <w:sz w:val="40"/>
                <w:u w:val="single"/>
              </w:rPr>
            </w:pPr>
          </w:p>
          <w:p w:rsidR="00064C4E" w:rsidRDefault="00064C4E" w:rsidP="00010D50">
            <w:pPr>
              <w:jc w:val="center"/>
              <w:rPr>
                <w:rFonts w:ascii="Verdana" w:hAnsi="Verdana"/>
                <w:b/>
                <w:color w:val="FF0000"/>
                <w:spacing w:val="-20"/>
                <w:kern w:val="144"/>
                <w:sz w:val="40"/>
                <w:u w:val="single"/>
              </w:rPr>
            </w:pPr>
          </w:p>
        </w:tc>
        <w:tc>
          <w:tcPr>
            <w:tcW w:w="3828" w:type="dxa"/>
          </w:tcPr>
          <w:p w:rsidR="00896305" w:rsidRPr="00407B68" w:rsidRDefault="00C80443" w:rsidP="00407B68">
            <w:pPr>
              <w:jc w:val="right"/>
              <w:rPr>
                <w:rFonts w:ascii="Verdana" w:hAnsi="Verdana"/>
                <w:color w:val="808080"/>
              </w:rPr>
            </w:pPr>
            <w:r>
              <w:rPr>
                <w:rFonts w:ascii="Verdana" w:hAnsi="Verdana"/>
                <w:noProof/>
                <w:color w:val="808080"/>
                <w:spacing w:val="-20"/>
                <w:kern w:val="144"/>
              </w:rPr>
              <w:drawing>
                <wp:inline distT="0" distB="0" distL="0" distR="0">
                  <wp:extent cx="1294130" cy="772160"/>
                  <wp:effectExtent l="0" t="0" r="1270" b="8890"/>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4130" cy="772160"/>
                          </a:xfrm>
                          <a:prstGeom prst="rect">
                            <a:avLst/>
                          </a:prstGeom>
                          <a:noFill/>
                          <a:ln>
                            <a:noFill/>
                          </a:ln>
                        </pic:spPr>
                      </pic:pic>
                    </a:graphicData>
                  </a:graphic>
                </wp:inline>
              </w:drawing>
            </w:r>
          </w:p>
        </w:tc>
      </w:tr>
      <w:tr w:rsidR="00896305" w:rsidTr="008218CE">
        <w:trPr>
          <w:cantSplit/>
        </w:trPr>
        <w:tc>
          <w:tcPr>
            <w:tcW w:w="9640" w:type="dxa"/>
            <w:gridSpan w:val="3"/>
            <w:tcBorders>
              <w:bottom w:val="nil"/>
            </w:tcBorders>
            <w:vAlign w:val="bottom"/>
          </w:tcPr>
          <w:p w:rsidR="00896305" w:rsidRDefault="00896305">
            <w:pPr>
              <w:jc w:val="center"/>
              <w:rPr>
                <w:rFonts w:ascii="Courier New" w:hAnsi="Courier New"/>
                <w:color w:val="808080"/>
                <w:sz w:val="52"/>
              </w:rPr>
            </w:pPr>
            <w:r>
              <w:rPr>
                <w:rFonts w:ascii="Courier New" w:hAnsi="Courier New"/>
                <w:color w:val="808080"/>
                <w:spacing w:val="-20"/>
                <w:kern w:val="144"/>
                <w:sz w:val="52"/>
              </w:rPr>
              <w:t>c o m u n i c a t o s t a m p a</w:t>
            </w:r>
          </w:p>
        </w:tc>
      </w:tr>
    </w:tbl>
    <w:p w:rsidR="00CF793A" w:rsidRDefault="00CF793A" w:rsidP="00CF793A">
      <w:pPr>
        <w:pStyle w:val="Titolo"/>
        <w:rPr>
          <w:rFonts w:ascii="Calibri" w:hAnsi="Calibri" w:cs="Calibri"/>
          <w:color w:val="FF0000"/>
        </w:rPr>
      </w:pPr>
    </w:p>
    <w:p w:rsidR="00555687" w:rsidRPr="00855331" w:rsidRDefault="00555687" w:rsidP="00CF793A">
      <w:pPr>
        <w:pStyle w:val="Titolo"/>
        <w:rPr>
          <w:rFonts w:ascii="Calibri" w:hAnsi="Calibri" w:cs="Calibri"/>
          <w:color w:val="FF0000"/>
        </w:rPr>
      </w:pPr>
    </w:p>
    <w:p w:rsidR="00CF793A" w:rsidRPr="00FC0EF1" w:rsidRDefault="00CF793A" w:rsidP="00CF793A">
      <w:pPr>
        <w:jc w:val="center"/>
        <w:rPr>
          <w:rFonts w:ascii="Calibri" w:hAnsi="Calibri" w:cs="Calibri"/>
          <w:b/>
          <w:sz w:val="24"/>
          <w:szCs w:val="24"/>
        </w:rPr>
      </w:pPr>
      <w:r w:rsidRPr="00FC0EF1">
        <w:rPr>
          <w:rFonts w:ascii="Calibri" w:hAnsi="Calibri" w:cs="Calibri"/>
          <w:b/>
          <w:sz w:val="24"/>
          <w:szCs w:val="24"/>
        </w:rPr>
        <w:t>MOVIMPRESE</w:t>
      </w:r>
    </w:p>
    <w:p w:rsidR="00CF793A" w:rsidRPr="00FC0EF1" w:rsidRDefault="00CF793A" w:rsidP="00CF793A">
      <w:pPr>
        <w:jc w:val="center"/>
        <w:rPr>
          <w:rFonts w:ascii="Calibri" w:hAnsi="Calibri" w:cs="Calibri"/>
          <w:sz w:val="10"/>
        </w:rPr>
      </w:pPr>
      <w:r w:rsidRPr="00FC0EF1">
        <w:rPr>
          <w:rFonts w:ascii="Calibri" w:hAnsi="Calibri" w:cs="Calibri"/>
          <w:sz w:val="18"/>
          <w:szCs w:val="24"/>
        </w:rPr>
        <w:t xml:space="preserve">NATALITA’ E MORTALITA’ DELLE IMPRESE ITALIANE REGISTRATE PRESSO LE CAMERE DI COMMERCIO - </w:t>
      </w:r>
      <w:r>
        <w:rPr>
          <w:rFonts w:ascii="Calibri" w:hAnsi="Calibri" w:cs="Calibri"/>
          <w:sz w:val="18"/>
          <w:szCs w:val="24"/>
        </w:rPr>
        <w:t>ANNO</w:t>
      </w:r>
      <w:r w:rsidRPr="00FC0EF1">
        <w:rPr>
          <w:rFonts w:ascii="Calibri" w:hAnsi="Calibri" w:cs="Calibri"/>
          <w:sz w:val="18"/>
          <w:szCs w:val="24"/>
        </w:rPr>
        <w:t xml:space="preserve"> 20</w:t>
      </w:r>
      <w:r>
        <w:rPr>
          <w:rFonts w:ascii="Calibri" w:hAnsi="Calibri" w:cs="Calibri"/>
          <w:sz w:val="18"/>
          <w:szCs w:val="24"/>
        </w:rPr>
        <w:t>2</w:t>
      </w:r>
      <w:r w:rsidR="00C10322">
        <w:rPr>
          <w:rFonts w:ascii="Calibri" w:hAnsi="Calibri" w:cs="Calibri"/>
          <w:sz w:val="18"/>
          <w:szCs w:val="24"/>
        </w:rPr>
        <w:t>2</w:t>
      </w:r>
    </w:p>
    <w:p w:rsidR="00740D15" w:rsidRPr="003B6241" w:rsidRDefault="00740D15" w:rsidP="00740D15">
      <w:pPr>
        <w:jc w:val="center"/>
        <w:rPr>
          <w:rFonts w:ascii="Calibri" w:hAnsi="Calibri" w:cs="Calibri"/>
          <w:b/>
          <w:bCs/>
          <w:sz w:val="32"/>
          <w:szCs w:val="32"/>
        </w:rPr>
      </w:pPr>
      <w:r w:rsidRPr="003B6241">
        <w:rPr>
          <w:rFonts w:ascii="Calibri" w:hAnsi="Calibri" w:cs="Calibri"/>
          <w:b/>
          <w:bCs/>
          <w:sz w:val="32"/>
          <w:szCs w:val="32"/>
        </w:rPr>
        <w:t xml:space="preserve">48mila imprese in più nel 2022 (+0,8%), </w:t>
      </w:r>
      <w:r w:rsidR="003B6241" w:rsidRPr="003B6241">
        <w:rPr>
          <w:rFonts w:ascii="Calibri" w:hAnsi="Calibri" w:cs="Calibri"/>
          <w:b/>
          <w:bCs/>
          <w:sz w:val="32"/>
          <w:szCs w:val="32"/>
        </w:rPr>
        <w:t>21mila</w:t>
      </w:r>
      <w:r w:rsidRPr="003B6241">
        <w:rPr>
          <w:rFonts w:ascii="Calibri" w:hAnsi="Calibri" w:cs="Calibri"/>
          <w:b/>
          <w:bCs/>
          <w:sz w:val="32"/>
          <w:szCs w:val="32"/>
        </w:rPr>
        <w:t xml:space="preserve"> </w:t>
      </w:r>
      <w:r w:rsidR="003B6241" w:rsidRPr="003B6241">
        <w:rPr>
          <w:rFonts w:ascii="Calibri" w:hAnsi="Calibri" w:cs="Calibri"/>
          <w:b/>
          <w:bCs/>
          <w:sz w:val="32"/>
          <w:szCs w:val="32"/>
        </w:rPr>
        <w:t>n</w:t>
      </w:r>
      <w:r w:rsidRPr="003B6241">
        <w:rPr>
          <w:rFonts w:ascii="Calibri" w:hAnsi="Calibri" w:cs="Calibri"/>
          <w:b/>
          <w:bCs/>
          <w:sz w:val="32"/>
          <w:szCs w:val="32"/>
        </w:rPr>
        <w:t>elle costruzioni</w:t>
      </w:r>
    </w:p>
    <w:p w:rsidR="008218CE" w:rsidRPr="00740D15" w:rsidRDefault="00740D15" w:rsidP="00CF793A">
      <w:pPr>
        <w:pStyle w:val="Titolo"/>
        <w:rPr>
          <w:rFonts w:ascii="Calibri" w:hAnsi="Calibri"/>
          <w:b w:val="0"/>
          <w:sz w:val="36"/>
          <w:szCs w:val="24"/>
        </w:rPr>
      </w:pPr>
      <w:r w:rsidRPr="00D61739">
        <w:rPr>
          <w:rFonts w:ascii="Calibri" w:hAnsi="Calibri" w:cs="Calibri"/>
          <w:b w:val="0"/>
          <w:sz w:val="28"/>
          <w:szCs w:val="28"/>
        </w:rPr>
        <w:t>Rallenta la nascita di nuove imprese (-6%)</w:t>
      </w:r>
      <w:r w:rsidR="004575FD" w:rsidRPr="00D61739">
        <w:rPr>
          <w:rFonts w:ascii="Calibri" w:hAnsi="Calibri" w:cs="Calibri"/>
          <w:b w:val="0"/>
          <w:sz w:val="28"/>
          <w:szCs w:val="28"/>
        </w:rPr>
        <w:t xml:space="preserve"> e </w:t>
      </w:r>
      <w:r w:rsidRPr="00D61739">
        <w:rPr>
          <w:rFonts w:ascii="Calibri" w:hAnsi="Calibri" w:cs="Calibri"/>
          <w:b w:val="0"/>
          <w:sz w:val="28"/>
          <w:szCs w:val="28"/>
        </w:rPr>
        <w:t>aumentano le chiusure (+7,5%)</w:t>
      </w:r>
    </w:p>
    <w:p w:rsidR="00740D15" w:rsidRDefault="00740D15" w:rsidP="00CF793A">
      <w:pPr>
        <w:jc w:val="both"/>
        <w:rPr>
          <w:rFonts w:ascii="Calibri" w:hAnsi="Calibri" w:cs="Calibri"/>
          <w:sz w:val="24"/>
          <w:szCs w:val="24"/>
        </w:rPr>
      </w:pPr>
    </w:p>
    <w:p w:rsidR="00075E77" w:rsidRPr="006F3CF5" w:rsidRDefault="006F1E6A" w:rsidP="00B628DA">
      <w:pPr>
        <w:jc w:val="both"/>
        <w:rPr>
          <w:rFonts w:ascii="Calibri" w:hAnsi="Calibri" w:cs="Calibri"/>
          <w:sz w:val="22"/>
          <w:szCs w:val="24"/>
        </w:rPr>
      </w:pPr>
      <w:r w:rsidRPr="006F3CF5">
        <w:rPr>
          <w:rFonts w:ascii="Calibri" w:hAnsi="Calibri" w:cs="Calibri"/>
          <w:sz w:val="22"/>
          <w:szCs w:val="24"/>
        </w:rPr>
        <w:t xml:space="preserve">Roma, </w:t>
      </w:r>
      <w:r w:rsidR="00673536">
        <w:rPr>
          <w:rFonts w:ascii="Calibri" w:hAnsi="Calibri" w:cs="Calibri"/>
          <w:sz w:val="22"/>
          <w:szCs w:val="24"/>
        </w:rPr>
        <w:t>27</w:t>
      </w:r>
      <w:r w:rsidR="001634E8" w:rsidRPr="006F3CF5">
        <w:rPr>
          <w:rFonts w:ascii="Calibri" w:hAnsi="Calibri" w:cs="Calibri"/>
          <w:sz w:val="22"/>
          <w:szCs w:val="24"/>
        </w:rPr>
        <w:t xml:space="preserve"> </w:t>
      </w:r>
      <w:r w:rsidR="00CF793A" w:rsidRPr="006F3CF5">
        <w:rPr>
          <w:rFonts w:ascii="Calibri" w:hAnsi="Calibri" w:cs="Calibri"/>
          <w:sz w:val="22"/>
          <w:szCs w:val="24"/>
        </w:rPr>
        <w:t>gennaio 202</w:t>
      </w:r>
      <w:r w:rsidR="00C10322" w:rsidRPr="006F3CF5">
        <w:rPr>
          <w:rFonts w:ascii="Calibri" w:hAnsi="Calibri" w:cs="Calibri"/>
          <w:sz w:val="22"/>
          <w:szCs w:val="24"/>
        </w:rPr>
        <w:t>3</w:t>
      </w:r>
      <w:r w:rsidR="00CF793A" w:rsidRPr="006F3CF5">
        <w:rPr>
          <w:rFonts w:ascii="Calibri" w:hAnsi="Calibri" w:cs="Calibri"/>
          <w:sz w:val="22"/>
          <w:szCs w:val="24"/>
        </w:rPr>
        <w:t xml:space="preserve"> –</w:t>
      </w:r>
      <w:r w:rsidR="001D6033">
        <w:rPr>
          <w:rFonts w:ascii="Calibri" w:hAnsi="Calibri" w:cs="Calibri"/>
          <w:sz w:val="22"/>
          <w:szCs w:val="24"/>
        </w:rPr>
        <w:t xml:space="preserve"> Sembra essersi assorbito, a distanza di due anni, </w:t>
      </w:r>
      <w:r w:rsidR="005B52E3">
        <w:rPr>
          <w:rFonts w:ascii="Calibri" w:hAnsi="Calibri" w:cs="Calibri"/>
          <w:sz w:val="22"/>
          <w:szCs w:val="24"/>
        </w:rPr>
        <w:t>lo shock impresso dalla pandemia sulla natalità e mortalità delle imprese. Dopo il brusco stop del 2020 (</w:t>
      </w:r>
      <w:r w:rsidR="001D6033">
        <w:rPr>
          <w:rFonts w:ascii="Calibri" w:hAnsi="Calibri" w:cs="Calibri"/>
          <w:sz w:val="22"/>
          <w:szCs w:val="24"/>
        </w:rPr>
        <w:t>quando il saldo si fermò a s</w:t>
      </w:r>
      <w:r w:rsidR="005B52E3">
        <w:rPr>
          <w:rFonts w:ascii="Calibri" w:hAnsi="Calibri" w:cs="Calibri"/>
          <w:sz w:val="22"/>
          <w:szCs w:val="24"/>
        </w:rPr>
        <w:t xml:space="preserve">olo + 19mila imprese) e il rimbalzo del 2021 (+87mila), con il </w:t>
      </w:r>
      <w:r w:rsidR="00075E77" w:rsidRPr="006F3CF5">
        <w:rPr>
          <w:rFonts w:ascii="Calibri" w:hAnsi="Calibri" w:cs="Calibri"/>
          <w:sz w:val="22"/>
          <w:szCs w:val="24"/>
        </w:rPr>
        <w:t>2022</w:t>
      </w:r>
      <w:r w:rsidR="005B52E3">
        <w:rPr>
          <w:rFonts w:ascii="Calibri" w:hAnsi="Calibri" w:cs="Calibri"/>
          <w:sz w:val="22"/>
          <w:szCs w:val="24"/>
        </w:rPr>
        <w:t xml:space="preserve"> il bilancio tra aperture e chiusure torna su valori medi degli ultimi quindici anni, attestandosi a 48mila attività in più tra gennaio e dicembre.</w:t>
      </w:r>
      <w:r w:rsidR="00075E77" w:rsidRPr="006F3CF5">
        <w:rPr>
          <w:rFonts w:ascii="Calibri" w:hAnsi="Calibri" w:cs="Calibri"/>
          <w:sz w:val="22"/>
          <w:szCs w:val="24"/>
        </w:rPr>
        <w:t xml:space="preserve"> </w:t>
      </w:r>
      <w:r w:rsidR="005B52E3">
        <w:rPr>
          <w:rFonts w:ascii="Calibri" w:hAnsi="Calibri" w:cs="Calibri"/>
          <w:sz w:val="22"/>
          <w:szCs w:val="24"/>
        </w:rPr>
        <w:t>A questo saldo</w:t>
      </w:r>
      <w:r w:rsidR="00075E77" w:rsidRPr="006F3CF5">
        <w:rPr>
          <w:rFonts w:ascii="Calibri" w:hAnsi="Calibri" w:cs="Calibri"/>
          <w:sz w:val="22"/>
          <w:szCs w:val="24"/>
        </w:rPr>
        <w:t xml:space="preserve"> </w:t>
      </w:r>
      <w:r w:rsidR="005B52E3">
        <w:rPr>
          <w:rFonts w:ascii="Calibri" w:hAnsi="Calibri" w:cs="Calibri"/>
          <w:sz w:val="22"/>
          <w:szCs w:val="24"/>
        </w:rPr>
        <w:t>corrisponde</w:t>
      </w:r>
      <w:r w:rsidR="00075E77" w:rsidRPr="006F3CF5">
        <w:rPr>
          <w:rFonts w:ascii="Calibri" w:hAnsi="Calibri" w:cs="Calibri"/>
          <w:sz w:val="22"/>
          <w:szCs w:val="24"/>
        </w:rPr>
        <w:t xml:space="preserve"> una crescita dello 0,8% </w:t>
      </w:r>
      <w:r w:rsidR="00E932BF">
        <w:rPr>
          <w:rFonts w:ascii="Calibri" w:hAnsi="Calibri" w:cs="Calibri"/>
          <w:sz w:val="22"/>
          <w:szCs w:val="24"/>
        </w:rPr>
        <w:t>che, al netto del +1,42% del 2021</w:t>
      </w:r>
      <w:r w:rsidR="001D6033">
        <w:rPr>
          <w:rFonts w:ascii="Calibri" w:hAnsi="Calibri" w:cs="Calibri"/>
          <w:sz w:val="22"/>
          <w:szCs w:val="24"/>
        </w:rPr>
        <w:t>, rappresenta il dato migliore dell’ultimo decennio</w:t>
      </w:r>
      <w:r w:rsidR="00075E77" w:rsidRPr="006F3CF5">
        <w:rPr>
          <w:rFonts w:ascii="Calibri" w:hAnsi="Calibri" w:cs="Calibri"/>
          <w:sz w:val="22"/>
          <w:szCs w:val="24"/>
        </w:rPr>
        <w:t xml:space="preserve">. </w:t>
      </w:r>
      <w:r w:rsidR="001D6033">
        <w:rPr>
          <w:rFonts w:ascii="Calibri" w:hAnsi="Calibri" w:cs="Calibri"/>
          <w:sz w:val="22"/>
          <w:szCs w:val="24"/>
        </w:rPr>
        <w:t xml:space="preserve">Il contributo più rilevante al risultato annuale è venuto </w:t>
      </w:r>
      <w:r w:rsidR="00075E77" w:rsidRPr="006F3CF5">
        <w:rPr>
          <w:rFonts w:ascii="Calibri" w:hAnsi="Calibri" w:cs="Calibri"/>
          <w:sz w:val="22"/>
          <w:szCs w:val="24"/>
        </w:rPr>
        <w:t xml:space="preserve">dal settore delle Costruzioni, cui si deve oltre il 40% </w:t>
      </w:r>
      <w:r w:rsidR="004575FD" w:rsidRPr="006F3CF5">
        <w:rPr>
          <w:rFonts w:ascii="Calibri" w:hAnsi="Calibri" w:cs="Calibri"/>
          <w:sz w:val="22"/>
          <w:szCs w:val="24"/>
        </w:rPr>
        <w:t>d</w:t>
      </w:r>
      <w:r w:rsidR="00075E77" w:rsidRPr="006F3CF5">
        <w:rPr>
          <w:rFonts w:ascii="Calibri" w:hAnsi="Calibri" w:cs="Calibri"/>
          <w:sz w:val="22"/>
          <w:szCs w:val="24"/>
        </w:rPr>
        <w:t>el saldo nazionale.</w:t>
      </w:r>
    </w:p>
    <w:p w:rsidR="00185D38" w:rsidRDefault="001D6033" w:rsidP="00B628DA">
      <w:pPr>
        <w:jc w:val="both"/>
        <w:rPr>
          <w:rFonts w:ascii="Calibri" w:hAnsi="Calibri" w:cs="Calibri"/>
          <w:sz w:val="22"/>
          <w:szCs w:val="24"/>
        </w:rPr>
      </w:pPr>
      <w:r>
        <w:rPr>
          <w:rFonts w:ascii="Calibri" w:hAnsi="Calibri" w:cs="Calibri"/>
          <w:sz w:val="22"/>
          <w:szCs w:val="24"/>
        </w:rPr>
        <w:t xml:space="preserve">Spostando l’attenzione dal </w:t>
      </w:r>
      <w:r w:rsidR="00B628DA">
        <w:rPr>
          <w:rFonts w:ascii="Calibri" w:hAnsi="Calibri" w:cs="Calibri"/>
          <w:sz w:val="22"/>
          <w:szCs w:val="24"/>
        </w:rPr>
        <w:t>saldo</w:t>
      </w:r>
      <w:r>
        <w:rPr>
          <w:rFonts w:ascii="Calibri" w:hAnsi="Calibri" w:cs="Calibri"/>
          <w:sz w:val="22"/>
          <w:szCs w:val="24"/>
        </w:rPr>
        <w:t xml:space="preserve"> ai flussi che lo hanno determinato (aperture di nuove imprese e</w:t>
      </w:r>
      <w:r w:rsidR="00185D38">
        <w:rPr>
          <w:rFonts w:ascii="Calibri" w:hAnsi="Calibri" w:cs="Calibri"/>
          <w:sz w:val="22"/>
          <w:szCs w:val="24"/>
        </w:rPr>
        <w:t xml:space="preserve"> chiusure di imprese esistenti), il rientro delle “tensioni” sulla demografia d’impresa è avvenuto con un arretramento delle nascite (diminuite del 6% rispetto al 2021) e un’accentuazione delle cessazioni (+7,5%), con valori a</w:t>
      </w:r>
      <w:r w:rsidR="00EC7C46">
        <w:rPr>
          <w:rFonts w:ascii="Calibri" w:hAnsi="Calibri" w:cs="Calibri"/>
          <w:sz w:val="22"/>
          <w:szCs w:val="24"/>
        </w:rPr>
        <w:t>s</w:t>
      </w:r>
      <w:r w:rsidR="00185D38">
        <w:rPr>
          <w:rFonts w:ascii="Calibri" w:hAnsi="Calibri" w:cs="Calibri"/>
          <w:sz w:val="22"/>
          <w:szCs w:val="24"/>
        </w:rPr>
        <w:t xml:space="preserve">soluti </w:t>
      </w:r>
      <w:r w:rsidR="00B628DA">
        <w:rPr>
          <w:rFonts w:ascii="Calibri" w:hAnsi="Calibri" w:cs="Calibri"/>
          <w:sz w:val="22"/>
          <w:szCs w:val="24"/>
        </w:rPr>
        <w:t>(</w:t>
      </w:r>
      <w:r w:rsidR="00B628DA" w:rsidRPr="006F3CF5">
        <w:rPr>
          <w:rFonts w:ascii="Calibri" w:hAnsi="Calibri" w:cs="Calibri"/>
          <w:sz w:val="22"/>
          <w:szCs w:val="24"/>
        </w:rPr>
        <w:t>313mila</w:t>
      </w:r>
      <w:r w:rsidR="00B628DA">
        <w:rPr>
          <w:rFonts w:ascii="Calibri" w:hAnsi="Calibri" w:cs="Calibri"/>
          <w:sz w:val="22"/>
          <w:szCs w:val="24"/>
        </w:rPr>
        <w:t xml:space="preserve"> nuove aperture e 265mila chiusure) in entrambe i casi tra i più contenuti degli ultimi </w:t>
      </w:r>
      <w:proofErr w:type="spellStart"/>
      <w:r w:rsidR="00B628DA">
        <w:rPr>
          <w:rFonts w:ascii="Calibri" w:hAnsi="Calibri" w:cs="Calibri"/>
          <w:sz w:val="22"/>
          <w:szCs w:val="24"/>
        </w:rPr>
        <w:t>qundici</w:t>
      </w:r>
      <w:proofErr w:type="spellEnd"/>
      <w:r w:rsidR="00B628DA">
        <w:rPr>
          <w:rFonts w:ascii="Calibri" w:hAnsi="Calibri" w:cs="Calibri"/>
          <w:sz w:val="22"/>
          <w:szCs w:val="24"/>
        </w:rPr>
        <w:t xml:space="preserve"> anni.</w:t>
      </w:r>
    </w:p>
    <w:p w:rsidR="00C10322" w:rsidRPr="006F3CF5" w:rsidRDefault="00B628DA" w:rsidP="00B628DA">
      <w:pPr>
        <w:jc w:val="both"/>
        <w:rPr>
          <w:rFonts w:ascii="Calibri" w:hAnsi="Calibri" w:cs="Calibri"/>
          <w:sz w:val="22"/>
          <w:szCs w:val="24"/>
        </w:rPr>
      </w:pPr>
      <w:r>
        <w:rPr>
          <w:rFonts w:ascii="Calibri" w:hAnsi="Calibri" w:cs="Calibri"/>
          <w:sz w:val="22"/>
          <w:szCs w:val="24"/>
        </w:rPr>
        <w:t xml:space="preserve">Queste le principali evidenze sull’andamento della demografia delle imprese nel 2022 che emergono dai dati Movimprese, elaborati </w:t>
      </w:r>
      <w:r w:rsidR="00075E77" w:rsidRPr="006F3CF5">
        <w:rPr>
          <w:rFonts w:ascii="Calibri" w:hAnsi="Calibri" w:cs="Calibri"/>
          <w:sz w:val="22"/>
          <w:szCs w:val="24"/>
        </w:rPr>
        <w:t xml:space="preserve">da </w:t>
      </w:r>
      <w:r w:rsidR="00075E77" w:rsidRPr="00B628DA">
        <w:rPr>
          <w:rFonts w:ascii="Calibri" w:hAnsi="Calibri" w:cs="Calibri"/>
          <w:b/>
          <w:sz w:val="22"/>
          <w:szCs w:val="24"/>
        </w:rPr>
        <w:t>Unioncamere</w:t>
      </w:r>
      <w:r w:rsidR="00185D38" w:rsidRPr="00B628DA">
        <w:rPr>
          <w:rFonts w:ascii="Calibri" w:hAnsi="Calibri" w:cs="Calibri"/>
          <w:b/>
          <w:sz w:val="22"/>
          <w:szCs w:val="24"/>
        </w:rPr>
        <w:t xml:space="preserve"> </w:t>
      </w:r>
      <w:r w:rsidRPr="00B628DA">
        <w:rPr>
          <w:rFonts w:ascii="Calibri" w:hAnsi="Calibri" w:cs="Calibri"/>
          <w:b/>
          <w:sz w:val="22"/>
          <w:szCs w:val="24"/>
        </w:rPr>
        <w:t xml:space="preserve">e InfoCamere </w:t>
      </w:r>
      <w:r>
        <w:rPr>
          <w:rFonts w:ascii="Calibri" w:hAnsi="Calibri" w:cs="Calibri"/>
          <w:sz w:val="22"/>
          <w:szCs w:val="24"/>
        </w:rPr>
        <w:t xml:space="preserve">sulla base del Registro delle imprese delle Camere di commercio. </w:t>
      </w:r>
    </w:p>
    <w:p w:rsidR="00C10322" w:rsidRPr="00B628DA" w:rsidRDefault="00C10322" w:rsidP="00B628DA">
      <w:pPr>
        <w:jc w:val="both"/>
        <w:rPr>
          <w:rFonts w:ascii="Calibri" w:hAnsi="Calibri" w:cs="Calibri"/>
          <w:i/>
          <w:sz w:val="22"/>
          <w:szCs w:val="24"/>
        </w:rPr>
      </w:pPr>
    </w:p>
    <w:p w:rsidR="006801CC" w:rsidRDefault="00EC7C46" w:rsidP="006801CC">
      <w:pPr>
        <w:jc w:val="both"/>
        <w:rPr>
          <w:rFonts w:ascii="Calibri" w:hAnsi="Calibri" w:cs="Calibri"/>
          <w:i/>
          <w:sz w:val="22"/>
          <w:szCs w:val="24"/>
        </w:rPr>
      </w:pPr>
      <w:r>
        <w:rPr>
          <w:rFonts w:ascii="Calibri" w:hAnsi="Calibri" w:cs="Calibri"/>
          <w:i/>
          <w:sz w:val="22"/>
          <w:szCs w:val="24"/>
        </w:rPr>
        <w:t>“</w:t>
      </w:r>
      <w:r w:rsidR="006801CC" w:rsidRPr="006801CC">
        <w:rPr>
          <w:rFonts w:ascii="Calibri" w:hAnsi="Calibri" w:cs="Calibri"/>
          <w:i/>
          <w:sz w:val="22"/>
          <w:szCs w:val="24"/>
        </w:rPr>
        <w:t>Dopo il rimbalzo, anche in termini di crescita imprenditoriale, registrato nel 2021, il saldo tra iscrizioni</w:t>
      </w:r>
      <w:r w:rsidR="006801CC">
        <w:rPr>
          <w:rFonts w:ascii="Calibri" w:hAnsi="Calibri" w:cs="Calibri"/>
          <w:i/>
          <w:sz w:val="22"/>
          <w:szCs w:val="24"/>
        </w:rPr>
        <w:t xml:space="preserve"> </w:t>
      </w:r>
      <w:r w:rsidR="006801CC" w:rsidRPr="006801CC">
        <w:rPr>
          <w:rFonts w:ascii="Calibri" w:hAnsi="Calibri" w:cs="Calibri"/>
          <w:i/>
          <w:sz w:val="22"/>
          <w:szCs w:val="24"/>
        </w:rPr>
        <w:t>e cessazioni del 2022 è il miglior risultato in valori assoluti e in termini percentuali dal 2011”</w:t>
      </w:r>
      <w:r w:rsidR="006801CC">
        <w:rPr>
          <w:rFonts w:ascii="Calibri" w:hAnsi="Calibri" w:cs="Calibri"/>
          <w:i/>
          <w:sz w:val="22"/>
          <w:szCs w:val="24"/>
        </w:rPr>
        <w:t xml:space="preserve"> </w:t>
      </w:r>
      <w:r w:rsidR="006801CC" w:rsidRPr="00AA2DE8">
        <w:rPr>
          <w:rFonts w:ascii="Calibri" w:hAnsi="Calibri" w:cs="Calibri"/>
          <w:iCs/>
          <w:sz w:val="22"/>
          <w:szCs w:val="24"/>
        </w:rPr>
        <w:t xml:space="preserve">- sottolinea il segretario generale di </w:t>
      </w:r>
      <w:r w:rsidR="006801CC" w:rsidRPr="00AA2DE8">
        <w:rPr>
          <w:rFonts w:ascii="Calibri" w:hAnsi="Calibri" w:cs="Calibri"/>
          <w:b/>
          <w:bCs/>
          <w:iCs/>
          <w:sz w:val="22"/>
          <w:szCs w:val="24"/>
        </w:rPr>
        <w:t>Unioncamere</w:t>
      </w:r>
      <w:r w:rsidR="006801CC" w:rsidRPr="00AA2DE8">
        <w:rPr>
          <w:rFonts w:ascii="Calibri" w:hAnsi="Calibri" w:cs="Calibri"/>
          <w:iCs/>
          <w:sz w:val="22"/>
          <w:szCs w:val="24"/>
        </w:rPr>
        <w:t xml:space="preserve">, </w:t>
      </w:r>
      <w:r w:rsidR="006801CC" w:rsidRPr="00AA2DE8">
        <w:rPr>
          <w:rFonts w:ascii="Calibri" w:hAnsi="Calibri" w:cs="Calibri"/>
          <w:b/>
          <w:bCs/>
          <w:iCs/>
          <w:sz w:val="22"/>
          <w:szCs w:val="24"/>
        </w:rPr>
        <w:t>Giuseppe Tripoli</w:t>
      </w:r>
      <w:r w:rsidR="006801CC">
        <w:rPr>
          <w:rFonts w:ascii="Calibri" w:hAnsi="Calibri" w:cs="Calibri"/>
          <w:i/>
          <w:sz w:val="22"/>
          <w:szCs w:val="24"/>
        </w:rPr>
        <w:t>. “</w:t>
      </w:r>
      <w:r>
        <w:rPr>
          <w:rFonts w:ascii="Calibri" w:hAnsi="Calibri" w:cs="Calibri"/>
          <w:i/>
          <w:sz w:val="22"/>
          <w:szCs w:val="24"/>
        </w:rPr>
        <w:t xml:space="preserve">Un terzo del saldo del 2022 si deve alle imprese del Mezzogiorno, </w:t>
      </w:r>
      <w:r w:rsidR="00801353">
        <w:rPr>
          <w:rFonts w:ascii="Calibri" w:hAnsi="Calibri" w:cs="Calibri"/>
          <w:i/>
          <w:sz w:val="22"/>
          <w:szCs w:val="24"/>
        </w:rPr>
        <w:t>aumentate</w:t>
      </w:r>
      <w:r>
        <w:rPr>
          <w:rFonts w:ascii="Calibri" w:hAnsi="Calibri" w:cs="Calibri"/>
          <w:i/>
          <w:sz w:val="22"/>
          <w:szCs w:val="24"/>
        </w:rPr>
        <w:t xml:space="preserve"> di oltre 17mila unità</w:t>
      </w:r>
      <w:r w:rsidR="00AA2DE8">
        <w:rPr>
          <w:rFonts w:ascii="Calibri" w:hAnsi="Calibri" w:cs="Calibri"/>
          <w:i/>
          <w:sz w:val="22"/>
          <w:szCs w:val="24"/>
        </w:rPr>
        <w:t xml:space="preserve"> </w:t>
      </w:r>
      <w:r w:rsidR="009A3883">
        <w:rPr>
          <w:rFonts w:ascii="Calibri" w:hAnsi="Calibri" w:cs="Calibri"/>
          <w:i/>
          <w:sz w:val="22"/>
          <w:szCs w:val="24"/>
        </w:rPr>
        <w:t xml:space="preserve">soprattutto </w:t>
      </w:r>
      <w:r w:rsidR="00AA2DE8">
        <w:rPr>
          <w:rFonts w:ascii="Calibri" w:hAnsi="Calibri" w:cs="Calibri"/>
          <w:i/>
          <w:sz w:val="22"/>
          <w:szCs w:val="24"/>
        </w:rPr>
        <w:t xml:space="preserve">grazie </w:t>
      </w:r>
      <w:r w:rsidR="00801353">
        <w:rPr>
          <w:rFonts w:ascii="Calibri" w:hAnsi="Calibri" w:cs="Calibri"/>
          <w:i/>
          <w:sz w:val="22"/>
          <w:szCs w:val="24"/>
        </w:rPr>
        <w:t xml:space="preserve">alla spinta </w:t>
      </w:r>
      <w:r w:rsidR="00AA2DE8">
        <w:rPr>
          <w:rFonts w:ascii="Calibri" w:hAnsi="Calibri" w:cs="Calibri"/>
          <w:i/>
          <w:sz w:val="22"/>
          <w:szCs w:val="24"/>
        </w:rPr>
        <w:t xml:space="preserve">delle </w:t>
      </w:r>
      <w:r>
        <w:rPr>
          <w:rFonts w:ascii="Calibri" w:hAnsi="Calibri" w:cs="Calibri"/>
          <w:i/>
          <w:sz w:val="22"/>
          <w:szCs w:val="24"/>
        </w:rPr>
        <w:t xml:space="preserve">Costruzioni </w:t>
      </w:r>
      <w:r w:rsidR="00801353">
        <w:rPr>
          <w:rFonts w:ascii="Calibri" w:hAnsi="Calibri" w:cs="Calibri"/>
          <w:i/>
          <w:sz w:val="22"/>
          <w:szCs w:val="24"/>
        </w:rPr>
        <w:t>(che proprio al Sud segnano il tasso di crescita più elevato, +2,61%)</w:t>
      </w:r>
      <w:r>
        <w:rPr>
          <w:rFonts w:ascii="Calibri" w:hAnsi="Calibri" w:cs="Calibri"/>
          <w:i/>
          <w:sz w:val="22"/>
          <w:szCs w:val="24"/>
        </w:rPr>
        <w:t xml:space="preserve">, </w:t>
      </w:r>
      <w:r w:rsidR="006801CC">
        <w:rPr>
          <w:rFonts w:ascii="Calibri" w:hAnsi="Calibri" w:cs="Calibri"/>
          <w:i/>
          <w:sz w:val="22"/>
          <w:szCs w:val="24"/>
        </w:rPr>
        <w:t>e</w:t>
      </w:r>
      <w:r>
        <w:rPr>
          <w:rFonts w:ascii="Calibri" w:hAnsi="Calibri" w:cs="Calibri"/>
          <w:i/>
          <w:sz w:val="22"/>
          <w:szCs w:val="24"/>
        </w:rPr>
        <w:t xml:space="preserve"> alla ripresa del turismo</w:t>
      </w:r>
      <w:r w:rsidR="006801CC">
        <w:rPr>
          <w:rFonts w:ascii="Calibri" w:hAnsi="Calibri" w:cs="Calibri"/>
          <w:i/>
          <w:sz w:val="22"/>
          <w:szCs w:val="24"/>
        </w:rPr>
        <w:t xml:space="preserve"> </w:t>
      </w:r>
      <w:r>
        <w:rPr>
          <w:rFonts w:ascii="Calibri" w:hAnsi="Calibri" w:cs="Calibri"/>
          <w:i/>
          <w:sz w:val="22"/>
          <w:szCs w:val="24"/>
        </w:rPr>
        <w:t>(+1,</w:t>
      </w:r>
      <w:r w:rsidR="005A7F19">
        <w:rPr>
          <w:rFonts w:ascii="Calibri" w:hAnsi="Calibri" w:cs="Calibri"/>
          <w:i/>
          <w:sz w:val="22"/>
          <w:szCs w:val="24"/>
        </w:rPr>
        <w:t>76</w:t>
      </w:r>
      <w:r>
        <w:rPr>
          <w:rFonts w:ascii="Calibri" w:hAnsi="Calibri" w:cs="Calibri"/>
          <w:i/>
          <w:sz w:val="22"/>
          <w:szCs w:val="24"/>
        </w:rPr>
        <w:t>% a fronte di un dato medio del +0,85</w:t>
      </w:r>
      <w:r w:rsidR="006801CC">
        <w:rPr>
          <w:rFonts w:ascii="Calibri" w:hAnsi="Calibri" w:cs="Calibri"/>
          <w:i/>
          <w:sz w:val="22"/>
          <w:szCs w:val="24"/>
        </w:rPr>
        <w:t xml:space="preserve">%)”. </w:t>
      </w:r>
    </w:p>
    <w:p w:rsidR="0098651D" w:rsidRDefault="0098651D" w:rsidP="00B628DA">
      <w:pPr>
        <w:jc w:val="both"/>
        <w:rPr>
          <w:rFonts w:ascii="Calibri" w:hAnsi="Calibri" w:cs="Calibri"/>
          <w:sz w:val="24"/>
          <w:szCs w:val="24"/>
        </w:rPr>
      </w:pPr>
    </w:p>
    <w:p w:rsidR="006F3CF5" w:rsidRDefault="00B628DA" w:rsidP="00B628DA">
      <w:pPr>
        <w:jc w:val="both"/>
        <w:rPr>
          <w:rFonts w:ascii="Calibri" w:hAnsi="Calibri" w:cs="Calibri"/>
          <w:sz w:val="22"/>
          <w:szCs w:val="22"/>
        </w:rPr>
      </w:pPr>
      <w:r>
        <w:rPr>
          <w:rFonts w:ascii="Calibri" w:hAnsi="Calibri" w:cs="Calibri"/>
          <w:sz w:val="22"/>
          <w:szCs w:val="22"/>
        </w:rPr>
        <w:t>I</w:t>
      </w:r>
      <w:r w:rsidR="003B6241" w:rsidRPr="003B6241">
        <w:rPr>
          <w:rFonts w:ascii="Calibri" w:hAnsi="Calibri" w:cs="Calibri"/>
          <w:sz w:val="22"/>
          <w:szCs w:val="22"/>
        </w:rPr>
        <w:t>n tutte e quattro le macro-aree del Paese il tasso di</w:t>
      </w:r>
      <w:r w:rsidR="003B6241">
        <w:rPr>
          <w:rFonts w:ascii="Calibri" w:hAnsi="Calibri" w:cs="Calibri"/>
          <w:sz w:val="22"/>
          <w:szCs w:val="22"/>
        </w:rPr>
        <w:t xml:space="preserve"> </w:t>
      </w:r>
      <w:r w:rsidR="00D1576E">
        <w:rPr>
          <w:rFonts w:ascii="Calibri" w:hAnsi="Calibri" w:cs="Calibri"/>
          <w:sz w:val="22"/>
          <w:szCs w:val="22"/>
        </w:rPr>
        <w:t>crescita del 2022</w:t>
      </w:r>
      <w:r w:rsidR="003B6241" w:rsidRPr="003B6241">
        <w:rPr>
          <w:rFonts w:ascii="Calibri" w:hAnsi="Calibri" w:cs="Calibri"/>
          <w:sz w:val="22"/>
          <w:szCs w:val="22"/>
        </w:rPr>
        <w:t xml:space="preserve"> presenta risultati positivi </w:t>
      </w:r>
      <w:r w:rsidR="00D1576E">
        <w:rPr>
          <w:rFonts w:ascii="Calibri" w:hAnsi="Calibri" w:cs="Calibri"/>
          <w:sz w:val="22"/>
          <w:szCs w:val="22"/>
        </w:rPr>
        <w:t>ma più contenuti rispetto al 2021</w:t>
      </w:r>
      <w:r w:rsidR="003B6241" w:rsidRPr="003B6241">
        <w:rPr>
          <w:rFonts w:ascii="Calibri" w:hAnsi="Calibri" w:cs="Calibri"/>
          <w:sz w:val="22"/>
          <w:szCs w:val="22"/>
        </w:rPr>
        <w:t xml:space="preserve">, con il </w:t>
      </w:r>
      <w:r w:rsidR="00D1576E">
        <w:rPr>
          <w:rFonts w:ascii="Calibri" w:hAnsi="Calibri" w:cs="Calibri"/>
          <w:sz w:val="22"/>
          <w:szCs w:val="22"/>
        </w:rPr>
        <w:t>Centro</w:t>
      </w:r>
      <w:r w:rsidR="003B6241" w:rsidRPr="003B6241">
        <w:rPr>
          <w:rFonts w:ascii="Calibri" w:hAnsi="Calibri" w:cs="Calibri"/>
          <w:sz w:val="22"/>
          <w:szCs w:val="22"/>
        </w:rPr>
        <w:t xml:space="preserve"> </w:t>
      </w:r>
      <w:r w:rsidR="00D1576E">
        <w:rPr>
          <w:rFonts w:ascii="Calibri" w:hAnsi="Calibri" w:cs="Calibri"/>
          <w:sz w:val="22"/>
          <w:szCs w:val="22"/>
        </w:rPr>
        <w:t>che fa segnare</w:t>
      </w:r>
      <w:r w:rsidR="003B6241" w:rsidRPr="003B6241">
        <w:rPr>
          <w:rFonts w:ascii="Calibri" w:hAnsi="Calibri" w:cs="Calibri"/>
          <w:sz w:val="22"/>
          <w:szCs w:val="22"/>
        </w:rPr>
        <w:t xml:space="preserve"> </w:t>
      </w:r>
      <w:r w:rsidR="00D1576E">
        <w:rPr>
          <w:rFonts w:ascii="Calibri" w:hAnsi="Calibri" w:cs="Calibri"/>
          <w:sz w:val="22"/>
          <w:szCs w:val="22"/>
        </w:rPr>
        <w:t xml:space="preserve">il maggiore </w:t>
      </w:r>
      <w:r>
        <w:rPr>
          <w:rFonts w:ascii="Calibri" w:hAnsi="Calibri" w:cs="Calibri"/>
          <w:sz w:val="22"/>
          <w:szCs w:val="22"/>
        </w:rPr>
        <w:t>ampliamento</w:t>
      </w:r>
      <w:r w:rsidR="003B6241" w:rsidRPr="003B6241">
        <w:rPr>
          <w:rFonts w:ascii="Calibri" w:hAnsi="Calibri" w:cs="Calibri"/>
          <w:sz w:val="22"/>
          <w:szCs w:val="22"/>
        </w:rPr>
        <w:t xml:space="preserve"> della base imprenditoriale</w:t>
      </w:r>
      <w:r w:rsidR="00D1576E">
        <w:rPr>
          <w:rFonts w:ascii="Calibri" w:hAnsi="Calibri" w:cs="Calibri"/>
          <w:sz w:val="22"/>
          <w:szCs w:val="22"/>
        </w:rPr>
        <w:t xml:space="preserve"> (+0,9%</w:t>
      </w:r>
      <w:r>
        <w:rPr>
          <w:rFonts w:ascii="Calibri" w:hAnsi="Calibri" w:cs="Calibri"/>
          <w:sz w:val="22"/>
          <w:szCs w:val="22"/>
        </w:rPr>
        <w:t>)</w:t>
      </w:r>
      <w:r w:rsidR="00D1576E">
        <w:rPr>
          <w:rFonts w:ascii="Calibri" w:hAnsi="Calibri" w:cs="Calibri"/>
          <w:sz w:val="22"/>
          <w:szCs w:val="22"/>
        </w:rPr>
        <w:t xml:space="preserve"> rispetto all’a</w:t>
      </w:r>
      <w:r>
        <w:rPr>
          <w:rFonts w:ascii="Calibri" w:hAnsi="Calibri" w:cs="Calibri"/>
          <w:sz w:val="22"/>
          <w:szCs w:val="22"/>
        </w:rPr>
        <w:t>nno precedente</w:t>
      </w:r>
      <w:r w:rsidR="003B6241" w:rsidRPr="003B6241">
        <w:rPr>
          <w:rFonts w:ascii="Calibri" w:hAnsi="Calibri" w:cs="Calibri"/>
          <w:sz w:val="22"/>
          <w:szCs w:val="22"/>
        </w:rPr>
        <w:t>. Tra le</w:t>
      </w:r>
      <w:r w:rsidR="003B6241">
        <w:rPr>
          <w:rFonts w:ascii="Calibri" w:hAnsi="Calibri" w:cs="Calibri"/>
          <w:sz w:val="22"/>
          <w:szCs w:val="22"/>
        </w:rPr>
        <w:t xml:space="preserve"> </w:t>
      </w:r>
      <w:r w:rsidR="003B6241" w:rsidRPr="003B6241">
        <w:rPr>
          <w:rFonts w:ascii="Calibri" w:hAnsi="Calibri" w:cs="Calibri"/>
          <w:sz w:val="22"/>
          <w:szCs w:val="22"/>
        </w:rPr>
        <w:t>regioni, il Lazio si conferma quella più dinamica, con u</w:t>
      </w:r>
      <w:r w:rsidR="00D1576E">
        <w:rPr>
          <w:rFonts w:ascii="Calibri" w:hAnsi="Calibri" w:cs="Calibri"/>
          <w:sz w:val="22"/>
          <w:szCs w:val="22"/>
        </w:rPr>
        <w:t>n tasso di crescita pari all’1,6</w:t>
      </w:r>
      <w:r w:rsidR="003B6241" w:rsidRPr="003B6241">
        <w:rPr>
          <w:rFonts w:ascii="Calibri" w:hAnsi="Calibri" w:cs="Calibri"/>
          <w:sz w:val="22"/>
          <w:szCs w:val="22"/>
        </w:rPr>
        <w:t xml:space="preserve">% </w:t>
      </w:r>
      <w:r>
        <w:rPr>
          <w:rFonts w:ascii="Calibri" w:hAnsi="Calibri" w:cs="Calibri"/>
          <w:sz w:val="22"/>
          <w:szCs w:val="22"/>
        </w:rPr>
        <w:t xml:space="preserve">anche se </w:t>
      </w:r>
      <w:r w:rsidR="003B6241" w:rsidRPr="003B6241">
        <w:rPr>
          <w:rFonts w:ascii="Calibri" w:hAnsi="Calibri" w:cs="Calibri"/>
          <w:sz w:val="22"/>
          <w:szCs w:val="22"/>
        </w:rPr>
        <w:t>in lieve</w:t>
      </w:r>
      <w:r w:rsidR="003B6241">
        <w:rPr>
          <w:rFonts w:ascii="Calibri" w:hAnsi="Calibri" w:cs="Calibri"/>
          <w:sz w:val="22"/>
          <w:szCs w:val="22"/>
        </w:rPr>
        <w:t xml:space="preserve"> </w:t>
      </w:r>
      <w:r w:rsidR="00D1576E">
        <w:rPr>
          <w:rFonts w:ascii="Calibri" w:hAnsi="Calibri" w:cs="Calibri"/>
          <w:sz w:val="22"/>
          <w:szCs w:val="22"/>
        </w:rPr>
        <w:t>rallentamento rispetto al 2021 (quando era cresciuta del 2,2</w:t>
      </w:r>
      <w:r w:rsidR="003B6241" w:rsidRPr="003B6241">
        <w:rPr>
          <w:rFonts w:ascii="Calibri" w:hAnsi="Calibri" w:cs="Calibri"/>
          <w:sz w:val="22"/>
          <w:szCs w:val="22"/>
        </w:rPr>
        <w:t>%).</w:t>
      </w:r>
      <w:r w:rsidRPr="00B628DA">
        <w:rPr>
          <w:rFonts w:ascii="Calibri" w:hAnsi="Calibri" w:cs="Calibri"/>
          <w:sz w:val="22"/>
          <w:szCs w:val="22"/>
        </w:rPr>
        <w:t xml:space="preserve"> </w:t>
      </w:r>
      <w:r w:rsidR="00D61739">
        <w:rPr>
          <w:rFonts w:ascii="Calibri" w:hAnsi="Calibri" w:cs="Calibri"/>
          <w:sz w:val="22"/>
          <w:szCs w:val="22"/>
        </w:rPr>
        <w:t>Complessivamente</w:t>
      </w:r>
      <w:r w:rsidRPr="003B6241">
        <w:rPr>
          <w:rFonts w:ascii="Calibri" w:hAnsi="Calibri" w:cs="Calibri"/>
          <w:sz w:val="22"/>
          <w:szCs w:val="22"/>
        </w:rPr>
        <w:t xml:space="preserve"> </w:t>
      </w:r>
      <w:r>
        <w:rPr>
          <w:rFonts w:ascii="Calibri" w:hAnsi="Calibri" w:cs="Calibri"/>
          <w:sz w:val="22"/>
          <w:szCs w:val="22"/>
        </w:rPr>
        <w:t>nessuna regione</w:t>
      </w:r>
      <w:r w:rsidRPr="003B6241">
        <w:rPr>
          <w:rFonts w:ascii="Calibri" w:hAnsi="Calibri" w:cs="Calibri"/>
          <w:sz w:val="22"/>
          <w:szCs w:val="22"/>
        </w:rPr>
        <w:t xml:space="preserve"> fa</w:t>
      </w:r>
      <w:r>
        <w:rPr>
          <w:rFonts w:ascii="Calibri" w:hAnsi="Calibri" w:cs="Calibri"/>
          <w:sz w:val="22"/>
          <w:szCs w:val="22"/>
        </w:rPr>
        <w:t xml:space="preserve"> meglio del </w:t>
      </w:r>
      <w:r w:rsidRPr="00685B75">
        <w:rPr>
          <w:rFonts w:ascii="Calibri" w:hAnsi="Calibri" w:cs="Calibri"/>
          <w:sz w:val="22"/>
          <w:szCs w:val="22"/>
        </w:rPr>
        <w:t>202</w:t>
      </w:r>
      <w:r w:rsidR="00685B75" w:rsidRPr="00685B75">
        <w:rPr>
          <w:rFonts w:ascii="Calibri" w:hAnsi="Calibri" w:cs="Calibri"/>
          <w:sz w:val="22"/>
          <w:szCs w:val="22"/>
        </w:rPr>
        <w:t>1</w:t>
      </w:r>
      <w:r>
        <w:rPr>
          <w:rFonts w:ascii="Calibri" w:hAnsi="Calibri" w:cs="Calibri"/>
          <w:sz w:val="22"/>
          <w:szCs w:val="22"/>
        </w:rPr>
        <w:t>, con</w:t>
      </w:r>
      <w:r w:rsidRPr="003B6241">
        <w:rPr>
          <w:rFonts w:ascii="Calibri" w:hAnsi="Calibri" w:cs="Calibri"/>
          <w:sz w:val="22"/>
          <w:szCs w:val="22"/>
        </w:rPr>
        <w:t xml:space="preserve"> </w:t>
      </w:r>
      <w:r>
        <w:rPr>
          <w:rFonts w:ascii="Calibri" w:hAnsi="Calibri" w:cs="Calibri"/>
          <w:sz w:val="22"/>
          <w:szCs w:val="22"/>
        </w:rPr>
        <w:t xml:space="preserve">Marche e Molise che </w:t>
      </w:r>
      <w:r w:rsidR="00D61739">
        <w:rPr>
          <w:rFonts w:ascii="Calibri" w:hAnsi="Calibri" w:cs="Calibri"/>
          <w:sz w:val="22"/>
          <w:szCs w:val="22"/>
        </w:rPr>
        <w:t>chiudono l’anno</w:t>
      </w:r>
      <w:r>
        <w:rPr>
          <w:rFonts w:ascii="Calibri" w:hAnsi="Calibri" w:cs="Calibri"/>
          <w:sz w:val="22"/>
          <w:szCs w:val="22"/>
        </w:rPr>
        <w:t xml:space="preserve"> in campo negativo </w:t>
      </w:r>
      <w:proofErr w:type="spellStart"/>
      <w:r>
        <w:rPr>
          <w:rFonts w:ascii="Calibri" w:hAnsi="Calibri" w:cs="Calibri"/>
          <w:sz w:val="22"/>
          <w:szCs w:val="22"/>
        </w:rPr>
        <w:t>fecendo</w:t>
      </w:r>
      <w:proofErr w:type="spellEnd"/>
      <w:r>
        <w:rPr>
          <w:rFonts w:ascii="Calibri" w:hAnsi="Calibri" w:cs="Calibri"/>
          <w:sz w:val="22"/>
          <w:szCs w:val="22"/>
        </w:rPr>
        <w:t xml:space="preserve"> registrare rispettivamente </w:t>
      </w:r>
      <w:r w:rsidR="00D61739">
        <w:rPr>
          <w:rFonts w:ascii="Calibri" w:hAnsi="Calibri" w:cs="Calibri"/>
          <w:sz w:val="22"/>
          <w:szCs w:val="22"/>
        </w:rPr>
        <w:t xml:space="preserve">un saldo di -929 e </w:t>
      </w:r>
      <w:r w:rsidR="00124247">
        <w:rPr>
          <w:rFonts w:ascii="Calibri" w:hAnsi="Calibri" w:cs="Calibri"/>
          <w:sz w:val="22"/>
          <w:szCs w:val="22"/>
        </w:rPr>
        <w:t xml:space="preserve">   </w:t>
      </w:r>
      <w:r w:rsidR="00D61739">
        <w:rPr>
          <w:rFonts w:ascii="Calibri" w:hAnsi="Calibri" w:cs="Calibri"/>
          <w:sz w:val="22"/>
          <w:szCs w:val="22"/>
        </w:rPr>
        <w:t>-4</w:t>
      </w:r>
      <w:r>
        <w:rPr>
          <w:rFonts w:ascii="Calibri" w:hAnsi="Calibri" w:cs="Calibri"/>
          <w:sz w:val="22"/>
          <w:szCs w:val="22"/>
        </w:rPr>
        <w:t>5 imprese</w:t>
      </w:r>
      <w:r w:rsidRPr="003B6241">
        <w:rPr>
          <w:rFonts w:ascii="Calibri" w:hAnsi="Calibri" w:cs="Calibri"/>
          <w:sz w:val="22"/>
          <w:szCs w:val="22"/>
        </w:rPr>
        <w:t>.</w:t>
      </w:r>
      <w:r w:rsidR="006801CC">
        <w:rPr>
          <w:rFonts w:ascii="Calibri" w:hAnsi="Calibri" w:cs="Calibri"/>
          <w:sz w:val="22"/>
          <w:szCs w:val="22"/>
        </w:rPr>
        <w:t xml:space="preserve"> </w:t>
      </w:r>
      <w:r w:rsidR="006F3CF5" w:rsidRPr="00B15E88">
        <w:rPr>
          <w:rFonts w:ascii="Calibri" w:hAnsi="Calibri" w:cs="Calibri"/>
          <w:sz w:val="22"/>
          <w:szCs w:val="22"/>
        </w:rPr>
        <w:t>Quanto</w:t>
      </w:r>
      <w:r w:rsidR="006F3CF5">
        <w:rPr>
          <w:rFonts w:ascii="Calibri" w:hAnsi="Calibri" w:cs="Calibri"/>
          <w:sz w:val="22"/>
          <w:szCs w:val="22"/>
        </w:rPr>
        <w:t xml:space="preserve"> ai settori, </w:t>
      </w:r>
      <w:r w:rsidR="00D61739">
        <w:rPr>
          <w:rFonts w:ascii="Calibri" w:hAnsi="Calibri" w:cs="Calibri"/>
          <w:sz w:val="22"/>
          <w:szCs w:val="22"/>
        </w:rPr>
        <w:t xml:space="preserve">oltre alle costruzioni (+20.509) </w:t>
      </w:r>
      <w:r w:rsidR="00E817CF">
        <w:rPr>
          <w:rFonts w:ascii="Calibri" w:hAnsi="Calibri" w:cs="Calibri"/>
          <w:sz w:val="22"/>
          <w:szCs w:val="22"/>
        </w:rPr>
        <w:t>quelli che nel 2022</w:t>
      </w:r>
      <w:r w:rsidR="006F3CF5">
        <w:rPr>
          <w:rFonts w:ascii="Calibri" w:hAnsi="Calibri" w:cs="Calibri"/>
          <w:sz w:val="22"/>
          <w:szCs w:val="22"/>
        </w:rPr>
        <w:t xml:space="preserve"> hanno fatto registrare gli aumenti maggiori nel numero di imprese registrate sono stati</w:t>
      </w:r>
      <w:r w:rsidR="00F1397A">
        <w:rPr>
          <w:rFonts w:ascii="Calibri" w:hAnsi="Calibri" w:cs="Calibri"/>
          <w:sz w:val="22"/>
          <w:szCs w:val="22"/>
        </w:rPr>
        <w:t xml:space="preserve"> le attività professionali scientifiche e tecniche (+10.474)</w:t>
      </w:r>
      <w:r w:rsidR="006F3CF5">
        <w:rPr>
          <w:rFonts w:ascii="Calibri" w:hAnsi="Calibri" w:cs="Calibri"/>
          <w:sz w:val="22"/>
          <w:szCs w:val="22"/>
        </w:rPr>
        <w:t xml:space="preserve"> </w:t>
      </w:r>
      <w:r w:rsidR="00F1397A">
        <w:rPr>
          <w:rFonts w:ascii="Calibri" w:hAnsi="Calibri" w:cs="Calibri"/>
          <w:sz w:val="22"/>
          <w:szCs w:val="22"/>
        </w:rPr>
        <w:t xml:space="preserve">e </w:t>
      </w:r>
      <w:r w:rsidR="006F3CF5">
        <w:rPr>
          <w:rFonts w:ascii="Calibri" w:hAnsi="Calibri" w:cs="Calibri"/>
          <w:sz w:val="22"/>
          <w:szCs w:val="22"/>
        </w:rPr>
        <w:t xml:space="preserve">i servizi alle imprese </w:t>
      </w:r>
      <w:r w:rsidR="00F1397A">
        <w:rPr>
          <w:rFonts w:ascii="Calibri" w:hAnsi="Calibri" w:cs="Calibri"/>
          <w:sz w:val="22"/>
          <w:szCs w:val="22"/>
        </w:rPr>
        <w:t>(+4.968)</w:t>
      </w:r>
      <w:r w:rsidR="006F3CF5">
        <w:rPr>
          <w:rFonts w:ascii="Calibri" w:hAnsi="Calibri" w:cs="Calibri"/>
          <w:sz w:val="22"/>
          <w:szCs w:val="22"/>
        </w:rPr>
        <w:t xml:space="preserve">. A chiudere in rosso, invece, </w:t>
      </w:r>
      <w:r w:rsidR="00D61739">
        <w:rPr>
          <w:rFonts w:ascii="Calibri" w:hAnsi="Calibri" w:cs="Calibri"/>
          <w:sz w:val="22"/>
          <w:szCs w:val="22"/>
        </w:rPr>
        <w:t>sono stati</w:t>
      </w:r>
      <w:r w:rsidR="00F1397A">
        <w:rPr>
          <w:rFonts w:ascii="Calibri" w:hAnsi="Calibri" w:cs="Calibri"/>
          <w:sz w:val="22"/>
          <w:szCs w:val="22"/>
        </w:rPr>
        <w:t xml:space="preserve"> il commercio (-8.756), l’agricoltura (-3.363) e </w:t>
      </w:r>
      <w:r w:rsidR="006F3CF5">
        <w:rPr>
          <w:rFonts w:ascii="Calibri" w:hAnsi="Calibri" w:cs="Calibri"/>
          <w:sz w:val="22"/>
          <w:szCs w:val="22"/>
        </w:rPr>
        <w:t>le attività manifatturiere (-2.</w:t>
      </w:r>
      <w:r w:rsidR="00F1397A">
        <w:rPr>
          <w:rFonts w:ascii="Calibri" w:hAnsi="Calibri" w:cs="Calibri"/>
          <w:sz w:val="22"/>
          <w:szCs w:val="22"/>
        </w:rPr>
        <w:t>549</w:t>
      </w:r>
      <w:r w:rsidR="006F3CF5">
        <w:rPr>
          <w:rFonts w:ascii="Calibri" w:hAnsi="Calibri" w:cs="Calibri"/>
          <w:sz w:val="22"/>
          <w:szCs w:val="22"/>
        </w:rPr>
        <w:t>)</w:t>
      </w:r>
      <w:r w:rsidR="00E817CF">
        <w:rPr>
          <w:rFonts w:ascii="Calibri" w:hAnsi="Calibri" w:cs="Calibri"/>
          <w:sz w:val="22"/>
          <w:szCs w:val="22"/>
        </w:rPr>
        <w:t>.</w:t>
      </w:r>
    </w:p>
    <w:p w:rsidR="00B628DA" w:rsidRDefault="00B628DA" w:rsidP="006F3CF5">
      <w:pPr>
        <w:rPr>
          <w:rFonts w:ascii="Calibri" w:hAnsi="Calibri" w:cs="Calibri"/>
          <w:sz w:val="22"/>
          <w:szCs w:val="22"/>
        </w:rPr>
      </w:pPr>
    </w:p>
    <w:p w:rsidR="004575FD" w:rsidRDefault="006F3CF5" w:rsidP="006F3CF5">
      <w:pPr>
        <w:jc w:val="both"/>
        <w:rPr>
          <w:rFonts w:ascii="Calibri" w:hAnsi="Calibri" w:cs="Calibri"/>
          <w:sz w:val="24"/>
          <w:szCs w:val="24"/>
        </w:rPr>
      </w:pPr>
      <w:r>
        <w:rPr>
          <w:rFonts w:ascii="Calibri" w:hAnsi="Calibri"/>
          <w:sz w:val="22"/>
          <w:szCs w:val="22"/>
        </w:rPr>
        <w:t xml:space="preserve">I dati </w:t>
      </w:r>
      <w:r w:rsidR="00B628DA">
        <w:rPr>
          <w:rFonts w:ascii="Calibri" w:hAnsi="Calibri"/>
          <w:sz w:val="22"/>
          <w:szCs w:val="22"/>
        </w:rPr>
        <w:t xml:space="preserve">dell’indagine </w:t>
      </w:r>
      <w:r w:rsidRPr="00B61923">
        <w:rPr>
          <w:rFonts w:ascii="Calibri" w:hAnsi="Calibri"/>
          <w:sz w:val="22"/>
          <w:szCs w:val="22"/>
        </w:rPr>
        <w:t xml:space="preserve">sono disponibili all’indirizzo </w:t>
      </w:r>
      <w:hyperlink r:id="rId10" w:history="1">
        <w:r w:rsidRPr="00B61923">
          <w:rPr>
            <w:rFonts w:ascii="Calibri" w:hAnsi="Calibri"/>
            <w:b/>
            <w:sz w:val="22"/>
            <w:szCs w:val="22"/>
            <w:u w:val="single"/>
          </w:rPr>
          <w:t>www.infocamere.it</w:t>
        </w:r>
      </w:hyperlink>
      <w:r w:rsidR="00B628DA">
        <w:rPr>
          <w:rFonts w:ascii="Calibri" w:hAnsi="Calibri"/>
          <w:b/>
          <w:sz w:val="22"/>
          <w:szCs w:val="22"/>
          <w:u w:val="single"/>
        </w:rPr>
        <w:t>/</w:t>
      </w:r>
      <w:proofErr w:type="spellStart"/>
      <w:r w:rsidR="00B628DA">
        <w:rPr>
          <w:rFonts w:ascii="Calibri" w:hAnsi="Calibri"/>
          <w:b/>
          <w:sz w:val="22"/>
          <w:szCs w:val="22"/>
          <w:u w:val="single"/>
        </w:rPr>
        <w:t>movimprese</w:t>
      </w:r>
      <w:proofErr w:type="spellEnd"/>
      <w:r w:rsidRPr="00B61923">
        <w:rPr>
          <w:rFonts w:ascii="Calibri" w:hAnsi="Calibri"/>
          <w:b/>
          <w:sz w:val="22"/>
          <w:szCs w:val="22"/>
          <w:u w:val="single"/>
        </w:rPr>
        <w:t>.</w:t>
      </w:r>
    </w:p>
    <w:p w:rsidR="00E85A35" w:rsidRDefault="00E85A35" w:rsidP="00E25F4B">
      <w:pPr>
        <w:rPr>
          <w:rFonts w:ascii="Calibri" w:hAnsi="Calibri" w:cs="Calibri"/>
          <w:b/>
          <w:sz w:val="22"/>
          <w:szCs w:val="22"/>
        </w:rPr>
      </w:pPr>
    </w:p>
    <w:p w:rsidR="007D6E83" w:rsidRPr="00D61739" w:rsidRDefault="007D6E83" w:rsidP="00E25F4B">
      <w:pPr>
        <w:rPr>
          <w:rFonts w:ascii="Calibri" w:hAnsi="Calibri" w:cs="Calibri"/>
          <w:b/>
          <w:sz w:val="22"/>
          <w:szCs w:val="22"/>
        </w:rPr>
      </w:pPr>
      <w:r w:rsidRPr="00D61739">
        <w:rPr>
          <w:rFonts w:ascii="Calibri" w:hAnsi="Calibri" w:cs="Calibri"/>
          <w:b/>
          <w:sz w:val="22"/>
          <w:szCs w:val="22"/>
        </w:rPr>
        <w:t>Tab. 1 – Serie storica dei principali indicatori di nati-mortalit</w:t>
      </w:r>
      <w:r w:rsidR="005A71F1" w:rsidRPr="00D61739">
        <w:rPr>
          <w:rFonts w:ascii="Calibri" w:hAnsi="Calibri" w:cs="Calibri"/>
          <w:b/>
          <w:sz w:val="22"/>
          <w:szCs w:val="22"/>
        </w:rPr>
        <w:t>à delle imprese – Anni 200</w:t>
      </w:r>
      <w:r w:rsidR="00CE02D0" w:rsidRPr="00D61739">
        <w:rPr>
          <w:rFonts w:ascii="Calibri" w:hAnsi="Calibri" w:cs="Calibri"/>
          <w:b/>
          <w:sz w:val="22"/>
          <w:szCs w:val="22"/>
        </w:rPr>
        <w:t>8</w:t>
      </w:r>
      <w:r w:rsidR="00C10322" w:rsidRPr="00D61739">
        <w:rPr>
          <w:rFonts w:ascii="Calibri" w:hAnsi="Calibri" w:cs="Calibri"/>
          <w:b/>
          <w:sz w:val="22"/>
          <w:szCs w:val="22"/>
        </w:rPr>
        <w:t>-2022</w:t>
      </w:r>
    </w:p>
    <w:p w:rsidR="007D6E83" w:rsidRPr="007D6E83" w:rsidRDefault="007D6E83" w:rsidP="003E4E79">
      <w:pPr>
        <w:jc w:val="both"/>
        <w:rPr>
          <w:rFonts w:ascii="Calibri" w:hAnsi="Calibri" w:cs="Calibri"/>
          <w:i/>
          <w:sz w:val="22"/>
          <w:szCs w:val="22"/>
        </w:rPr>
      </w:pPr>
      <w:r w:rsidRPr="007D6E83">
        <w:rPr>
          <w:rFonts w:ascii="Calibri" w:hAnsi="Calibri" w:cs="Calibri"/>
          <w:i/>
          <w:sz w:val="22"/>
          <w:szCs w:val="22"/>
        </w:rPr>
        <w:t>Valori assoluti e percentuali</w:t>
      </w:r>
    </w:p>
    <w:p w:rsidR="00855331" w:rsidRDefault="00855331" w:rsidP="003E4E79">
      <w:pPr>
        <w:jc w:val="both"/>
        <w:rPr>
          <w:rFonts w:ascii="Calibri" w:hAnsi="Calibri" w:cs="Calibri"/>
          <w:sz w:val="22"/>
          <w:szCs w:val="22"/>
        </w:rPr>
      </w:pPr>
    </w:p>
    <w:tbl>
      <w:tblPr>
        <w:tblW w:w="6907" w:type="dxa"/>
        <w:tblInd w:w="1063" w:type="dxa"/>
        <w:tblCellMar>
          <w:left w:w="70" w:type="dxa"/>
          <w:right w:w="70" w:type="dxa"/>
        </w:tblCellMar>
        <w:tblLook w:val="04A0"/>
      </w:tblPr>
      <w:tblGrid>
        <w:gridCol w:w="1291"/>
        <w:gridCol w:w="1418"/>
        <w:gridCol w:w="1417"/>
        <w:gridCol w:w="1418"/>
        <w:gridCol w:w="1363"/>
      </w:tblGrid>
      <w:tr w:rsidR="004928E3" w:rsidRPr="00AE41F2" w:rsidTr="00E25F4B">
        <w:trPr>
          <w:trHeight w:val="255"/>
        </w:trPr>
        <w:tc>
          <w:tcPr>
            <w:tcW w:w="1291" w:type="dxa"/>
            <w:tcBorders>
              <w:top w:val="single" w:sz="4" w:space="0" w:color="auto"/>
              <w:bottom w:val="single" w:sz="4" w:space="0" w:color="auto"/>
            </w:tcBorders>
            <w:shd w:val="clear" w:color="auto" w:fill="auto"/>
            <w:noWrap/>
            <w:hideMark/>
          </w:tcPr>
          <w:p w:rsidR="004928E3" w:rsidRPr="00AE41F2" w:rsidRDefault="004928E3" w:rsidP="007D6E83">
            <w:pPr>
              <w:jc w:val="center"/>
              <w:rPr>
                <w:rFonts w:ascii="Calibri" w:hAnsi="Calibri" w:cs="Calibri"/>
                <w:b/>
              </w:rPr>
            </w:pPr>
            <w:r w:rsidRPr="00AE41F2">
              <w:rPr>
                <w:rFonts w:ascii="Calibri" w:hAnsi="Calibri" w:cs="Calibri"/>
                <w:b/>
              </w:rPr>
              <w:t>ANNO</w:t>
            </w:r>
          </w:p>
        </w:tc>
        <w:tc>
          <w:tcPr>
            <w:tcW w:w="1418" w:type="dxa"/>
            <w:tcBorders>
              <w:top w:val="single" w:sz="4" w:space="0" w:color="auto"/>
              <w:bottom w:val="single" w:sz="4" w:space="0" w:color="auto"/>
            </w:tcBorders>
            <w:shd w:val="clear" w:color="auto" w:fill="auto"/>
            <w:noWrap/>
            <w:hideMark/>
          </w:tcPr>
          <w:p w:rsidR="004928E3" w:rsidRPr="00AE41F2" w:rsidRDefault="004928E3" w:rsidP="007D6E83">
            <w:pPr>
              <w:jc w:val="center"/>
              <w:rPr>
                <w:rFonts w:ascii="Calibri" w:hAnsi="Calibri" w:cs="Calibri"/>
                <w:b/>
              </w:rPr>
            </w:pPr>
            <w:r w:rsidRPr="00AE41F2">
              <w:rPr>
                <w:rFonts w:ascii="Calibri" w:hAnsi="Calibri" w:cs="Calibri"/>
                <w:b/>
              </w:rPr>
              <w:t>Iscrizioni</w:t>
            </w:r>
          </w:p>
        </w:tc>
        <w:tc>
          <w:tcPr>
            <w:tcW w:w="1417" w:type="dxa"/>
            <w:tcBorders>
              <w:top w:val="single" w:sz="4" w:space="0" w:color="auto"/>
              <w:bottom w:val="single" w:sz="4" w:space="0" w:color="auto"/>
            </w:tcBorders>
            <w:shd w:val="clear" w:color="auto" w:fill="auto"/>
            <w:noWrap/>
            <w:hideMark/>
          </w:tcPr>
          <w:p w:rsidR="004928E3" w:rsidRPr="00AE41F2" w:rsidRDefault="004928E3" w:rsidP="007D6E83">
            <w:pPr>
              <w:jc w:val="center"/>
              <w:rPr>
                <w:rFonts w:ascii="Calibri" w:hAnsi="Calibri" w:cs="Calibri"/>
                <w:b/>
              </w:rPr>
            </w:pPr>
            <w:r w:rsidRPr="00AE41F2">
              <w:rPr>
                <w:rFonts w:ascii="Calibri" w:hAnsi="Calibri" w:cs="Calibri"/>
                <w:b/>
              </w:rPr>
              <w:t>Cessazioni</w:t>
            </w:r>
            <w:r>
              <w:rPr>
                <w:rFonts w:ascii="Calibri" w:hAnsi="Calibri" w:cs="Calibri"/>
                <w:b/>
              </w:rPr>
              <w:t>*</w:t>
            </w:r>
          </w:p>
        </w:tc>
        <w:tc>
          <w:tcPr>
            <w:tcW w:w="1418" w:type="dxa"/>
            <w:tcBorders>
              <w:top w:val="single" w:sz="4" w:space="0" w:color="auto"/>
              <w:bottom w:val="single" w:sz="4" w:space="0" w:color="auto"/>
            </w:tcBorders>
            <w:shd w:val="clear" w:color="auto" w:fill="auto"/>
            <w:noWrap/>
            <w:hideMark/>
          </w:tcPr>
          <w:p w:rsidR="005B52E3" w:rsidRDefault="004928E3" w:rsidP="007D6E83">
            <w:pPr>
              <w:jc w:val="center"/>
              <w:rPr>
                <w:rFonts w:ascii="Calibri" w:hAnsi="Calibri" w:cs="Calibri"/>
                <w:b/>
              </w:rPr>
            </w:pPr>
            <w:r w:rsidRPr="00AE41F2">
              <w:rPr>
                <w:rFonts w:ascii="Calibri" w:hAnsi="Calibri" w:cs="Calibri"/>
                <w:b/>
              </w:rPr>
              <w:t>Saldo</w:t>
            </w:r>
            <w:r w:rsidR="005B52E3">
              <w:rPr>
                <w:rFonts w:ascii="Calibri" w:hAnsi="Calibri" w:cs="Calibri"/>
                <w:b/>
              </w:rPr>
              <w:t xml:space="preserve"> </w:t>
            </w:r>
          </w:p>
          <w:p w:rsidR="004928E3" w:rsidRPr="00AE41F2" w:rsidRDefault="004928E3" w:rsidP="007D6E83">
            <w:pPr>
              <w:jc w:val="center"/>
              <w:rPr>
                <w:rFonts w:ascii="Calibri" w:hAnsi="Calibri" w:cs="Calibri"/>
                <w:b/>
              </w:rPr>
            </w:pPr>
          </w:p>
        </w:tc>
        <w:tc>
          <w:tcPr>
            <w:tcW w:w="1363" w:type="dxa"/>
            <w:tcBorders>
              <w:top w:val="single" w:sz="4" w:space="0" w:color="auto"/>
              <w:bottom w:val="single" w:sz="4" w:space="0" w:color="auto"/>
            </w:tcBorders>
            <w:shd w:val="clear" w:color="auto" w:fill="auto"/>
            <w:noWrap/>
            <w:hideMark/>
          </w:tcPr>
          <w:p w:rsidR="004928E3" w:rsidRPr="00AE41F2" w:rsidRDefault="004928E3" w:rsidP="007D6E83">
            <w:pPr>
              <w:jc w:val="center"/>
              <w:rPr>
                <w:rFonts w:ascii="Calibri" w:hAnsi="Calibri" w:cs="Calibri"/>
                <w:b/>
              </w:rPr>
            </w:pPr>
            <w:r w:rsidRPr="00AE41F2">
              <w:rPr>
                <w:rFonts w:ascii="Calibri" w:hAnsi="Calibri" w:cs="Calibri"/>
                <w:b/>
              </w:rPr>
              <w:t xml:space="preserve">Tasso di </w:t>
            </w:r>
          </w:p>
          <w:p w:rsidR="004928E3" w:rsidRPr="00AE41F2" w:rsidRDefault="004928E3" w:rsidP="005B52E3">
            <w:pPr>
              <w:jc w:val="center"/>
              <w:rPr>
                <w:rFonts w:ascii="Calibri" w:hAnsi="Calibri" w:cs="Calibri"/>
                <w:b/>
              </w:rPr>
            </w:pPr>
            <w:r>
              <w:rPr>
                <w:rFonts w:ascii="Calibri" w:hAnsi="Calibri" w:cs="Calibri"/>
                <w:b/>
              </w:rPr>
              <w:t>c</w:t>
            </w:r>
            <w:r w:rsidRPr="00AE41F2">
              <w:rPr>
                <w:rFonts w:ascii="Calibri" w:hAnsi="Calibri" w:cs="Calibri"/>
                <w:b/>
              </w:rPr>
              <w:t>rescita</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2008</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410.666</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374.262</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36.404</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0,59%</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2009</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385.512</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368.127</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17.385</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0,28%</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2010</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410.736</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338.206</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72.530</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1,19%</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2011</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391.310</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341.081</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50.229</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0,82%</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2012</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383.883</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364.972</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18.911</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0,31%</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2013</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384.483</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371.802</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12.681</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0,21%</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2014</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370.979</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340.261</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30.718</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0,51%</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2015</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371.705</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326.524</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45.181</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2016</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363.488</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322.134</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41.354</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0,68%</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2017</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356.875</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311.165</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45.710</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0,75%</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2018</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348.492</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316.877</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31.615</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0,52%</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2019</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353.052</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326.423</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26.629</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0,44%</w:t>
            </w:r>
          </w:p>
        </w:tc>
      </w:tr>
      <w:tr w:rsidR="004928E3" w:rsidRPr="00AE41F2" w:rsidTr="00E25F4B">
        <w:trPr>
          <w:trHeight w:val="255"/>
        </w:trPr>
        <w:tc>
          <w:tcPr>
            <w:tcW w:w="1291" w:type="dxa"/>
            <w:shd w:val="clear" w:color="auto" w:fill="auto"/>
            <w:noWrap/>
            <w:vAlign w:val="center"/>
            <w:hideMark/>
          </w:tcPr>
          <w:p w:rsidR="004928E3" w:rsidRPr="00AE41F2" w:rsidRDefault="004928E3" w:rsidP="007D6E83">
            <w:pPr>
              <w:jc w:val="center"/>
              <w:rPr>
                <w:rFonts w:ascii="Calibri" w:hAnsi="Calibri" w:cs="Calibri"/>
              </w:rPr>
            </w:pPr>
            <w:r w:rsidRPr="00AE41F2">
              <w:rPr>
                <w:rFonts w:ascii="Calibri" w:hAnsi="Calibri" w:cs="Calibri"/>
              </w:rPr>
              <w:t>2020</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292.308</w:t>
            </w:r>
          </w:p>
        </w:tc>
        <w:tc>
          <w:tcPr>
            <w:tcW w:w="1417"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272.992</w:t>
            </w:r>
          </w:p>
        </w:tc>
        <w:tc>
          <w:tcPr>
            <w:tcW w:w="1418"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19.316</w:t>
            </w:r>
          </w:p>
        </w:tc>
        <w:tc>
          <w:tcPr>
            <w:tcW w:w="1363" w:type="dxa"/>
            <w:shd w:val="clear" w:color="auto" w:fill="auto"/>
            <w:noWrap/>
            <w:vAlign w:val="bottom"/>
            <w:hideMark/>
          </w:tcPr>
          <w:p w:rsidR="004928E3" w:rsidRPr="00AE41F2" w:rsidRDefault="004928E3" w:rsidP="007D6E83">
            <w:pPr>
              <w:jc w:val="right"/>
              <w:rPr>
                <w:rFonts w:ascii="Calibri" w:hAnsi="Calibri" w:cs="Calibri"/>
              </w:rPr>
            </w:pPr>
            <w:r w:rsidRPr="00AE41F2">
              <w:rPr>
                <w:rFonts w:ascii="Calibri" w:hAnsi="Calibri" w:cs="Calibri"/>
              </w:rPr>
              <w:t>0,32%</w:t>
            </w:r>
          </w:p>
        </w:tc>
      </w:tr>
      <w:tr w:rsidR="004928E3" w:rsidRPr="00EE6C57" w:rsidTr="00C10322">
        <w:trPr>
          <w:trHeight w:val="255"/>
        </w:trPr>
        <w:tc>
          <w:tcPr>
            <w:tcW w:w="1291" w:type="dxa"/>
            <w:shd w:val="clear" w:color="auto" w:fill="auto"/>
            <w:noWrap/>
            <w:vAlign w:val="center"/>
          </w:tcPr>
          <w:p w:rsidR="004928E3" w:rsidRPr="00EE6C57" w:rsidRDefault="004928E3">
            <w:pPr>
              <w:jc w:val="center"/>
              <w:rPr>
                <w:rFonts w:ascii="Calibri" w:hAnsi="Calibri" w:cs="Calibri"/>
              </w:rPr>
            </w:pPr>
            <w:r w:rsidRPr="00EE6C57">
              <w:rPr>
                <w:rFonts w:ascii="Calibri" w:hAnsi="Calibri" w:cs="Calibri"/>
              </w:rPr>
              <w:t>2021</w:t>
            </w:r>
          </w:p>
        </w:tc>
        <w:tc>
          <w:tcPr>
            <w:tcW w:w="1418" w:type="dxa"/>
            <w:shd w:val="clear" w:color="auto" w:fill="auto"/>
            <w:noWrap/>
            <w:vAlign w:val="bottom"/>
          </w:tcPr>
          <w:p w:rsidR="004928E3" w:rsidRPr="00EE6C57" w:rsidRDefault="004928E3" w:rsidP="00EE6C57">
            <w:pPr>
              <w:jc w:val="right"/>
              <w:rPr>
                <w:rFonts w:ascii="Calibri" w:hAnsi="Calibri" w:cs="Calibri"/>
              </w:rPr>
            </w:pPr>
            <w:r w:rsidRPr="00EE6C57">
              <w:rPr>
                <w:rFonts w:ascii="Calibri" w:hAnsi="Calibri" w:cs="Calibri"/>
              </w:rPr>
              <w:t>332.596</w:t>
            </w:r>
          </w:p>
        </w:tc>
        <w:tc>
          <w:tcPr>
            <w:tcW w:w="1417" w:type="dxa"/>
            <w:shd w:val="clear" w:color="auto" w:fill="auto"/>
            <w:noWrap/>
            <w:vAlign w:val="bottom"/>
          </w:tcPr>
          <w:p w:rsidR="004928E3" w:rsidRPr="00EE6C57" w:rsidRDefault="004928E3" w:rsidP="00EE6C57">
            <w:pPr>
              <w:jc w:val="right"/>
              <w:rPr>
                <w:rFonts w:ascii="Calibri" w:hAnsi="Calibri" w:cs="Calibri"/>
              </w:rPr>
            </w:pPr>
            <w:r w:rsidRPr="00EE6C57">
              <w:rPr>
                <w:rFonts w:ascii="Calibri" w:hAnsi="Calibri" w:cs="Calibri"/>
              </w:rPr>
              <w:t>246.009</w:t>
            </w:r>
          </w:p>
        </w:tc>
        <w:tc>
          <w:tcPr>
            <w:tcW w:w="1418" w:type="dxa"/>
            <w:shd w:val="clear" w:color="auto" w:fill="auto"/>
            <w:noWrap/>
            <w:vAlign w:val="bottom"/>
          </w:tcPr>
          <w:p w:rsidR="004928E3" w:rsidRPr="00EE6C57" w:rsidRDefault="004928E3" w:rsidP="00EE6C57">
            <w:pPr>
              <w:jc w:val="right"/>
              <w:rPr>
                <w:rFonts w:ascii="Calibri" w:hAnsi="Calibri" w:cs="Calibri"/>
              </w:rPr>
            </w:pPr>
            <w:r w:rsidRPr="00EE6C57">
              <w:rPr>
                <w:rFonts w:ascii="Calibri" w:hAnsi="Calibri" w:cs="Calibri"/>
              </w:rPr>
              <w:t>86.587</w:t>
            </w:r>
          </w:p>
        </w:tc>
        <w:tc>
          <w:tcPr>
            <w:tcW w:w="1363" w:type="dxa"/>
            <w:shd w:val="clear" w:color="auto" w:fill="auto"/>
            <w:noWrap/>
            <w:vAlign w:val="bottom"/>
          </w:tcPr>
          <w:p w:rsidR="004928E3" w:rsidRPr="00EE6C57" w:rsidRDefault="004928E3" w:rsidP="00EE6C57">
            <w:pPr>
              <w:jc w:val="right"/>
              <w:rPr>
                <w:rFonts w:ascii="Calibri" w:hAnsi="Calibri" w:cs="Calibri"/>
              </w:rPr>
            </w:pPr>
            <w:r w:rsidRPr="00EE6C57">
              <w:rPr>
                <w:rFonts w:ascii="Calibri" w:hAnsi="Calibri" w:cs="Calibri"/>
              </w:rPr>
              <w:t>1,42%</w:t>
            </w:r>
          </w:p>
        </w:tc>
      </w:tr>
      <w:tr w:rsidR="00C10322" w:rsidRPr="00EE6C57" w:rsidTr="00075E77">
        <w:trPr>
          <w:trHeight w:val="255"/>
        </w:trPr>
        <w:tc>
          <w:tcPr>
            <w:tcW w:w="1291" w:type="dxa"/>
            <w:tcBorders>
              <w:bottom w:val="single" w:sz="4" w:space="0" w:color="auto"/>
            </w:tcBorders>
            <w:shd w:val="clear" w:color="auto" w:fill="auto"/>
            <w:noWrap/>
            <w:vAlign w:val="center"/>
          </w:tcPr>
          <w:p w:rsidR="00C10322" w:rsidRPr="00EE6C57" w:rsidRDefault="00C10322">
            <w:pPr>
              <w:jc w:val="center"/>
              <w:rPr>
                <w:rFonts w:ascii="Calibri" w:hAnsi="Calibri" w:cs="Calibri"/>
              </w:rPr>
            </w:pPr>
            <w:r>
              <w:rPr>
                <w:rFonts w:ascii="Calibri" w:hAnsi="Calibri" w:cs="Calibri"/>
              </w:rPr>
              <w:t>2022</w:t>
            </w:r>
          </w:p>
        </w:tc>
        <w:tc>
          <w:tcPr>
            <w:tcW w:w="1418" w:type="dxa"/>
            <w:tcBorders>
              <w:bottom w:val="single" w:sz="4" w:space="0" w:color="auto"/>
            </w:tcBorders>
            <w:shd w:val="clear" w:color="auto" w:fill="auto"/>
            <w:noWrap/>
          </w:tcPr>
          <w:p w:rsidR="00C10322" w:rsidRPr="00EE6C57" w:rsidRDefault="00C10322" w:rsidP="00EE6C57">
            <w:pPr>
              <w:jc w:val="right"/>
              <w:rPr>
                <w:rFonts w:ascii="Calibri" w:hAnsi="Calibri" w:cs="Calibri"/>
              </w:rPr>
            </w:pPr>
            <w:r w:rsidRPr="00C10322">
              <w:rPr>
                <w:rFonts w:ascii="Calibri" w:hAnsi="Calibri" w:cs="Calibri"/>
              </w:rPr>
              <w:t>312.564</w:t>
            </w:r>
          </w:p>
        </w:tc>
        <w:tc>
          <w:tcPr>
            <w:tcW w:w="1417" w:type="dxa"/>
            <w:tcBorders>
              <w:bottom w:val="single" w:sz="4" w:space="0" w:color="auto"/>
            </w:tcBorders>
            <w:shd w:val="clear" w:color="auto" w:fill="auto"/>
            <w:noWrap/>
          </w:tcPr>
          <w:p w:rsidR="00C10322" w:rsidRPr="00EE6C57" w:rsidRDefault="00C10322" w:rsidP="00EE6C57">
            <w:pPr>
              <w:jc w:val="right"/>
              <w:rPr>
                <w:rFonts w:ascii="Calibri" w:hAnsi="Calibri" w:cs="Calibri"/>
              </w:rPr>
            </w:pPr>
            <w:r w:rsidRPr="00C10322">
              <w:rPr>
                <w:rFonts w:ascii="Calibri" w:hAnsi="Calibri" w:cs="Calibri"/>
              </w:rPr>
              <w:t>264.546</w:t>
            </w:r>
          </w:p>
        </w:tc>
        <w:tc>
          <w:tcPr>
            <w:tcW w:w="1418" w:type="dxa"/>
            <w:tcBorders>
              <w:bottom w:val="single" w:sz="4" w:space="0" w:color="auto"/>
            </w:tcBorders>
            <w:shd w:val="clear" w:color="auto" w:fill="auto"/>
            <w:noWrap/>
          </w:tcPr>
          <w:p w:rsidR="00C10322" w:rsidRPr="00EE6C57" w:rsidRDefault="00C10322" w:rsidP="00EE6C57">
            <w:pPr>
              <w:jc w:val="right"/>
              <w:rPr>
                <w:rFonts w:ascii="Calibri" w:hAnsi="Calibri" w:cs="Calibri"/>
              </w:rPr>
            </w:pPr>
            <w:r w:rsidRPr="00C10322">
              <w:rPr>
                <w:rFonts w:ascii="Calibri" w:hAnsi="Calibri" w:cs="Calibri"/>
              </w:rPr>
              <w:t>48.018</w:t>
            </w:r>
          </w:p>
        </w:tc>
        <w:tc>
          <w:tcPr>
            <w:tcW w:w="1363" w:type="dxa"/>
            <w:tcBorders>
              <w:bottom w:val="single" w:sz="4" w:space="0" w:color="auto"/>
            </w:tcBorders>
            <w:shd w:val="clear" w:color="auto" w:fill="auto"/>
            <w:noWrap/>
          </w:tcPr>
          <w:p w:rsidR="00C10322" w:rsidRPr="00EE6C57" w:rsidRDefault="00C10322" w:rsidP="00EE6C57">
            <w:pPr>
              <w:jc w:val="right"/>
              <w:rPr>
                <w:rFonts w:ascii="Calibri" w:hAnsi="Calibri" w:cs="Calibri"/>
              </w:rPr>
            </w:pPr>
            <w:r w:rsidRPr="00C10322">
              <w:rPr>
                <w:rFonts w:ascii="Calibri" w:hAnsi="Calibri" w:cs="Calibri"/>
              </w:rPr>
              <w:t>0,79%</w:t>
            </w:r>
          </w:p>
        </w:tc>
      </w:tr>
    </w:tbl>
    <w:p w:rsidR="005475B1" w:rsidRPr="007D6E83" w:rsidRDefault="005475B1" w:rsidP="00E25F4B">
      <w:pPr>
        <w:pStyle w:val="Corpodeltesto3"/>
        <w:ind w:left="993"/>
        <w:jc w:val="left"/>
        <w:rPr>
          <w:rFonts w:ascii="Calibri" w:hAnsi="Calibri" w:cs="Calibri"/>
          <w:i/>
          <w:sz w:val="16"/>
        </w:rPr>
      </w:pPr>
      <w:r w:rsidRPr="00C90CB6">
        <w:rPr>
          <w:rFonts w:ascii="Calibri" w:hAnsi="Calibri" w:cs="Calibri"/>
          <w:i/>
          <w:sz w:val="16"/>
        </w:rPr>
        <w:t>Fonte: Unioncamere-InfoCamere, Movimprese</w:t>
      </w:r>
    </w:p>
    <w:p w:rsidR="005475B1" w:rsidRPr="007D6E83" w:rsidRDefault="005475B1" w:rsidP="00E25F4B">
      <w:pPr>
        <w:ind w:left="993"/>
        <w:jc w:val="both"/>
        <w:rPr>
          <w:rFonts w:ascii="Calibri" w:hAnsi="Calibri" w:cs="Calibri"/>
          <w:i/>
          <w:sz w:val="16"/>
          <w:szCs w:val="16"/>
        </w:rPr>
      </w:pPr>
      <w:r w:rsidRPr="00C90CB6">
        <w:rPr>
          <w:rFonts w:ascii="Calibri" w:hAnsi="Calibri" w:cs="Calibri"/>
          <w:i/>
          <w:sz w:val="16"/>
          <w:szCs w:val="16"/>
        </w:rPr>
        <w:t xml:space="preserve">(*) Al netto delle cancellazioni d’ufficio effettuate </w:t>
      </w:r>
      <w:r>
        <w:rPr>
          <w:rFonts w:ascii="Calibri" w:hAnsi="Calibri" w:cs="Calibri"/>
          <w:i/>
          <w:sz w:val="16"/>
          <w:szCs w:val="16"/>
        </w:rPr>
        <w:t xml:space="preserve">In ciascun </w:t>
      </w:r>
      <w:r w:rsidRPr="00C90CB6">
        <w:rPr>
          <w:rFonts w:ascii="Calibri" w:hAnsi="Calibri" w:cs="Calibri"/>
          <w:i/>
          <w:sz w:val="16"/>
          <w:szCs w:val="16"/>
        </w:rPr>
        <w:t>periodo</w:t>
      </w:r>
    </w:p>
    <w:p w:rsidR="00586C75" w:rsidRDefault="00586C75" w:rsidP="004F2C17">
      <w:pPr>
        <w:rPr>
          <w:rFonts w:ascii="Calibri" w:hAnsi="Calibri" w:cs="Calibri"/>
          <w:b/>
          <w:smallCaps/>
          <w:sz w:val="22"/>
          <w:szCs w:val="22"/>
        </w:rPr>
      </w:pPr>
    </w:p>
    <w:p w:rsidR="005475B1" w:rsidRDefault="005475B1" w:rsidP="004F2C17">
      <w:pPr>
        <w:rPr>
          <w:rFonts w:ascii="Calibri" w:hAnsi="Calibri" w:cs="Calibri"/>
          <w:b/>
          <w:smallCaps/>
          <w:sz w:val="22"/>
          <w:szCs w:val="22"/>
        </w:rPr>
      </w:pPr>
    </w:p>
    <w:p w:rsidR="00B95C25" w:rsidRDefault="00CE02D0" w:rsidP="004F2C17">
      <w:pPr>
        <w:rPr>
          <w:rFonts w:ascii="Calibri" w:hAnsi="Calibri" w:cs="Calibri"/>
          <w:b/>
          <w:smallCaps/>
          <w:sz w:val="22"/>
          <w:szCs w:val="22"/>
        </w:rPr>
      </w:pPr>
      <w:r>
        <w:rPr>
          <w:noProof/>
        </w:rPr>
        <w:drawing>
          <wp:inline distT="0" distB="0" distL="0" distR="0">
            <wp:extent cx="5850890" cy="4084407"/>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75B1" w:rsidRPr="007D6E83" w:rsidRDefault="005475B1" w:rsidP="005475B1">
      <w:pPr>
        <w:pStyle w:val="Corpodeltesto3"/>
        <w:ind w:firstLine="284"/>
        <w:jc w:val="left"/>
        <w:rPr>
          <w:rFonts w:ascii="Calibri" w:hAnsi="Calibri" w:cs="Calibri"/>
          <w:i/>
          <w:sz w:val="16"/>
        </w:rPr>
      </w:pPr>
      <w:r w:rsidRPr="00C90CB6">
        <w:rPr>
          <w:rFonts w:ascii="Calibri" w:hAnsi="Calibri" w:cs="Calibri"/>
          <w:i/>
          <w:sz w:val="16"/>
        </w:rPr>
        <w:t>Fonte: Unioncamere-InfoCamere, Movimprese</w:t>
      </w:r>
    </w:p>
    <w:p w:rsidR="008B4A65" w:rsidRDefault="00CE02D0" w:rsidP="00294545">
      <w:pPr>
        <w:rPr>
          <w:rFonts w:ascii="Calibri" w:hAnsi="Calibri" w:cs="Calibri"/>
          <w:b/>
          <w:smallCaps/>
          <w:sz w:val="22"/>
          <w:szCs w:val="22"/>
        </w:rPr>
      </w:pPr>
      <w:r>
        <w:rPr>
          <w:noProof/>
        </w:rPr>
        <w:lastRenderedPageBreak/>
        <w:drawing>
          <wp:inline distT="0" distB="0" distL="0" distR="0">
            <wp:extent cx="5850890" cy="3992588"/>
            <wp:effectExtent l="0" t="0" r="0" b="825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4A65" w:rsidRPr="007D6E83" w:rsidRDefault="008B4A65" w:rsidP="008B4A65">
      <w:pPr>
        <w:pStyle w:val="Corpodeltesto3"/>
        <w:ind w:left="284"/>
        <w:jc w:val="left"/>
        <w:rPr>
          <w:rFonts w:ascii="Calibri" w:hAnsi="Calibri" w:cs="Calibri"/>
          <w:i/>
          <w:sz w:val="16"/>
        </w:rPr>
      </w:pPr>
      <w:r w:rsidRPr="00C90CB6">
        <w:rPr>
          <w:rFonts w:ascii="Calibri" w:hAnsi="Calibri" w:cs="Calibri"/>
          <w:i/>
          <w:sz w:val="16"/>
        </w:rPr>
        <w:t>Fonte: Unioncamere-InfoCamere, Movimprese</w:t>
      </w:r>
    </w:p>
    <w:p w:rsidR="005475B1" w:rsidRDefault="005475B1" w:rsidP="008B4A65">
      <w:pPr>
        <w:jc w:val="center"/>
        <w:rPr>
          <w:rFonts w:ascii="Calibri" w:hAnsi="Calibri" w:cs="Calibri"/>
          <w:b/>
          <w:smallCaps/>
          <w:sz w:val="22"/>
          <w:szCs w:val="22"/>
        </w:rPr>
      </w:pPr>
      <w:r>
        <w:rPr>
          <w:rFonts w:ascii="Calibri" w:hAnsi="Calibri" w:cs="Calibri"/>
          <w:b/>
          <w:smallCaps/>
          <w:sz w:val="22"/>
          <w:szCs w:val="22"/>
        </w:rPr>
        <w:br w:type="page"/>
      </w:r>
      <w:r w:rsidR="00381301">
        <w:rPr>
          <w:rFonts w:ascii="Calibri" w:hAnsi="Calibri" w:cs="Calibri"/>
          <w:b/>
          <w:smallCaps/>
          <w:sz w:val="22"/>
          <w:szCs w:val="22"/>
        </w:rPr>
        <w:lastRenderedPageBreak/>
        <w:t>MOVIMPRESE 2022</w:t>
      </w:r>
      <w:r w:rsidR="000564BE">
        <w:rPr>
          <w:rFonts w:ascii="Calibri" w:hAnsi="Calibri" w:cs="Calibri"/>
          <w:b/>
          <w:smallCaps/>
          <w:sz w:val="22"/>
          <w:szCs w:val="22"/>
        </w:rPr>
        <w:t xml:space="preserve"> - </w:t>
      </w:r>
      <w:r w:rsidRPr="00F162FF">
        <w:rPr>
          <w:rFonts w:ascii="Calibri" w:hAnsi="Calibri" w:cs="Calibri"/>
          <w:b/>
          <w:smallCaps/>
          <w:sz w:val="22"/>
          <w:szCs w:val="22"/>
        </w:rPr>
        <w:t>Riepilogo dei da</w:t>
      </w:r>
      <w:r>
        <w:rPr>
          <w:rFonts w:ascii="Calibri" w:hAnsi="Calibri" w:cs="Calibri"/>
          <w:b/>
          <w:smallCaps/>
          <w:sz w:val="22"/>
          <w:szCs w:val="22"/>
        </w:rPr>
        <w:t>t</w:t>
      </w:r>
      <w:r w:rsidRPr="00F162FF">
        <w:rPr>
          <w:rFonts w:ascii="Calibri" w:hAnsi="Calibri" w:cs="Calibri"/>
          <w:b/>
          <w:smallCaps/>
          <w:sz w:val="22"/>
          <w:szCs w:val="22"/>
        </w:rPr>
        <w:t>i principali</w:t>
      </w:r>
      <w:r w:rsidRPr="00C90CB6">
        <w:rPr>
          <w:rStyle w:val="Rimandonotaapidipagina"/>
          <w:rFonts w:ascii="Calibri" w:hAnsi="Calibri" w:cs="Calibri"/>
          <w:b/>
        </w:rPr>
        <w:footnoteReference w:id="1"/>
      </w:r>
    </w:p>
    <w:p w:rsidR="00896305" w:rsidRDefault="00896305" w:rsidP="00586C75">
      <w:pPr>
        <w:rPr>
          <w:rFonts w:ascii="Calibri" w:hAnsi="Calibri" w:cs="Calibri"/>
          <w:b/>
          <w:smallCaps/>
          <w:sz w:val="22"/>
          <w:szCs w:val="22"/>
        </w:rPr>
      </w:pPr>
    </w:p>
    <w:p w:rsidR="00F70338" w:rsidRPr="00586C75" w:rsidRDefault="00F70338" w:rsidP="00586C75">
      <w:pPr>
        <w:rPr>
          <w:rFonts w:ascii="Calibri" w:hAnsi="Calibri" w:cs="Calibri"/>
          <w:b/>
          <w:smallCaps/>
          <w:sz w:val="22"/>
          <w:szCs w:val="22"/>
        </w:rPr>
      </w:pPr>
    </w:p>
    <w:p w:rsidR="00F70338" w:rsidRPr="00D61739" w:rsidRDefault="004F2C17" w:rsidP="004F2C17">
      <w:pPr>
        <w:rPr>
          <w:rFonts w:ascii="Calibri" w:hAnsi="Calibri" w:cs="Calibri"/>
          <w:b/>
          <w:sz w:val="22"/>
        </w:rPr>
      </w:pPr>
      <w:r w:rsidRPr="00D61739">
        <w:rPr>
          <w:rFonts w:ascii="Calibri" w:hAnsi="Calibri" w:cs="Calibri"/>
          <w:b/>
          <w:sz w:val="22"/>
        </w:rPr>
        <w:t xml:space="preserve">Tab. </w:t>
      </w:r>
      <w:r w:rsidR="00E05374" w:rsidRPr="00D61739">
        <w:rPr>
          <w:rFonts w:ascii="Calibri" w:hAnsi="Calibri" w:cs="Calibri"/>
          <w:b/>
          <w:sz w:val="22"/>
        </w:rPr>
        <w:t>1</w:t>
      </w:r>
      <w:r w:rsidRPr="00D61739">
        <w:rPr>
          <w:rFonts w:ascii="Calibri" w:hAnsi="Calibri" w:cs="Calibri"/>
          <w:b/>
          <w:sz w:val="22"/>
        </w:rPr>
        <w:t xml:space="preserve"> – Nati-mortalità delle imprese per regioni – </w:t>
      </w:r>
      <w:r w:rsidR="00381301" w:rsidRPr="00D61739">
        <w:rPr>
          <w:rFonts w:ascii="Calibri" w:hAnsi="Calibri" w:cs="Calibri"/>
          <w:b/>
          <w:sz w:val="22"/>
        </w:rPr>
        <w:t>Anno 2022</w:t>
      </w:r>
      <w:r w:rsidRPr="00D61739">
        <w:rPr>
          <w:rFonts w:ascii="Calibri" w:hAnsi="Calibri" w:cs="Calibri"/>
          <w:b/>
          <w:sz w:val="22"/>
        </w:rPr>
        <w:t xml:space="preserve"> </w:t>
      </w:r>
    </w:p>
    <w:p w:rsidR="00F70338" w:rsidRPr="008855D0" w:rsidRDefault="00F70338" w:rsidP="004F2C17">
      <w:pPr>
        <w:rPr>
          <w:rFonts w:ascii="Calibri" w:hAnsi="Calibri" w:cs="Calibri"/>
          <w:i/>
        </w:rPr>
      </w:pPr>
    </w:p>
    <w:tbl>
      <w:tblPr>
        <w:tblW w:w="9811" w:type="dxa"/>
        <w:tblLayout w:type="fixed"/>
        <w:tblCellMar>
          <w:left w:w="30" w:type="dxa"/>
          <w:right w:w="30" w:type="dxa"/>
        </w:tblCellMar>
        <w:tblLook w:val="0000"/>
      </w:tblPr>
      <w:tblGrid>
        <w:gridCol w:w="2015"/>
        <w:gridCol w:w="1276"/>
        <w:gridCol w:w="1134"/>
        <w:gridCol w:w="1275"/>
        <w:gridCol w:w="1418"/>
        <w:gridCol w:w="1276"/>
        <w:gridCol w:w="1417"/>
      </w:tblGrid>
      <w:tr w:rsidR="004F2C17" w:rsidRPr="00C90CB6" w:rsidTr="00E25F4B">
        <w:trPr>
          <w:trHeight w:val="214"/>
        </w:trPr>
        <w:tc>
          <w:tcPr>
            <w:tcW w:w="2015" w:type="dxa"/>
            <w:tcBorders>
              <w:top w:val="single" w:sz="6" w:space="0" w:color="000000"/>
            </w:tcBorders>
          </w:tcPr>
          <w:p w:rsidR="004F2C17" w:rsidRPr="00C90CB6" w:rsidRDefault="000564BE" w:rsidP="003E7657">
            <w:pPr>
              <w:rPr>
                <w:rFonts w:ascii="Calibri" w:hAnsi="Calibri" w:cs="Calibri"/>
                <w:b/>
                <w:snapToGrid w:val="0"/>
                <w:color w:val="000000"/>
                <w:sz w:val="18"/>
              </w:rPr>
            </w:pPr>
            <w:r>
              <w:rPr>
                <w:rFonts w:ascii="Calibri" w:hAnsi="Calibri" w:cs="Calibri"/>
                <w:b/>
                <w:snapToGrid w:val="0"/>
                <w:color w:val="000000"/>
                <w:sz w:val="18"/>
              </w:rPr>
              <w:t>REGIONI</w:t>
            </w:r>
          </w:p>
        </w:tc>
        <w:tc>
          <w:tcPr>
            <w:tcW w:w="1276"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275"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Saldo</w:t>
            </w:r>
          </w:p>
        </w:tc>
        <w:tc>
          <w:tcPr>
            <w:tcW w:w="1418"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w:t>
            </w:r>
            <w:r w:rsidRPr="002066F7">
              <w:rPr>
                <w:rFonts w:ascii="Calibri" w:hAnsi="Calibri" w:cs="Calibri"/>
                <w:b/>
                <w:snapToGrid w:val="0"/>
                <w:color w:val="000000"/>
                <w:sz w:val="18"/>
              </w:rPr>
              <w:t>al</w:t>
            </w:r>
          </w:p>
        </w:tc>
        <w:tc>
          <w:tcPr>
            <w:tcW w:w="1276"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Tasso</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r w:rsidRPr="002066F7">
              <w:rPr>
                <w:rFonts w:ascii="Calibri" w:hAnsi="Calibri" w:cs="Calibri"/>
                <w:b/>
                <w:snapToGrid w:val="0"/>
                <w:color w:val="000000"/>
                <w:sz w:val="18"/>
              </w:rPr>
              <w:t>crescita</w:t>
            </w:r>
            <w:r w:rsidR="00124247">
              <w:rPr>
                <w:rFonts w:ascii="Calibri" w:hAnsi="Calibri" w:cs="Calibri"/>
                <w:b/>
                <w:snapToGrid w:val="0"/>
                <w:color w:val="000000"/>
                <w:sz w:val="18"/>
              </w:rPr>
              <w:t xml:space="preserve"> </w:t>
            </w:r>
          </w:p>
        </w:tc>
        <w:tc>
          <w:tcPr>
            <w:tcW w:w="1417" w:type="dxa"/>
            <w:tcBorders>
              <w:top w:val="single" w:sz="6" w:space="0" w:color="000000"/>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sidR="00124247">
              <w:rPr>
                <w:rFonts w:ascii="Calibri" w:hAnsi="Calibri" w:cs="Calibri"/>
                <w:b/>
                <w:snapToGrid w:val="0"/>
                <w:color w:val="000000"/>
                <w:sz w:val="18"/>
              </w:rPr>
              <w:t>%</w:t>
            </w:r>
            <w:r w:rsidR="00124247" w:rsidRPr="00C90CB6">
              <w:rPr>
                <w:rFonts w:ascii="Calibri" w:hAnsi="Calibri" w:cs="Calibri"/>
                <w:b/>
                <w:snapToGrid w:val="0"/>
                <w:color w:val="000000"/>
                <w:sz w:val="18"/>
              </w:rPr>
              <w:t xml:space="preserve"> </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di </w:t>
            </w:r>
            <w:r w:rsidRPr="002066F7">
              <w:rPr>
                <w:rFonts w:ascii="Calibri" w:hAnsi="Calibri" w:cs="Calibri"/>
                <w:b/>
                <w:snapToGrid w:val="0"/>
                <w:color w:val="000000"/>
                <w:sz w:val="18"/>
              </w:rPr>
              <w:t>crescita</w:t>
            </w:r>
          </w:p>
        </w:tc>
      </w:tr>
      <w:tr w:rsidR="004F2C17" w:rsidRPr="00C90CB6" w:rsidTr="00E25F4B">
        <w:trPr>
          <w:trHeight w:val="214"/>
        </w:trPr>
        <w:tc>
          <w:tcPr>
            <w:tcW w:w="2015" w:type="dxa"/>
            <w:tcBorders>
              <w:bottom w:val="single" w:sz="4" w:space="0" w:color="auto"/>
            </w:tcBorders>
          </w:tcPr>
          <w:p w:rsidR="004F2C17" w:rsidRPr="00C90CB6" w:rsidRDefault="004F2C17" w:rsidP="003E7657">
            <w:pPr>
              <w:jc w:val="right"/>
              <w:rPr>
                <w:rFonts w:ascii="Calibri" w:hAnsi="Calibri" w:cs="Calibri"/>
                <w:snapToGrid w:val="0"/>
                <w:color w:val="000000"/>
                <w:sz w:val="18"/>
              </w:rPr>
            </w:pPr>
          </w:p>
        </w:tc>
        <w:tc>
          <w:tcPr>
            <w:tcW w:w="1276"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p>
        </w:tc>
        <w:tc>
          <w:tcPr>
            <w:tcW w:w="1134"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p>
        </w:tc>
        <w:tc>
          <w:tcPr>
            <w:tcW w:w="1275"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418"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31 </w:t>
            </w:r>
            <w:r>
              <w:rPr>
                <w:rFonts w:ascii="Calibri" w:hAnsi="Calibri" w:cs="Calibri"/>
                <w:b/>
                <w:snapToGrid w:val="0"/>
                <w:color w:val="000000"/>
                <w:sz w:val="18"/>
              </w:rPr>
              <w:t>dicembre</w:t>
            </w:r>
            <w:r w:rsidRPr="00C90CB6">
              <w:rPr>
                <w:rFonts w:ascii="Calibri" w:hAnsi="Calibri" w:cs="Calibri"/>
                <w:b/>
                <w:snapToGrid w:val="0"/>
                <w:color w:val="000000"/>
                <w:sz w:val="18"/>
              </w:rPr>
              <w:t xml:space="preserve"> </w:t>
            </w: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276"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r w:rsidRPr="002066F7">
              <w:rPr>
                <w:rFonts w:ascii="Calibri" w:hAnsi="Calibri" w:cs="Calibri"/>
                <w:b/>
                <w:snapToGrid w:val="0"/>
                <w:color w:val="000000"/>
                <w:sz w:val="18"/>
              </w:rPr>
              <w:t>20</w:t>
            </w:r>
            <w:r w:rsidR="000F4949">
              <w:rPr>
                <w:rFonts w:ascii="Calibri" w:hAnsi="Calibri" w:cs="Calibri"/>
                <w:b/>
                <w:snapToGrid w:val="0"/>
                <w:color w:val="000000"/>
                <w:sz w:val="18"/>
              </w:rPr>
              <w:t>2</w:t>
            </w:r>
            <w:r w:rsidR="00381301">
              <w:rPr>
                <w:rFonts w:ascii="Calibri" w:hAnsi="Calibri" w:cs="Calibri"/>
                <w:b/>
                <w:snapToGrid w:val="0"/>
                <w:color w:val="000000"/>
                <w:sz w:val="18"/>
              </w:rPr>
              <w:t>2</w:t>
            </w:r>
          </w:p>
        </w:tc>
        <w:tc>
          <w:tcPr>
            <w:tcW w:w="1417" w:type="dxa"/>
            <w:tcBorders>
              <w:bottom w:val="single" w:sz="4" w:space="0" w:color="auto"/>
            </w:tcBorders>
          </w:tcPr>
          <w:p w:rsidR="004F2C17" w:rsidRPr="00C90CB6" w:rsidRDefault="004F2C17" w:rsidP="003E7657">
            <w:pPr>
              <w:jc w:val="center"/>
              <w:rPr>
                <w:rFonts w:ascii="Calibri" w:hAnsi="Calibri" w:cs="Calibri"/>
                <w:b/>
                <w:snapToGrid w:val="0"/>
                <w:color w:val="000000"/>
                <w:sz w:val="18"/>
              </w:rPr>
            </w:pPr>
            <w:r>
              <w:rPr>
                <w:rFonts w:ascii="Calibri" w:hAnsi="Calibri" w:cs="Calibri"/>
                <w:b/>
                <w:snapToGrid w:val="0"/>
                <w:color w:val="000000"/>
                <w:sz w:val="18"/>
              </w:rPr>
              <w:t>20</w:t>
            </w:r>
            <w:r w:rsidR="005A71F1">
              <w:rPr>
                <w:rFonts w:ascii="Calibri" w:hAnsi="Calibri" w:cs="Calibri"/>
                <w:b/>
                <w:snapToGrid w:val="0"/>
                <w:color w:val="000000"/>
                <w:sz w:val="18"/>
              </w:rPr>
              <w:t>2</w:t>
            </w:r>
            <w:r w:rsidR="00381301">
              <w:rPr>
                <w:rFonts w:ascii="Calibri" w:hAnsi="Calibri" w:cs="Calibri"/>
                <w:b/>
                <w:snapToGrid w:val="0"/>
                <w:color w:val="000000"/>
                <w:sz w:val="18"/>
              </w:rPr>
              <w:t>1</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PIEMONTE</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22.879</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21.802</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1.077</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425.873</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0,25</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1,10</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Pr>
                <w:rFonts w:ascii="Calibri" w:hAnsi="Calibri" w:cs="Calibri"/>
                <w:snapToGrid w:val="0"/>
                <w:color w:val="000000"/>
                <w:sz w:val="18"/>
              </w:rPr>
              <w:t>VALLE D’AOSTA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627</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577</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12.290</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0,41</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0,84</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LOMBARDIA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56.510</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45.095</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11.415</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945.555</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1,20</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1,50</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TRENTINO A. 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6.009</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5.032</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977</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111.992</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0,88</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1,35</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VENETO</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24.269</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22.200</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2.069</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472.768</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0,43</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0,80</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FRIULI V. G.</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5.057</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4.763</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294</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97.944</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0,29</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0,65</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LIGURIA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8.111</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7.287</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824</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159.807</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0,51</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0,97</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EMILIA ROMAGNA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24.279</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21.766</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2.513</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446.745</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0,56</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0,76</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TOSCANA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21.428</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18.854</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2.574</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405.342</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0,63</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1,01</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UMBRIA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4.077</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3.877</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200</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94.867</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0,21</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0,66</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MARCHE</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7.193</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8.122</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-929</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157.892</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-0,56</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0,50</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LAZIO</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34.480</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24.954</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9.526</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609.483</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1,55</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2,16</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ABRUZZO</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6.798</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6.254</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544</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148.436</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0,36</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1,00</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MOLISE</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1.447</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1.492</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-45</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34.196</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-0,13</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0,42</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CAMPANIA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29.616</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23.830</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5.786</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611.627</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0,94</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2,11</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PUGLIA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20.358</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15.723</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4.635</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385.725</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1,20</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2,06</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BASILICATA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2.666</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2.249</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417</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60.175</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0,69</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1,18</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CALABRIA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8.409</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7.087</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1.322</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188.193</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0,69</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1,62</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SICILIA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20.200</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17.801</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2.399</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479.058</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0,50</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1,63</w:t>
            </w:r>
          </w:p>
        </w:tc>
      </w:tr>
      <w:tr w:rsidR="00381301" w:rsidRPr="00C90CB6" w:rsidTr="00381301">
        <w:trPr>
          <w:trHeight w:val="214"/>
        </w:trPr>
        <w:tc>
          <w:tcPr>
            <w:tcW w:w="2015" w:type="dxa"/>
            <w:vAlign w:val="center"/>
          </w:tcPr>
          <w:p w:rsidR="00381301" w:rsidRPr="00C90CB6" w:rsidRDefault="00381301" w:rsidP="003E7657">
            <w:pPr>
              <w:rPr>
                <w:rFonts w:ascii="Calibri" w:hAnsi="Calibri" w:cs="Calibri"/>
                <w:snapToGrid w:val="0"/>
                <w:color w:val="000000"/>
                <w:sz w:val="18"/>
              </w:rPr>
            </w:pPr>
            <w:r w:rsidRPr="00C90CB6">
              <w:rPr>
                <w:rFonts w:ascii="Calibri" w:hAnsi="Calibri" w:cs="Calibri"/>
                <w:snapToGrid w:val="0"/>
                <w:color w:val="000000"/>
                <w:sz w:val="18"/>
              </w:rPr>
              <w:t>SARDEGNA</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8.151</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5.781</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2.370</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171.308</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1,38</w:t>
            </w:r>
          </w:p>
        </w:tc>
        <w:tc>
          <w:tcPr>
            <w:tcW w:w="1417" w:type="dxa"/>
            <w:vAlign w:val="center"/>
          </w:tcPr>
          <w:p w:rsidR="00381301" w:rsidRPr="0011302A" w:rsidRDefault="00381301" w:rsidP="00381301">
            <w:pPr>
              <w:jc w:val="right"/>
              <w:rPr>
                <w:rFonts w:asciiTheme="minorHAnsi" w:hAnsiTheme="minorHAnsi" w:cstheme="minorHAnsi"/>
              </w:rPr>
            </w:pPr>
            <w:r w:rsidRPr="0011302A">
              <w:rPr>
                <w:rFonts w:asciiTheme="minorHAnsi" w:hAnsiTheme="minorHAnsi" w:cstheme="minorHAnsi"/>
              </w:rPr>
              <w:t>1,87</w:t>
            </w:r>
          </w:p>
        </w:tc>
      </w:tr>
      <w:tr w:rsidR="00381301" w:rsidRPr="00C90CB6" w:rsidTr="00381301">
        <w:trPr>
          <w:trHeight w:val="214"/>
        </w:trPr>
        <w:tc>
          <w:tcPr>
            <w:tcW w:w="2015" w:type="dxa"/>
            <w:tcBorders>
              <w:bottom w:val="single" w:sz="6" w:space="0" w:color="000000"/>
            </w:tcBorders>
            <w:vAlign w:val="center"/>
          </w:tcPr>
          <w:p w:rsidR="00381301" w:rsidRPr="00C90CB6" w:rsidRDefault="00381301" w:rsidP="003E7657">
            <w:pPr>
              <w:rPr>
                <w:rFonts w:ascii="Calibri" w:hAnsi="Calibri" w:cs="Calibri"/>
                <w:b/>
                <w:snapToGrid w:val="0"/>
                <w:color w:val="000000"/>
                <w:sz w:val="18"/>
              </w:rPr>
            </w:pPr>
            <w:r w:rsidRPr="00C90CB6">
              <w:rPr>
                <w:rFonts w:ascii="Calibri" w:hAnsi="Calibri" w:cs="Calibri"/>
                <w:b/>
                <w:snapToGrid w:val="0"/>
                <w:color w:val="000000"/>
                <w:sz w:val="18"/>
              </w:rPr>
              <w:t>ITALIA</w:t>
            </w:r>
          </w:p>
        </w:tc>
        <w:tc>
          <w:tcPr>
            <w:tcW w:w="1276" w:type="dxa"/>
            <w:tcBorders>
              <w:bottom w:val="single" w:sz="6" w:space="0" w:color="000000"/>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312.564</w:t>
            </w:r>
          </w:p>
        </w:tc>
        <w:tc>
          <w:tcPr>
            <w:tcW w:w="1134" w:type="dxa"/>
            <w:tcBorders>
              <w:bottom w:val="single" w:sz="6" w:space="0" w:color="000000"/>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264.546</w:t>
            </w:r>
          </w:p>
        </w:tc>
        <w:tc>
          <w:tcPr>
            <w:tcW w:w="1275" w:type="dxa"/>
            <w:tcBorders>
              <w:bottom w:val="single" w:sz="6" w:space="0" w:color="000000"/>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48.018</w:t>
            </w:r>
          </w:p>
        </w:tc>
        <w:tc>
          <w:tcPr>
            <w:tcW w:w="1418" w:type="dxa"/>
            <w:tcBorders>
              <w:bottom w:val="single" w:sz="6" w:space="0" w:color="000000"/>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6.019.276</w:t>
            </w:r>
          </w:p>
        </w:tc>
        <w:tc>
          <w:tcPr>
            <w:tcW w:w="1276" w:type="dxa"/>
            <w:tcBorders>
              <w:bottom w:val="single" w:sz="6" w:space="0" w:color="000000"/>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0,79</w:t>
            </w:r>
          </w:p>
        </w:tc>
        <w:tc>
          <w:tcPr>
            <w:tcW w:w="1417" w:type="dxa"/>
            <w:tcBorders>
              <w:bottom w:val="single" w:sz="6" w:space="0" w:color="000000"/>
            </w:tcBorders>
            <w:vAlign w:val="center"/>
          </w:tcPr>
          <w:p w:rsidR="00381301" w:rsidRPr="0011302A" w:rsidRDefault="00381301" w:rsidP="00381301">
            <w:pPr>
              <w:jc w:val="right"/>
              <w:rPr>
                <w:rFonts w:asciiTheme="minorHAnsi" w:hAnsiTheme="minorHAnsi" w:cstheme="minorHAnsi"/>
                <w:b/>
                <w:bCs/>
              </w:rPr>
            </w:pPr>
            <w:r w:rsidRPr="0011302A">
              <w:rPr>
                <w:rFonts w:asciiTheme="minorHAnsi" w:hAnsiTheme="minorHAnsi" w:cstheme="minorHAnsi"/>
                <w:b/>
                <w:bCs/>
              </w:rPr>
              <w:t>1,42</w:t>
            </w:r>
          </w:p>
        </w:tc>
      </w:tr>
    </w:tbl>
    <w:p w:rsidR="004F2C17" w:rsidRPr="002066F7" w:rsidRDefault="004F2C17" w:rsidP="004F2C17">
      <w:pPr>
        <w:jc w:val="both"/>
        <w:rPr>
          <w:rFonts w:ascii="Calibri" w:hAnsi="Calibri" w:cs="Calibri"/>
        </w:rPr>
      </w:pPr>
      <w:r w:rsidRPr="002066F7">
        <w:rPr>
          <w:rFonts w:ascii="Calibri" w:hAnsi="Calibri" w:cs="Calibri"/>
          <w:i/>
          <w:snapToGrid w:val="0"/>
          <w:sz w:val="16"/>
        </w:rPr>
        <w:t>Fonte: Unioncamere-InfoCamere, Movimprese</w:t>
      </w:r>
    </w:p>
    <w:p w:rsidR="001B5C45" w:rsidRDefault="001B5C45" w:rsidP="00586C75">
      <w:pPr>
        <w:rPr>
          <w:rFonts w:ascii="Calibri" w:hAnsi="Calibri" w:cs="Calibri"/>
          <w:b/>
        </w:rPr>
      </w:pPr>
    </w:p>
    <w:p w:rsidR="001B5C45" w:rsidRDefault="001B5C45" w:rsidP="00586C75">
      <w:pPr>
        <w:rPr>
          <w:rFonts w:ascii="Calibri" w:hAnsi="Calibri" w:cs="Calibri"/>
          <w:b/>
        </w:rPr>
      </w:pPr>
    </w:p>
    <w:p w:rsidR="008218CE" w:rsidRDefault="008218CE" w:rsidP="00586C75">
      <w:pPr>
        <w:rPr>
          <w:rFonts w:ascii="Calibri" w:hAnsi="Calibri" w:cs="Calibri"/>
          <w:b/>
        </w:rPr>
      </w:pPr>
    </w:p>
    <w:p w:rsidR="00586C75" w:rsidRPr="00D61739" w:rsidRDefault="00586C75" w:rsidP="00586C75">
      <w:pPr>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2</w:t>
      </w:r>
      <w:r w:rsidRPr="00D61739">
        <w:rPr>
          <w:rFonts w:ascii="Calibri" w:hAnsi="Calibri" w:cs="Calibri"/>
          <w:b/>
          <w:sz w:val="22"/>
        </w:rPr>
        <w:t xml:space="preserve"> – Nati-mortalità delle imprese per grandi circoscrizioni territoriali – Anno 20</w:t>
      </w:r>
      <w:r w:rsidR="00381301" w:rsidRPr="00D61739">
        <w:rPr>
          <w:rFonts w:ascii="Calibri" w:hAnsi="Calibri" w:cs="Calibri"/>
          <w:b/>
          <w:sz w:val="22"/>
        </w:rPr>
        <w:t>22</w:t>
      </w:r>
    </w:p>
    <w:p w:rsidR="00F70338" w:rsidRPr="00C90CB6" w:rsidRDefault="00F70338" w:rsidP="00586C75">
      <w:pPr>
        <w:rPr>
          <w:rFonts w:ascii="Calibri" w:hAnsi="Calibri" w:cs="Calibri"/>
        </w:rPr>
      </w:pPr>
    </w:p>
    <w:tbl>
      <w:tblPr>
        <w:tblW w:w="9781" w:type="dxa"/>
        <w:tblLayout w:type="fixed"/>
        <w:tblCellMar>
          <w:left w:w="0" w:type="dxa"/>
          <w:right w:w="0" w:type="dxa"/>
        </w:tblCellMar>
        <w:tblLook w:val="0000"/>
      </w:tblPr>
      <w:tblGrid>
        <w:gridCol w:w="1985"/>
        <w:gridCol w:w="1276"/>
        <w:gridCol w:w="1134"/>
        <w:gridCol w:w="1275"/>
        <w:gridCol w:w="1418"/>
        <w:gridCol w:w="1276"/>
        <w:gridCol w:w="1417"/>
      </w:tblGrid>
      <w:tr w:rsidR="002609FD" w:rsidRPr="00C90CB6" w:rsidTr="00992ED0">
        <w:trPr>
          <w:cantSplit/>
        </w:trPr>
        <w:tc>
          <w:tcPr>
            <w:tcW w:w="1985" w:type="dxa"/>
            <w:tcBorders>
              <w:top w:val="single" w:sz="4" w:space="0" w:color="auto"/>
              <w:bottom w:val="single" w:sz="4" w:space="0" w:color="auto"/>
            </w:tcBorders>
          </w:tcPr>
          <w:p w:rsidR="000564BE" w:rsidRDefault="000564BE" w:rsidP="00C42FF2">
            <w:pPr>
              <w:rPr>
                <w:rFonts w:ascii="Calibri" w:hAnsi="Calibri" w:cs="Calibri"/>
                <w:b/>
              </w:rPr>
            </w:pPr>
            <w:r>
              <w:rPr>
                <w:rFonts w:ascii="Calibri" w:hAnsi="Calibri" w:cs="Calibri"/>
                <w:b/>
              </w:rPr>
              <w:t xml:space="preserve">AREE </w:t>
            </w:r>
          </w:p>
          <w:p w:rsidR="002609FD" w:rsidRPr="008E2D43" w:rsidRDefault="000564BE" w:rsidP="00C42FF2">
            <w:pPr>
              <w:rPr>
                <w:rFonts w:ascii="Calibri" w:hAnsi="Calibri" w:cs="Calibri"/>
                <w:b/>
              </w:rPr>
            </w:pPr>
            <w:r>
              <w:rPr>
                <w:rFonts w:ascii="Calibri" w:hAnsi="Calibri" w:cs="Calibri"/>
                <w:b/>
              </w:rPr>
              <w:t>GEOGRAFICHE</w:t>
            </w:r>
          </w:p>
        </w:tc>
        <w:tc>
          <w:tcPr>
            <w:tcW w:w="1276" w:type="dxa"/>
            <w:tcBorders>
              <w:top w:val="single" w:sz="4" w:space="0" w:color="auto"/>
              <w:bottom w:val="single" w:sz="4" w:space="0" w:color="auto"/>
            </w:tcBorders>
          </w:tcPr>
          <w:p w:rsidR="002609FD" w:rsidRPr="008E2D43" w:rsidRDefault="002609FD" w:rsidP="00C42FF2">
            <w:pPr>
              <w:tabs>
                <w:tab w:val="left" w:pos="395"/>
              </w:tabs>
              <w:jc w:val="center"/>
              <w:rPr>
                <w:rFonts w:ascii="Calibri" w:hAnsi="Calibri" w:cs="Calibri"/>
                <w:b/>
              </w:rPr>
            </w:pPr>
            <w:r w:rsidRPr="008E2D43">
              <w:rPr>
                <w:rFonts w:ascii="Calibri" w:hAnsi="Calibri" w:cs="Calibri"/>
                <w:b/>
              </w:rPr>
              <w:t>Iscrizioni</w:t>
            </w:r>
          </w:p>
          <w:p w:rsidR="002609FD" w:rsidRPr="008E2D43" w:rsidRDefault="002609FD" w:rsidP="00C42FF2">
            <w:pPr>
              <w:tabs>
                <w:tab w:val="left" w:pos="395"/>
              </w:tabs>
              <w:jc w:val="center"/>
              <w:rPr>
                <w:rFonts w:ascii="Calibri" w:hAnsi="Calibri" w:cs="Calibri"/>
                <w:b/>
              </w:rPr>
            </w:pPr>
          </w:p>
        </w:tc>
        <w:tc>
          <w:tcPr>
            <w:tcW w:w="1134" w:type="dxa"/>
            <w:tcBorders>
              <w:top w:val="single" w:sz="4" w:space="0" w:color="auto"/>
              <w:bottom w:val="single" w:sz="4" w:space="0" w:color="auto"/>
            </w:tcBorders>
          </w:tcPr>
          <w:p w:rsidR="002609FD" w:rsidRPr="008E2D43" w:rsidRDefault="002609FD" w:rsidP="00C42FF2">
            <w:pPr>
              <w:jc w:val="center"/>
              <w:rPr>
                <w:rFonts w:ascii="Calibri" w:hAnsi="Calibri" w:cs="Calibri"/>
                <w:b/>
              </w:rPr>
            </w:pPr>
            <w:r w:rsidRPr="008E2D43">
              <w:rPr>
                <w:rFonts w:ascii="Calibri" w:hAnsi="Calibri" w:cs="Calibri"/>
                <w:b/>
              </w:rPr>
              <w:t>Cessazioni</w:t>
            </w:r>
          </w:p>
        </w:tc>
        <w:tc>
          <w:tcPr>
            <w:tcW w:w="1275" w:type="dxa"/>
            <w:tcBorders>
              <w:top w:val="single" w:sz="4" w:space="0" w:color="auto"/>
              <w:bottom w:val="single" w:sz="4" w:space="0" w:color="auto"/>
            </w:tcBorders>
          </w:tcPr>
          <w:p w:rsidR="002609FD" w:rsidRPr="008E2D43" w:rsidRDefault="002609FD" w:rsidP="00C42FF2">
            <w:pPr>
              <w:jc w:val="center"/>
              <w:rPr>
                <w:rFonts w:ascii="Calibri" w:hAnsi="Calibri" w:cs="Calibri"/>
                <w:b/>
              </w:rPr>
            </w:pPr>
            <w:r w:rsidRPr="008E2D43">
              <w:rPr>
                <w:rFonts w:ascii="Calibri" w:hAnsi="Calibri" w:cs="Calibri"/>
                <w:b/>
              </w:rPr>
              <w:t>Saldo</w:t>
            </w:r>
          </w:p>
        </w:tc>
        <w:tc>
          <w:tcPr>
            <w:tcW w:w="1418" w:type="dxa"/>
            <w:tcBorders>
              <w:top w:val="single" w:sz="4" w:space="0" w:color="auto"/>
              <w:bottom w:val="single" w:sz="4" w:space="0" w:color="auto"/>
            </w:tcBorders>
          </w:tcPr>
          <w:p w:rsidR="002609FD" w:rsidRPr="008E2D43" w:rsidRDefault="002609FD" w:rsidP="00C42FF2">
            <w:pPr>
              <w:jc w:val="center"/>
              <w:rPr>
                <w:rFonts w:ascii="Calibri" w:hAnsi="Calibri" w:cs="Calibri"/>
                <w:b/>
              </w:rPr>
            </w:pPr>
            <w:r w:rsidRPr="008E2D43">
              <w:rPr>
                <w:rFonts w:ascii="Calibri" w:hAnsi="Calibri" w:cs="Calibri"/>
                <w:b/>
              </w:rPr>
              <w:t>Registrate</w:t>
            </w:r>
          </w:p>
          <w:p w:rsidR="002609FD" w:rsidRPr="008E2D43" w:rsidRDefault="002609FD" w:rsidP="00C42FF2">
            <w:pPr>
              <w:jc w:val="center"/>
              <w:rPr>
                <w:rFonts w:ascii="Calibri" w:hAnsi="Calibri" w:cs="Calibri"/>
                <w:b/>
              </w:rPr>
            </w:pPr>
            <w:r w:rsidRPr="008E2D43">
              <w:rPr>
                <w:rFonts w:ascii="Calibri" w:hAnsi="Calibri" w:cs="Calibri"/>
                <w:b/>
              </w:rPr>
              <w:t>al 31.12.202</w:t>
            </w:r>
            <w:r w:rsidR="00381301">
              <w:rPr>
                <w:rFonts w:ascii="Calibri" w:hAnsi="Calibri" w:cs="Calibri"/>
                <w:b/>
              </w:rPr>
              <w:t>2</w:t>
            </w:r>
          </w:p>
        </w:tc>
        <w:tc>
          <w:tcPr>
            <w:tcW w:w="1276" w:type="dxa"/>
            <w:tcBorders>
              <w:top w:val="single" w:sz="4" w:space="0" w:color="auto"/>
              <w:bottom w:val="single" w:sz="4" w:space="0" w:color="auto"/>
            </w:tcBorders>
          </w:tcPr>
          <w:p w:rsidR="002609FD" w:rsidRPr="008E2D43" w:rsidRDefault="009D0262" w:rsidP="00C42FF2">
            <w:pPr>
              <w:jc w:val="center"/>
              <w:rPr>
                <w:rFonts w:ascii="Calibri" w:hAnsi="Calibri" w:cs="Calibri"/>
                <w:b/>
              </w:rPr>
            </w:pPr>
            <w:r>
              <w:rPr>
                <w:rFonts w:ascii="Calibri" w:hAnsi="Calibri" w:cs="Calibri"/>
                <w:b/>
              </w:rPr>
              <w:t>Tasso</w:t>
            </w:r>
            <w:r w:rsidR="00124247">
              <w:rPr>
                <w:rFonts w:ascii="Calibri" w:hAnsi="Calibri" w:cs="Calibri"/>
                <w:b/>
              </w:rPr>
              <w:t xml:space="preserve"> %</w:t>
            </w:r>
            <w:r>
              <w:rPr>
                <w:rFonts w:ascii="Calibri" w:hAnsi="Calibri" w:cs="Calibri"/>
                <w:b/>
              </w:rPr>
              <w:t xml:space="preserve"> di </w:t>
            </w:r>
            <w:r w:rsidR="002609FD" w:rsidRPr="008E2D43">
              <w:rPr>
                <w:rFonts w:ascii="Calibri" w:hAnsi="Calibri" w:cs="Calibri"/>
                <w:b/>
              </w:rPr>
              <w:t>crescita 202</w:t>
            </w:r>
            <w:r w:rsidR="00381301">
              <w:rPr>
                <w:rFonts w:ascii="Calibri" w:hAnsi="Calibri" w:cs="Calibri"/>
                <w:b/>
              </w:rPr>
              <w:t>2</w:t>
            </w:r>
          </w:p>
        </w:tc>
        <w:tc>
          <w:tcPr>
            <w:tcW w:w="1417" w:type="dxa"/>
            <w:tcBorders>
              <w:top w:val="single" w:sz="4" w:space="0" w:color="auto"/>
              <w:bottom w:val="single" w:sz="4" w:space="0" w:color="auto"/>
            </w:tcBorders>
          </w:tcPr>
          <w:p w:rsidR="009D0262" w:rsidRDefault="00F70338" w:rsidP="00AE41F2">
            <w:pPr>
              <w:jc w:val="center"/>
              <w:rPr>
                <w:rFonts w:ascii="Calibri" w:hAnsi="Calibri" w:cs="Calibri"/>
                <w:b/>
              </w:rPr>
            </w:pPr>
            <w:r>
              <w:rPr>
                <w:rFonts w:ascii="Calibri" w:hAnsi="Calibri" w:cs="Calibri"/>
                <w:b/>
              </w:rPr>
              <w:t>Tasso</w:t>
            </w:r>
            <w:r w:rsidR="00124247">
              <w:rPr>
                <w:rFonts w:ascii="Calibri" w:hAnsi="Calibri" w:cs="Calibri"/>
                <w:b/>
              </w:rPr>
              <w:t xml:space="preserve"> %</w:t>
            </w:r>
            <w:r>
              <w:rPr>
                <w:rFonts w:ascii="Calibri" w:hAnsi="Calibri" w:cs="Calibri"/>
                <w:b/>
              </w:rPr>
              <w:t xml:space="preserve"> di </w:t>
            </w:r>
          </w:p>
          <w:p w:rsidR="002609FD" w:rsidRPr="008E2D43" w:rsidRDefault="00F70338" w:rsidP="00AE41F2">
            <w:pPr>
              <w:jc w:val="center"/>
              <w:rPr>
                <w:rFonts w:ascii="Calibri" w:hAnsi="Calibri" w:cs="Calibri"/>
                <w:b/>
              </w:rPr>
            </w:pPr>
            <w:r>
              <w:rPr>
                <w:rFonts w:ascii="Calibri" w:hAnsi="Calibri" w:cs="Calibri"/>
                <w:b/>
              </w:rPr>
              <w:t>crescita 20</w:t>
            </w:r>
            <w:r w:rsidR="005A71F1">
              <w:rPr>
                <w:rFonts w:ascii="Calibri" w:hAnsi="Calibri" w:cs="Calibri"/>
                <w:b/>
              </w:rPr>
              <w:t>2</w:t>
            </w:r>
            <w:r w:rsidR="00381301">
              <w:rPr>
                <w:rFonts w:ascii="Calibri" w:hAnsi="Calibri" w:cs="Calibri"/>
                <w:b/>
              </w:rPr>
              <w:t>1</w:t>
            </w:r>
          </w:p>
        </w:tc>
      </w:tr>
      <w:tr w:rsidR="00381301" w:rsidRPr="00C90CB6" w:rsidTr="00381301">
        <w:trPr>
          <w:cantSplit/>
        </w:trPr>
        <w:tc>
          <w:tcPr>
            <w:tcW w:w="1985" w:type="dxa"/>
            <w:vAlign w:val="center"/>
          </w:tcPr>
          <w:p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NORD-OVEST</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88.127</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74.761</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13.366</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1.543.525</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0,86</w:t>
            </w:r>
          </w:p>
        </w:tc>
        <w:tc>
          <w:tcPr>
            <w:tcW w:w="1417"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1,33</w:t>
            </w:r>
          </w:p>
        </w:tc>
      </w:tr>
      <w:tr w:rsidR="00381301" w:rsidRPr="00C90CB6" w:rsidTr="00381301">
        <w:trPr>
          <w:cantSplit/>
        </w:trPr>
        <w:tc>
          <w:tcPr>
            <w:tcW w:w="1985" w:type="dxa"/>
            <w:vAlign w:val="center"/>
          </w:tcPr>
          <w:p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NORD-EST</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59.614</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53.761</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5.853</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1.129.449</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0,51</w:t>
            </w:r>
          </w:p>
        </w:tc>
        <w:tc>
          <w:tcPr>
            <w:tcW w:w="1417"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0,82</w:t>
            </w:r>
          </w:p>
        </w:tc>
      </w:tr>
      <w:tr w:rsidR="00381301" w:rsidRPr="00C90CB6" w:rsidTr="00381301">
        <w:trPr>
          <w:cantSplit/>
        </w:trPr>
        <w:tc>
          <w:tcPr>
            <w:tcW w:w="1985" w:type="dxa"/>
            <w:vAlign w:val="center"/>
          </w:tcPr>
          <w:p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CENTRO</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67.178</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55.807</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11.371</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1.267.584</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0,89</w:t>
            </w:r>
          </w:p>
        </w:tc>
        <w:tc>
          <w:tcPr>
            <w:tcW w:w="1417"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1,49</w:t>
            </w:r>
          </w:p>
        </w:tc>
      </w:tr>
      <w:tr w:rsidR="00381301" w:rsidRPr="00C90CB6" w:rsidTr="00381301">
        <w:trPr>
          <w:cantSplit/>
        </w:trPr>
        <w:tc>
          <w:tcPr>
            <w:tcW w:w="1985" w:type="dxa"/>
            <w:vAlign w:val="center"/>
          </w:tcPr>
          <w:p w:rsidR="00381301" w:rsidRPr="008E2D43" w:rsidRDefault="00381301" w:rsidP="00C42FF2">
            <w:pPr>
              <w:rPr>
                <w:rFonts w:ascii="Calibri" w:hAnsi="Calibri" w:cs="Calibri"/>
                <w:snapToGrid w:val="0"/>
                <w:color w:val="000000"/>
              </w:rPr>
            </w:pPr>
            <w:r w:rsidRPr="008E2D43">
              <w:rPr>
                <w:rFonts w:ascii="Calibri" w:hAnsi="Calibri" w:cs="Calibri"/>
                <w:snapToGrid w:val="0"/>
                <w:color w:val="000000"/>
              </w:rPr>
              <w:t>SUD E ISOLE</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97.645</w:t>
            </w:r>
          </w:p>
        </w:tc>
        <w:tc>
          <w:tcPr>
            <w:tcW w:w="1134"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80.217</w:t>
            </w:r>
          </w:p>
        </w:tc>
        <w:tc>
          <w:tcPr>
            <w:tcW w:w="1275"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17.428</w:t>
            </w:r>
          </w:p>
        </w:tc>
        <w:tc>
          <w:tcPr>
            <w:tcW w:w="1418"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2.078.718</w:t>
            </w:r>
          </w:p>
        </w:tc>
        <w:tc>
          <w:tcPr>
            <w:tcW w:w="1276"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0,84</w:t>
            </w:r>
          </w:p>
        </w:tc>
        <w:tc>
          <w:tcPr>
            <w:tcW w:w="1417" w:type="dxa"/>
            <w:vAlign w:val="center"/>
          </w:tcPr>
          <w:p w:rsidR="00381301" w:rsidRPr="00381301" w:rsidRDefault="00381301" w:rsidP="00381301">
            <w:pPr>
              <w:jc w:val="right"/>
              <w:rPr>
                <w:rFonts w:asciiTheme="minorHAnsi" w:hAnsiTheme="minorHAnsi" w:cstheme="minorHAnsi"/>
              </w:rPr>
            </w:pPr>
            <w:r w:rsidRPr="00381301">
              <w:rPr>
                <w:rFonts w:asciiTheme="minorHAnsi" w:hAnsiTheme="minorHAnsi" w:cstheme="minorHAnsi"/>
              </w:rPr>
              <w:t>1,79</w:t>
            </w:r>
          </w:p>
        </w:tc>
      </w:tr>
      <w:tr w:rsidR="00381301" w:rsidRPr="00C90CB6" w:rsidTr="00381301">
        <w:trPr>
          <w:cantSplit/>
        </w:trPr>
        <w:tc>
          <w:tcPr>
            <w:tcW w:w="1985" w:type="dxa"/>
            <w:tcBorders>
              <w:bottom w:val="single" w:sz="4" w:space="0" w:color="auto"/>
            </w:tcBorders>
            <w:vAlign w:val="center"/>
          </w:tcPr>
          <w:p w:rsidR="00381301" w:rsidRPr="008E2D43" w:rsidRDefault="00381301" w:rsidP="00C42FF2">
            <w:pPr>
              <w:ind w:right="142"/>
              <w:rPr>
                <w:rFonts w:ascii="Calibri" w:hAnsi="Calibri" w:cs="Calibri"/>
                <w:b/>
              </w:rPr>
            </w:pPr>
            <w:r w:rsidRPr="008E2D43">
              <w:rPr>
                <w:rFonts w:ascii="Calibri" w:hAnsi="Calibri" w:cs="Calibri"/>
                <w:b/>
              </w:rPr>
              <w:t>ITALIA</w:t>
            </w:r>
          </w:p>
        </w:tc>
        <w:tc>
          <w:tcPr>
            <w:tcW w:w="1276" w:type="dxa"/>
            <w:tcBorders>
              <w:bottom w:val="single" w:sz="4" w:space="0" w:color="auto"/>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312.564</w:t>
            </w:r>
          </w:p>
        </w:tc>
        <w:tc>
          <w:tcPr>
            <w:tcW w:w="1134" w:type="dxa"/>
            <w:tcBorders>
              <w:bottom w:val="single" w:sz="4" w:space="0" w:color="auto"/>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264.546</w:t>
            </w:r>
          </w:p>
        </w:tc>
        <w:tc>
          <w:tcPr>
            <w:tcW w:w="1275" w:type="dxa"/>
            <w:tcBorders>
              <w:bottom w:val="single" w:sz="4" w:space="0" w:color="auto"/>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48.018</w:t>
            </w:r>
          </w:p>
        </w:tc>
        <w:tc>
          <w:tcPr>
            <w:tcW w:w="1418" w:type="dxa"/>
            <w:tcBorders>
              <w:bottom w:val="single" w:sz="4" w:space="0" w:color="auto"/>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6.019.276</w:t>
            </w:r>
          </w:p>
        </w:tc>
        <w:tc>
          <w:tcPr>
            <w:tcW w:w="1276" w:type="dxa"/>
            <w:tcBorders>
              <w:bottom w:val="single" w:sz="4" w:space="0" w:color="auto"/>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rPr>
              <w:t>0,79</w:t>
            </w:r>
          </w:p>
        </w:tc>
        <w:tc>
          <w:tcPr>
            <w:tcW w:w="1417" w:type="dxa"/>
            <w:tcBorders>
              <w:bottom w:val="single" w:sz="4" w:space="0" w:color="auto"/>
            </w:tcBorders>
            <w:vAlign w:val="center"/>
          </w:tcPr>
          <w:p w:rsidR="00381301" w:rsidRPr="00381301" w:rsidRDefault="00381301" w:rsidP="00381301">
            <w:pPr>
              <w:jc w:val="right"/>
              <w:rPr>
                <w:rFonts w:asciiTheme="minorHAnsi" w:hAnsiTheme="minorHAnsi" w:cstheme="minorHAnsi"/>
                <w:b/>
                <w:bCs/>
              </w:rPr>
            </w:pPr>
            <w:r w:rsidRPr="00381301">
              <w:rPr>
                <w:rFonts w:asciiTheme="minorHAnsi" w:hAnsiTheme="minorHAnsi" w:cstheme="minorHAnsi"/>
                <w:b/>
                <w:bCs/>
              </w:rPr>
              <w:t>1,42</w:t>
            </w:r>
          </w:p>
        </w:tc>
      </w:tr>
    </w:tbl>
    <w:p w:rsidR="003E7657" w:rsidRPr="00586C75" w:rsidRDefault="00586C75" w:rsidP="004F2C17">
      <w:pPr>
        <w:jc w:val="both"/>
        <w:rPr>
          <w:rFonts w:ascii="Calibri" w:hAnsi="Calibri" w:cs="Calibri"/>
        </w:rPr>
      </w:pPr>
      <w:r w:rsidRPr="00C90CB6">
        <w:rPr>
          <w:rFonts w:ascii="Calibri" w:hAnsi="Calibri" w:cs="Calibri"/>
          <w:i/>
          <w:snapToGrid w:val="0"/>
          <w:sz w:val="16"/>
        </w:rPr>
        <w:t>Fonte: Unioncamere-InfoCamere, Movimprese</w:t>
      </w:r>
    </w:p>
    <w:p w:rsidR="008218CE" w:rsidRDefault="008218CE" w:rsidP="004F2C17">
      <w:pPr>
        <w:jc w:val="both"/>
        <w:rPr>
          <w:rFonts w:ascii="Calibri" w:hAnsi="Calibri" w:cs="Calibri"/>
          <w:b/>
        </w:rPr>
      </w:pPr>
    </w:p>
    <w:p w:rsidR="008218CE" w:rsidRDefault="008218CE" w:rsidP="004F2C17">
      <w:pPr>
        <w:jc w:val="both"/>
        <w:rPr>
          <w:rFonts w:ascii="Calibri" w:hAnsi="Calibri" w:cs="Calibri"/>
          <w:b/>
        </w:rPr>
      </w:pPr>
    </w:p>
    <w:p w:rsidR="00F70338" w:rsidRDefault="00F70338">
      <w:pPr>
        <w:rPr>
          <w:rFonts w:ascii="Calibri" w:hAnsi="Calibri" w:cs="Calibri"/>
          <w:b/>
        </w:rPr>
      </w:pPr>
      <w:r>
        <w:rPr>
          <w:rFonts w:ascii="Calibri" w:hAnsi="Calibri" w:cs="Calibri"/>
          <w:b/>
        </w:rPr>
        <w:br w:type="page"/>
      </w:r>
    </w:p>
    <w:p w:rsidR="00F70338" w:rsidRDefault="00F70338" w:rsidP="004F2C17">
      <w:pPr>
        <w:jc w:val="both"/>
        <w:rPr>
          <w:rFonts w:ascii="Calibri" w:hAnsi="Calibri" w:cs="Calibri"/>
          <w:b/>
        </w:rPr>
      </w:pPr>
    </w:p>
    <w:p w:rsidR="00F70338" w:rsidRDefault="00F70338" w:rsidP="004F2C17">
      <w:pPr>
        <w:jc w:val="both"/>
        <w:rPr>
          <w:rFonts w:ascii="Calibri" w:hAnsi="Calibri" w:cs="Calibri"/>
          <w:b/>
        </w:rPr>
      </w:pPr>
    </w:p>
    <w:p w:rsidR="004F2C17" w:rsidRPr="00D61739" w:rsidRDefault="004F2C17" w:rsidP="004F2C17">
      <w:pPr>
        <w:jc w:val="both"/>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3</w:t>
      </w:r>
      <w:r w:rsidRPr="00D61739">
        <w:rPr>
          <w:rFonts w:ascii="Calibri" w:hAnsi="Calibri" w:cs="Calibri"/>
          <w:b/>
          <w:sz w:val="22"/>
        </w:rPr>
        <w:t xml:space="preserve"> </w:t>
      </w:r>
      <w:r w:rsidR="000564BE" w:rsidRPr="00D61739">
        <w:rPr>
          <w:rFonts w:ascii="Calibri" w:hAnsi="Calibri" w:cs="Calibri"/>
          <w:b/>
          <w:sz w:val="22"/>
        </w:rPr>
        <w:t>–</w:t>
      </w:r>
      <w:r w:rsidRPr="00D61739">
        <w:rPr>
          <w:rFonts w:ascii="Calibri" w:hAnsi="Calibri" w:cs="Calibri"/>
          <w:b/>
          <w:sz w:val="22"/>
        </w:rPr>
        <w:t xml:space="preserve"> Stock</w:t>
      </w:r>
      <w:r w:rsidR="00835FA4" w:rsidRPr="00D61739">
        <w:rPr>
          <w:rFonts w:ascii="Calibri" w:hAnsi="Calibri" w:cs="Calibri"/>
          <w:b/>
          <w:sz w:val="22"/>
        </w:rPr>
        <w:t xml:space="preserve"> al 31 dicembre 2022</w:t>
      </w:r>
      <w:r w:rsidRPr="00D61739">
        <w:rPr>
          <w:rFonts w:ascii="Calibri" w:hAnsi="Calibri" w:cs="Calibri"/>
          <w:b/>
          <w:sz w:val="22"/>
        </w:rPr>
        <w:t>, saldi e tassi di variazio</w:t>
      </w:r>
      <w:r w:rsidR="000564BE" w:rsidRPr="00D61739">
        <w:rPr>
          <w:rFonts w:ascii="Calibri" w:hAnsi="Calibri" w:cs="Calibri"/>
          <w:b/>
          <w:sz w:val="22"/>
        </w:rPr>
        <w:t>ne</w:t>
      </w:r>
      <w:r w:rsidRPr="00D61739">
        <w:rPr>
          <w:rFonts w:ascii="Calibri" w:hAnsi="Calibri" w:cs="Calibri"/>
          <w:b/>
          <w:sz w:val="22"/>
        </w:rPr>
        <w:t xml:space="preserve"> </w:t>
      </w:r>
      <w:r w:rsidR="00124247">
        <w:rPr>
          <w:rFonts w:ascii="Calibri" w:hAnsi="Calibri" w:cs="Calibri"/>
          <w:b/>
          <w:sz w:val="22"/>
        </w:rPr>
        <w:t xml:space="preserve">% </w:t>
      </w:r>
      <w:r w:rsidRPr="00D61739">
        <w:rPr>
          <w:rFonts w:ascii="Calibri" w:hAnsi="Calibri" w:cs="Calibri"/>
          <w:b/>
          <w:sz w:val="22"/>
        </w:rPr>
        <w:t>rispetto al 31.12</w:t>
      </w:r>
      <w:r w:rsidR="00835FA4" w:rsidRPr="00D61739">
        <w:rPr>
          <w:rFonts w:ascii="Calibri" w:hAnsi="Calibri" w:cs="Calibri"/>
          <w:b/>
          <w:sz w:val="22"/>
        </w:rPr>
        <w:t>.2021</w:t>
      </w:r>
    </w:p>
    <w:p w:rsidR="004F2C17" w:rsidRDefault="004F2C17" w:rsidP="004F2C17">
      <w:pPr>
        <w:pStyle w:val="Stile1"/>
        <w:spacing w:after="0"/>
        <w:rPr>
          <w:rFonts w:ascii="Calibri" w:hAnsi="Calibri" w:cs="Calibri"/>
          <w:i/>
        </w:rPr>
      </w:pPr>
      <w:r w:rsidRPr="008855D0">
        <w:rPr>
          <w:rFonts w:ascii="Calibri" w:hAnsi="Calibri" w:cs="Calibri"/>
          <w:i/>
        </w:rPr>
        <w:t>Totale imprese nei principali settori</w:t>
      </w:r>
      <w:r w:rsidR="000564BE">
        <w:rPr>
          <w:rFonts w:ascii="Calibri" w:hAnsi="Calibri" w:cs="Calibri"/>
          <w:i/>
        </w:rPr>
        <w:t xml:space="preserve"> di attività economica</w:t>
      </w:r>
    </w:p>
    <w:p w:rsidR="000564BE" w:rsidRPr="008855D0" w:rsidRDefault="000564BE" w:rsidP="004F2C17">
      <w:pPr>
        <w:pStyle w:val="Stile1"/>
        <w:spacing w:after="0"/>
        <w:rPr>
          <w:rFonts w:ascii="Calibri" w:hAnsi="Calibri" w:cs="Calibri"/>
          <w:i/>
        </w:rPr>
      </w:pPr>
    </w:p>
    <w:tbl>
      <w:tblPr>
        <w:tblW w:w="9811" w:type="dxa"/>
        <w:tblLayout w:type="fixed"/>
        <w:tblCellMar>
          <w:left w:w="30" w:type="dxa"/>
          <w:right w:w="30" w:type="dxa"/>
        </w:tblCellMar>
        <w:tblLook w:val="0000"/>
      </w:tblPr>
      <w:tblGrid>
        <w:gridCol w:w="3999"/>
        <w:gridCol w:w="1418"/>
        <w:gridCol w:w="1417"/>
        <w:gridCol w:w="1418"/>
        <w:gridCol w:w="1559"/>
      </w:tblGrid>
      <w:tr w:rsidR="001B5C45" w:rsidRPr="00C90CB6" w:rsidTr="000564BE">
        <w:trPr>
          <w:trHeight w:val="247"/>
        </w:trPr>
        <w:tc>
          <w:tcPr>
            <w:tcW w:w="3999" w:type="dxa"/>
            <w:tcBorders>
              <w:top w:val="single" w:sz="4" w:space="0" w:color="auto"/>
              <w:bottom w:val="single" w:sz="4" w:space="0" w:color="auto"/>
            </w:tcBorders>
          </w:tcPr>
          <w:p w:rsidR="001B5C45" w:rsidRPr="00C90CB6" w:rsidRDefault="001B5C45" w:rsidP="000564BE">
            <w:pPr>
              <w:rPr>
                <w:rFonts w:ascii="Calibri" w:hAnsi="Calibri" w:cs="Calibri"/>
                <w:snapToGrid w:val="0"/>
                <w:color w:val="000000"/>
                <w:sz w:val="18"/>
              </w:rPr>
            </w:pPr>
            <w:r w:rsidRPr="00C90CB6">
              <w:rPr>
                <w:rFonts w:ascii="Calibri" w:hAnsi="Calibri" w:cs="Calibri"/>
                <w:b/>
                <w:snapToGrid w:val="0"/>
                <w:color w:val="000000"/>
                <w:sz w:val="18"/>
              </w:rPr>
              <w:t>SETTORI DI ATTIVITA'</w:t>
            </w:r>
          </w:p>
        </w:tc>
        <w:tc>
          <w:tcPr>
            <w:tcW w:w="1418" w:type="dxa"/>
            <w:tcBorders>
              <w:top w:val="single" w:sz="4" w:space="0" w:color="auto"/>
              <w:bottom w:val="single" w:sz="4" w:space="0" w:color="auto"/>
            </w:tcBorders>
          </w:tcPr>
          <w:p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Stock al </w:t>
            </w:r>
            <w:r>
              <w:rPr>
                <w:rFonts w:ascii="Calibri" w:hAnsi="Calibri" w:cs="Calibri"/>
                <w:b/>
                <w:snapToGrid w:val="0"/>
                <w:color w:val="000000"/>
                <w:sz w:val="18"/>
              </w:rPr>
              <w:t>31 dicembre</w:t>
            </w:r>
            <w:r w:rsidRPr="00C90CB6">
              <w:rPr>
                <w:rFonts w:ascii="Calibri" w:hAnsi="Calibri" w:cs="Calibri"/>
                <w:b/>
                <w:snapToGrid w:val="0"/>
                <w:color w:val="000000"/>
                <w:sz w:val="18"/>
              </w:rPr>
              <w:t xml:space="preserve"> 20</w:t>
            </w:r>
            <w:r>
              <w:rPr>
                <w:rFonts w:ascii="Calibri" w:hAnsi="Calibri" w:cs="Calibri"/>
                <w:b/>
                <w:snapToGrid w:val="0"/>
                <w:color w:val="000000"/>
                <w:sz w:val="18"/>
              </w:rPr>
              <w:t>2</w:t>
            </w:r>
            <w:r w:rsidR="00835FA4">
              <w:rPr>
                <w:rFonts w:ascii="Calibri" w:hAnsi="Calibri" w:cs="Calibri"/>
                <w:b/>
                <w:snapToGrid w:val="0"/>
                <w:color w:val="000000"/>
                <w:sz w:val="18"/>
              </w:rPr>
              <w:t>2</w:t>
            </w:r>
          </w:p>
        </w:tc>
        <w:tc>
          <w:tcPr>
            <w:tcW w:w="1417" w:type="dxa"/>
            <w:tcBorders>
              <w:top w:val="single" w:sz="4" w:space="0" w:color="auto"/>
              <w:bottom w:val="single" w:sz="4" w:space="0" w:color="auto"/>
            </w:tcBorders>
          </w:tcPr>
          <w:p w:rsidR="001B5C45" w:rsidRPr="00C90CB6" w:rsidRDefault="001B5C45" w:rsidP="003E7657">
            <w:pPr>
              <w:jc w:val="center"/>
              <w:rPr>
                <w:rFonts w:ascii="Calibri" w:hAnsi="Calibri" w:cs="Calibri"/>
                <w:b/>
                <w:snapToGrid w:val="0"/>
                <w:color w:val="000000"/>
                <w:sz w:val="18"/>
              </w:rPr>
            </w:pPr>
            <w:r w:rsidRPr="00C90CB6">
              <w:rPr>
                <w:rFonts w:ascii="Calibri" w:hAnsi="Calibri" w:cs="Calibri"/>
                <w:b/>
                <w:snapToGrid w:val="0"/>
                <w:color w:val="000000"/>
                <w:sz w:val="18"/>
              </w:rPr>
              <w:t xml:space="preserve">Saldo dello stock nel </w:t>
            </w:r>
            <w:r>
              <w:rPr>
                <w:rFonts w:ascii="Calibri" w:hAnsi="Calibri" w:cs="Calibri"/>
                <w:b/>
                <w:snapToGrid w:val="0"/>
                <w:color w:val="000000"/>
                <w:sz w:val="18"/>
              </w:rPr>
              <w:t>202</w:t>
            </w:r>
            <w:r w:rsidR="00835FA4">
              <w:rPr>
                <w:rFonts w:ascii="Calibri" w:hAnsi="Calibri" w:cs="Calibri"/>
                <w:b/>
                <w:snapToGrid w:val="0"/>
                <w:color w:val="000000"/>
                <w:sz w:val="18"/>
              </w:rPr>
              <w:t>2</w:t>
            </w:r>
          </w:p>
        </w:tc>
        <w:tc>
          <w:tcPr>
            <w:tcW w:w="1418" w:type="dxa"/>
            <w:tcBorders>
              <w:top w:val="single" w:sz="4" w:space="0" w:color="auto"/>
              <w:bottom w:val="single" w:sz="4" w:space="0" w:color="auto"/>
            </w:tcBorders>
          </w:tcPr>
          <w:p w:rsidR="001B5C45" w:rsidRPr="00C90CB6"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nel 202</w:t>
            </w:r>
            <w:r w:rsidR="00835FA4">
              <w:rPr>
                <w:rFonts w:ascii="Calibri" w:hAnsi="Calibri" w:cs="Calibri"/>
                <w:b/>
                <w:snapToGrid w:val="0"/>
                <w:color w:val="000000"/>
                <w:sz w:val="18"/>
              </w:rPr>
              <w:t>2</w:t>
            </w:r>
          </w:p>
        </w:tc>
        <w:tc>
          <w:tcPr>
            <w:tcW w:w="1559" w:type="dxa"/>
            <w:tcBorders>
              <w:top w:val="single" w:sz="4" w:space="0" w:color="auto"/>
              <w:bottom w:val="single" w:sz="4" w:space="0" w:color="auto"/>
            </w:tcBorders>
          </w:tcPr>
          <w:p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V</w:t>
            </w:r>
            <w:r w:rsidRPr="00C90CB6">
              <w:rPr>
                <w:rFonts w:ascii="Calibri" w:hAnsi="Calibri" w:cs="Calibri"/>
                <w:b/>
                <w:snapToGrid w:val="0"/>
                <w:color w:val="000000"/>
                <w:sz w:val="18"/>
              </w:rPr>
              <w:t>ar. % dello stock</w:t>
            </w:r>
            <w:r>
              <w:rPr>
                <w:rFonts w:ascii="Calibri" w:hAnsi="Calibri" w:cs="Calibri"/>
                <w:b/>
                <w:snapToGrid w:val="0"/>
                <w:color w:val="000000"/>
                <w:sz w:val="18"/>
              </w:rPr>
              <w:t xml:space="preserve"> </w:t>
            </w:r>
          </w:p>
          <w:p w:rsidR="001B5C45" w:rsidRDefault="001B5C45" w:rsidP="001B5C45">
            <w:pPr>
              <w:jc w:val="center"/>
              <w:rPr>
                <w:rFonts w:ascii="Calibri" w:hAnsi="Calibri" w:cs="Calibri"/>
                <w:b/>
                <w:snapToGrid w:val="0"/>
                <w:color w:val="000000"/>
                <w:sz w:val="18"/>
              </w:rPr>
            </w:pPr>
            <w:r>
              <w:rPr>
                <w:rFonts w:ascii="Calibri" w:hAnsi="Calibri" w:cs="Calibri"/>
                <w:b/>
                <w:snapToGrid w:val="0"/>
                <w:color w:val="000000"/>
                <w:sz w:val="18"/>
              </w:rPr>
              <w:t>nel 20</w:t>
            </w:r>
            <w:r w:rsidR="005A71F1">
              <w:rPr>
                <w:rFonts w:ascii="Calibri" w:hAnsi="Calibri" w:cs="Calibri"/>
                <w:b/>
                <w:snapToGrid w:val="0"/>
                <w:color w:val="000000"/>
                <w:sz w:val="18"/>
              </w:rPr>
              <w:t>2</w:t>
            </w:r>
            <w:r w:rsidR="00835FA4">
              <w:rPr>
                <w:rFonts w:ascii="Calibri" w:hAnsi="Calibri" w:cs="Calibri"/>
                <w:b/>
                <w:snapToGrid w:val="0"/>
                <w:color w:val="000000"/>
                <w:sz w:val="18"/>
              </w:rPr>
              <w:t>1</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Agricoltura, silvicoltura pesca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721.614</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-3.363</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-0,46</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0,07</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Estrazione di minerali da cave e miniere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3.747</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-66</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-1,70</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-1,37</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Attività manifatturiere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526.017</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-2.549</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-0,47</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-0,24</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Fornitura di energia elettrica, gas, vapore</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13.715</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167</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1,23</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2,46</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Fornitura di acqua; reti fognarie</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11.566</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38</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0,32</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0,67</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Costruzioni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838.152</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20.509</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2,44</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2,92</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Commercio</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1.443.182</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-8.756</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-0,59</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0,54</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Trasporto e magazzinaggio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162.876</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870</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0,53</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0,55</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Attività dei servizi alloggio e ristorazione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458.405</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3.933</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0,85</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1,48</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Servizi di informazione e comunicazione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141.283</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2.832</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2,02</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3,10</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Attività finanziarie e assicurative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134.797</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3.194</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2,41</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3,93</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Attività immobiliari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301.296</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6.008</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2,02</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2,23</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Attività professionali, scientifiche e tecniche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238.599</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10.474</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4,53</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5,12</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Noleggio, agenzie di viaggio, servizi alle imprese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216.370</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4.968</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2,32</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3,38</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Istruzione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34.029</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1.070</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3,23</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3,31</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Sanità e assistenza sociale </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46.985</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1.187</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2,57</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2,81</w:t>
            </w:r>
          </w:p>
        </w:tc>
      </w:tr>
      <w:tr w:rsidR="00A0707E" w:rsidRPr="00C90CB6" w:rsidTr="005428EE">
        <w:trPr>
          <w:trHeight w:val="247"/>
        </w:trPr>
        <w:tc>
          <w:tcPr>
            <w:tcW w:w="3999" w:type="dxa"/>
            <w:vAlign w:val="center"/>
          </w:tcPr>
          <w:p w:rsidR="00A0707E" w:rsidRPr="00C90CB6" w:rsidRDefault="00A0707E" w:rsidP="003E7657">
            <w:pPr>
              <w:rPr>
                <w:rFonts w:ascii="Calibri" w:hAnsi="Calibri" w:cs="Calibri"/>
                <w:sz w:val="18"/>
              </w:rPr>
            </w:pPr>
            <w:r w:rsidRPr="00C90CB6">
              <w:rPr>
                <w:rFonts w:ascii="Calibri" w:hAnsi="Calibri" w:cs="Calibri"/>
                <w:sz w:val="18"/>
              </w:rPr>
              <w:t>Attività artistiche, sportive, di intrattenimento</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80.956</w:t>
            </w:r>
          </w:p>
        </w:tc>
        <w:tc>
          <w:tcPr>
            <w:tcW w:w="1417"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1.971</w:t>
            </w:r>
          </w:p>
        </w:tc>
        <w:tc>
          <w:tcPr>
            <w:tcW w:w="1418"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2,46</w:t>
            </w:r>
          </w:p>
        </w:tc>
        <w:tc>
          <w:tcPr>
            <w:tcW w:w="1559" w:type="dxa"/>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2,70</w:t>
            </w:r>
          </w:p>
        </w:tc>
      </w:tr>
      <w:tr w:rsidR="00A0707E" w:rsidRPr="00C90CB6" w:rsidTr="005428EE">
        <w:trPr>
          <w:trHeight w:val="247"/>
        </w:trPr>
        <w:tc>
          <w:tcPr>
            <w:tcW w:w="3999" w:type="dxa"/>
            <w:tcBorders>
              <w:bottom w:val="single" w:sz="4" w:space="0" w:color="auto"/>
            </w:tcBorders>
            <w:vAlign w:val="center"/>
          </w:tcPr>
          <w:p w:rsidR="00A0707E" w:rsidRPr="00C90CB6" w:rsidRDefault="00A0707E" w:rsidP="003E7657">
            <w:pPr>
              <w:rPr>
                <w:rFonts w:ascii="Calibri" w:hAnsi="Calibri" w:cs="Calibri"/>
                <w:sz w:val="18"/>
              </w:rPr>
            </w:pPr>
            <w:r w:rsidRPr="00C90CB6">
              <w:rPr>
                <w:rFonts w:ascii="Calibri" w:hAnsi="Calibri" w:cs="Calibri"/>
                <w:sz w:val="18"/>
              </w:rPr>
              <w:t xml:space="preserve">Altre attività di servizi </w:t>
            </w:r>
          </w:p>
        </w:tc>
        <w:tc>
          <w:tcPr>
            <w:tcW w:w="1418" w:type="dxa"/>
            <w:tcBorders>
              <w:bottom w:val="single" w:sz="4" w:space="0" w:color="auto"/>
            </w:tcBorders>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249.495</w:t>
            </w:r>
          </w:p>
        </w:tc>
        <w:tc>
          <w:tcPr>
            <w:tcW w:w="1417" w:type="dxa"/>
            <w:tcBorders>
              <w:bottom w:val="single" w:sz="4" w:space="0" w:color="auto"/>
            </w:tcBorders>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2.888</w:t>
            </w:r>
          </w:p>
        </w:tc>
        <w:tc>
          <w:tcPr>
            <w:tcW w:w="1418" w:type="dxa"/>
            <w:tcBorders>
              <w:bottom w:val="single" w:sz="4" w:space="0" w:color="auto"/>
            </w:tcBorders>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1,16</w:t>
            </w:r>
          </w:p>
        </w:tc>
        <w:tc>
          <w:tcPr>
            <w:tcW w:w="1559" w:type="dxa"/>
            <w:tcBorders>
              <w:bottom w:val="single" w:sz="4" w:space="0" w:color="auto"/>
            </w:tcBorders>
            <w:vAlign w:val="center"/>
          </w:tcPr>
          <w:p w:rsidR="00A0707E" w:rsidRPr="005428EE" w:rsidRDefault="00A0707E" w:rsidP="005428EE">
            <w:pPr>
              <w:jc w:val="right"/>
              <w:rPr>
                <w:rFonts w:asciiTheme="minorHAnsi" w:hAnsiTheme="minorHAnsi" w:cstheme="minorHAnsi"/>
              </w:rPr>
            </w:pPr>
            <w:r w:rsidRPr="005428EE">
              <w:rPr>
                <w:rFonts w:asciiTheme="minorHAnsi" w:hAnsiTheme="minorHAnsi" w:cstheme="minorHAnsi"/>
              </w:rPr>
              <w:t>1,32</w:t>
            </w:r>
          </w:p>
        </w:tc>
      </w:tr>
    </w:tbl>
    <w:p w:rsidR="004F2C17" w:rsidRPr="00C90CB6" w:rsidRDefault="004F2C17" w:rsidP="004F2C17">
      <w:pPr>
        <w:pStyle w:val="Corpodeltesto21"/>
        <w:spacing w:line="240" w:lineRule="auto"/>
        <w:ind w:firstLine="0"/>
        <w:rPr>
          <w:rFonts w:ascii="Calibri" w:hAnsi="Calibri" w:cs="Calibri"/>
          <w:i/>
          <w:sz w:val="16"/>
        </w:rPr>
      </w:pPr>
      <w:r w:rsidRPr="00C90CB6">
        <w:rPr>
          <w:rFonts w:ascii="Calibri" w:hAnsi="Calibri" w:cs="Calibri"/>
          <w:i/>
          <w:sz w:val="16"/>
        </w:rPr>
        <w:t>Fonte: Unioncamere-InfoCamere, Movimprese</w:t>
      </w:r>
    </w:p>
    <w:p w:rsidR="00586C75" w:rsidRDefault="00586C75" w:rsidP="00586C75">
      <w:pPr>
        <w:pStyle w:val="Corpodeltesto3"/>
        <w:rPr>
          <w:rFonts w:ascii="Calibri" w:hAnsi="Calibri" w:cs="Calibri"/>
          <w:b/>
        </w:rPr>
      </w:pPr>
    </w:p>
    <w:p w:rsidR="00586C75" w:rsidRDefault="00586C75" w:rsidP="00586C75">
      <w:pPr>
        <w:pStyle w:val="Corpodeltesto3"/>
        <w:rPr>
          <w:rFonts w:ascii="Calibri" w:hAnsi="Calibri" w:cs="Calibri"/>
          <w:b/>
        </w:rPr>
      </w:pPr>
    </w:p>
    <w:p w:rsidR="00F70338" w:rsidRDefault="00F70338" w:rsidP="00586C75">
      <w:pPr>
        <w:pStyle w:val="Corpodeltesto3"/>
        <w:rPr>
          <w:rFonts w:ascii="Calibri" w:hAnsi="Calibri" w:cs="Calibri"/>
          <w:b/>
        </w:rPr>
      </w:pPr>
    </w:p>
    <w:p w:rsidR="00F70338" w:rsidRDefault="00F70338" w:rsidP="00586C75">
      <w:pPr>
        <w:pStyle w:val="Corpodeltesto3"/>
        <w:rPr>
          <w:rFonts w:ascii="Calibri" w:hAnsi="Calibri" w:cs="Calibri"/>
          <w:b/>
        </w:rPr>
      </w:pPr>
    </w:p>
    <w:p w:rsidR="00586C75" w:rsidRPr="00D61739" w:rsidRDefault="00586C75" w:rsidP="00586C75">
      <w:pPr>
        <w:pStyle w:val="Corpodeltesto3"/>
        <w:rPr>
          <w:rFonts w:ascii="Calibri" w:hAnsi="Calibri" w:cs="Calibri"/>
          <w:b/>
          <w:sz w:val="22"/>
        </w:rPr>
      </w:pPr>
      <w:r w:rsidRPr="00D61739">
        <w:rPr>
          <w:rFonts w:ascii="Calibri" w:hAnsi="Calibri" w:cs="Calibri"/>
          <w:b/>
          <w:sz w:val="22"/>
        </w:rPr>
        <w:t xml:space="preserve">Tab. </w:t>
      </w:r>
      <w:r w:rsidR="001B5C45" w:rsidRPr="00D61739">
        <w:rPr>
          <w:rFonts w:ascii="Calibri" w:hAnsi="Calibri" w:cs="Calibri"/>
          <w:b/>
          <w:sz w:val="22"/>
        </w:rPr>
        <w:t>4</w:t>
      </w:r>
      <w:r w:rsidRPr="00D61739">
        <w:rPr>
          <w:rFonts w:ascii="Calibri" w:hAnsi="Calibri" w:cs="Calibri"/>
          <w:b/>
          <w:sz w:val="22"/>
        </w:rPr>
        <w:t xml:space="preserve"> – Nati-mortalità delle imprese per for</w:t>
      </w:r>
      <w:r w:rsidR="00827737" w:rsidRPr="00D61739">
        <w:rPr>
          <w:rFonts w:ascii="Calibri" w:hAnsi="Calibri" w:cs="Calibri"/>
          <w:b/>
          <w:sz w:val="22"/>
        </w:rPr>
        <w:t xml:space="preserve">me giuridiche – Anno </w:t>
      </w:r>
      <w:r w:rsidR="005428EE" w:rsidRPr="00D61739">
        <w:rPr>
          <w:rFonts w:ascii="Calibri" w:hAnsi="Calibri" w:cs="Calibri"/>
          <w:b/>
          <w:sz w:val="22"/>
        </w:rPr>
        <w:t>2022</w:t>
      </w:r>
    </w:p>
    <w:p w:rsidR="00586C75" w:rsidRDefault="00586C75" w:rsidP="00586C75">
      <w:pPr>
        <w:pStyle w:val="Corpodeltesto3"/>
        <w:tabs>
          <w:tab w:val="left" w:pos="6096"/>
        </w:tabs>
        <w:jc w:val="left"/>
        <w:rPr>
          <w:rFonts w:ascii="Calibri" w:hAnsi="Calibri" w:cs="Calibri"/>
          <w:i/>
        </w:rPr>
      </w:pPr>
      <w:r w:rsidRPr="008855D0">
        <w:rPr>
          <w:rFonts w:ascii="Calibri" w:hAnsi="Calibri" w:cs="Calibri"/>
          <w:i/>
        </w:rPr>
        <w:t xml:space="preserve">Totale imprese </w:t>
      </w:r>
    </w:p>
    <w:p w:rsidR="000564BE" w:rsidRPr="008855D0" w:rsidRDefault="000564BE" w:rsidP="00586C75">
      <w:pPr>
        <w:pStyle w:val="Corpodeltesto3"/>
        <w:tabs>
          <w:tab w:val="left" w:pos="6096"/>
        </w:tabs>
        <w:jc w:val="left"/>
        <w:rPr>
          <w:rFonts w:ascii="Calibri" w:hAnsi="Calibri" w:cs="Calibri"/>
          <w:i/>
        </w:rPr>
      </w:pPr>
    </w:p>
    <w:tbl>
      <w:tblPr>
        <w:tblW w:w="9953" w:type="dxa"/>
        <w:tblLayout w:type="fixed"/>
        <w:tblCellMar>
          <w:left w:w="30" w:type="dxa"/>
          <w:right w:w="30" w:type="dxa"/>
        </w:tblCellMar>
        <w:tblLook w:val="0000"/>
      </w:tblPr>
      <w:tblGrid>
        <w:gridCol w:w="2582"/>
        <w:gridCol w:w="1134"/>
        <w:gridCol w:w="1134"/>
        <w:gridCol w:w="1134"/>
        <w:gridCol w:w="1417"/>
        <w:gridCol w:w="1276"/>
        <w:gridCol w:w="1276"/>
      </w:tblGrid>
      <w:tr w:rsidR="00586C75" w:rsidRPr="00C90CB6" w:rsidTr="00BD25B0">
        <w:trPr>
          <w:trHeight w:val="247"/>
        </w:trPr>
        <w:tc>
          <w:tcPr>
            <w:tcW w:w="2582" w:type="dxa"/>
            <w:tcBorders>
              <w:top w:val="single" w:sz="4" w:space="0" w:color="auto"/>
              <w:bottom w:val="single" w:sz="4" w:space="0" w:color="auto"/>
            </w:tcBorders>
          </w:tcPr>
          <w:p w:rsidR="00586C75" w:rsidRPr="00C90CB6" w:rsidRDefault="000564BE" w:rsidP="00C42FF2">
            <w:pPr>
              <w:rPr>
                <w:rFonts w:ascii="Calibri" w:hAnsi="Calibri" w:cs="Calibri"/>
                <w:b/>
                <w:snapToGrid w:val="0"/>
                <w:color w:val="000000"/>
                <w:sz w:val="18"/>
              </w:rPr>
            </w:pPr>
            <w:r>
              <w:rPr>
                <w:rFonts w:ascii="Calibri" w:hAnsi="Calibri" w:cs="Calibri"/>
                <w:b/>
                <w:snapToGrid w:val="0"/>
                <w:color w:val="000000"/>
                <w:sz w:val="18"/>
              </w:rPr>
              <w:t>FORME GIURIDICHE</w:t>
            </w:r>
          </w:p>
        </w:tc>
        <w:tc>
          <w:tcPr>
            <w:tcW w:w="1134"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Iscrizioni</w:t>
            </w:r>
          </w:p>
        </w:tc>
        <w:tc>
          <w:tcPr>
            <w:tcW w:w="1134"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Cessazioni</w:t>
            </w:r>
          </w:p>
        </w:tc>
        <w:tc>
          <w:tcPr>
            <w:tcW w:w="1134"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Saldo 20</w:t>
            </w:r>
            <w:r w:rsidR="005428EE">
              <w:rPr>
                <w:rFonts w:ascii="Calibri" w:hAnsi="Calibri" w:cs="Calibri"/>
                <w:b/>
                <w:snapToGrid w:val="0"/>
                <w:color w:val="000000"/>
                <w:sz w:val="18"/>
              </w:rPr>
              <w:t>22</w:t>
            </w:r>
          </w:p>
        </w:tc>
        <w:tc>
          <w:tcPr>
            <w:tcW w:w="1417" w:type="dxa"/>
            <w:tcBorders>
              <w:top w:val="single" w:sz="4" w:space="0" w:color="auto"/>
              <w:bottom w:val="single" w:sz="4" w:space="0" w:color="auto"/>
            </w:tcBorders>
          </w:tcPr>
          <w:p w:rsidR="00586C75" w:rsidRPr="00C90CB6" w:rsidRDefault="00586C75" w:rsidP="00C42FF2">
            <w:pPr>
              <w:jc w:val="center"/>
              <w:rPr>
                <w:rFonts w:ascii="Calibri" w:hAnsi="Calibri" w:cs="Calibri"/>
                <w:b/>
                <w:snapToGrid w:val="0"/>
                <w:color w:val="000000"/>
                <w:sz w:val="18"/>
              </w:rPr>
            </w:pPr>
            <w:r>
              <w:rPr>
                <w:rFonts w:ascii="Calibri" w:hAnsi="Calibri" w:cs="Calibri"/>
                <w:b/>
                <w:snapToGrid w:val="0"/>
                <w:color w:val="000000"/>
                <w:sz w:val="18"/>
              </w:rPr>
              <w:t>Stock al 31.12</w:t>
            </w:r>
            <w:r w:rsidRPr="00C90CB6">
              <w:rPr>
                <w:rFonts w:ascii="Calibri" w:hAnsi="Calibri" w:cs="Calibri"/>
                <w:b/>
                <w:snapToGrid w:val="0"/>
                <w:color w:val="000000"/>
                <w:sz w:val="18"/>
              </w:rPr>
              <w:t>.20</w:t>
            </w:r>
            <w:r w:rsidR="00827737">
              <w:rPr>
                <w:rFonts w:ascii="Calibri" w:hAnsi="Calibri" w:cs="Calibri"/>
                <w:b/>
                <w:snapToGrid w:val="0"/>
                <w:color w:val="000000"/>
                <w:sz w:val="18"/>
              </w:rPr>
              <w:t>2</w:t>
            </w:r>
            <w:r w:rsidR="005428EE">
              <w:rPr>
                <w:rFonts w:ascii="Calibri" w:hAnsi="Calibri" w:cs="Calibri"/>
                <w:b/>
                <w:snapToGrid w:val="0"/>
                <w:color w:val="000000"/>
                <w:sz w:val="18"/>
              </w:rPr>
              <w:t>2</w:t>
            </w:r>
          </w:p>
        </w:tc>
        <w:tc>
          <w:tcPr>
            <w:tcW w:w="1276" w:type="dxa"/>
            <w:tcBorders>
              <w:top w:val="single" w:sz="4" w:space="0" w:color="auto"/>
              <w:bottom w:val="single" w:sz="4" w:space="0" w:color="auto"/>
            </w:tcBorders>
          </w:tcPr>
          <w:p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Tasso</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 xml:space="preserve"> di </w:t>
            </w:r>
          </w:p>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crescita 20</w:t>
            </w:r>
            <w:r w:rsidR="00827737">
              <w:rPr>
                <w:rFonts w:ascii="Calibri" w:hAnsi="Calibri" w:cs="Calibri"/>
                <w:b/>
                <w:snapToGrid w:val="0"/>
                <w:color w:val="000000"/>
                <w:sz w:val="18"/>
              </w:rPr>
              <w:t>2</w:t>
            </w:r>
            <w:r w:rsidR="005428EE">
              <w:rPr>
                <w:rFonts w:ascii="Calibri" w:hAnsi="Calibri" w:cs="Calibri"/>
                <w:b/>
                <w:snapToGrid w:val="0"/>
                <w:color w:val="000000"/>
                <w:sz w:val="18"/>
              </w:rPr>
              <w:t>2</w:t>
            </w:r>
          </w:p>
        </w:tc>
        <w:tc>
          <w:tcPr>
            <w:tcW w:w="1276" w:type="dxa"/>
            <w:tcBorders>
              <w:top w:val="single" w:sz="4" w:space="0" w:color="auto"/>
              <w:bottom w:val="single" w:sz="4" w:space="0" w:color="auto"/>
            </w:tcBorders>
          </w:tcPr>
          <w:p w:rsidR="009D0262"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Tasso </w:t>
            </w:r>
            <w:r w:rsidR="00124247">
              <w:rPr>
                <w:rFonts w:ascii="Calibri" w:hAnsi="Calibri" w:cs="Calibri"/>
                <w:b/>
                <w:snapToGrid w:val="0"/>
                <w:color w:val="000000"/>
                <w:sz w:val="18"/>
              </w:rPr>
              <w:t xml:space="preserve">% </w:t>
            </w:r>
            <w:r w:rsidRPr="00C90CB6">
              <w:rPr>
                <w:rFonts w:ascii="Calibri" w:hAnsi="Calibri" w:cs="Calibri"/>
                <w:b/>
                <w:snapToGrid w:val="0"/>
                <w:color w:val="000000"/>
                <w:sz w:val="18"/>
              </w:rPr>
              <w:t>di</w:t>
            </w:r>
          </w:p>
          <w:p w:rsidR="00586C75" w:rsidRPr="00C90CB6" w:rsidRDefault="00586C75" w:rsidP="00C42FF2">
            <w:pPr>
              <w:jc w:val="center"/>
              <w:rPr>
                <w:rFonts w:ascii="Calibri" w:hAnsi="Calibri" w:cs="Calibri"/>
                <w:b/>
                <w:snapToGrid w:val="0"/>
                <w:color w:val="000000"/>
                <w:sz w:val="18"/>
              </w:rPr>
            </w:pPr>
            <w:r w:rsidRPr="00C90CB6">
              <w:rPr>
                <w:rFonts w:ascii="Calibri" w:hAnsi="Calibri" w:cs="Calibri"/>
                <w:b/>
                <w:snapToGrid w:val="0"/>
                <w:color w:val="000000"/>
                <w:sz w:val="18"/>
              </w:rPr>
              <w:t xml:space="preserve"> crescita 20</w:t>
            </w:r>
            <w:r w:rsidR="005428EE">
              <w:rPr>
                <w:rFonts w:ascii="Calibri" w:hAnsi="Calibri" w:cs="Calibri"/>
                <w:b/>
                <w:snapToGrid w:val="0"/>
                <w:color w:val="000000"/>
                <w:sz w:val="18"/>
              </w:rPr>
              <w:t>21</w:t>
            </w:r>
          </w:p>
        </w:tc>
      </w:tr>
      <w:tr w:rsidR="009E5DE3" w:rsidRPr="00C90CB6" w:rsidTr="009E5DE3">
        <w:trPr>
          <w:trHeight w:val="247"/>
        </w:trPr>
        <w:tc>
          <w:tcPr>
            <w:tcW w:w="2582" w:type="dxa"/>
            <w:vAlign w:val="center"/>
          </w:tcPr>
          <w:p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Società di capitali</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106.479</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46.372</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60.107</w:t>
            </w:r>
          </w:p>
        </w:tc>
        <w:tc>
          <w:tcPr>
            <w:tcW w:w="1417"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1.851.712</w:t>
            </w:r>
          </w:p>
        </w:tc>
        <w:tc>
          <w:tcPr>
            <w:tcW w:w="1276"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3,31</w:t>
            </w:r>
          </w:p>
        </w:tc>
        <w:tc>
          <w:tcPr>
            <w:tcW w:w="1276"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3,64</w:t>
            </w:r>
          </w:p>
        </w:tc>
      </w:tr>
      <w:tr w:rsidR="009E5DE3" w:rsidRPr="00C90CB6" w:rsidTr="009E5DE3">
        <w:trPr>
          <w:trHeight w:val="247"/>
        </w:trPr>
        <w:tc>
          <w:tcPr>
            <w:tcW w:w="2582" w:type="dxa"/>
            <w:vAlign w:val="center"/>
          </w:tcPr>
          <w:p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Società di persone</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16.813</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26.367</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-9.554</w:t>
            </w:r>
          </w:p>
        </w:tc>
        <w:tc>
          <w:tcPr>
            <w:tcW w:w="1417"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901.335</w:t>
            </w:r>
          </w:p>
        </w:tc>
        <w:tc>
          <w:tcPr>
            <w:tcW w:w="1276"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-1,03</w:t>
            </w:r>
          </w:p>
        </w:tc>
        <w:tc>
          <w:tcPr>
            <w:tcW w:w="1276"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-0,94</w:t>
            </w:r>
          </w:p>
        </w:tc>
      </w:tr>
      <w:tr w:rsidR="009E5DE3" w:rsidRPr="00C90CB6" w:rsidTr="009E5DE3">
        <w:trPr>
          <w:trHeight w:val="247"/>
        </w:trPr>
        <w:tc>
          <w:tcPr>
            <w:tcW w:w="2582" w:type="dxa"/>
            <w:vAlign w:val="center"/>
          </w:tcPr>
          <w:p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Imprese individuali</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184.493</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186.563</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-2.070</w:t>
            </w:r>
          </w:p>
        </w:tc>
        <w:tc>
          <w:tcPr>
            <w:tcW w:w="1417"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3.058.986</w:t>
            </w:r>
          </w:p>
        </w:tc>
        <w:tc>
          <w:tcPr>
            <w:tcW w:w="1276"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-0,07</w:t>
            </w:r>
          </w:p>
        </w:tc>
        <w:tc>
          <w:tcPr>
            <w:tcW w:w="1276"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0,95</w:t>
            </w:r>
          </w:p>
        </w:tc>
      </w:tr>
      <w:tr w:rsidR="009E5DE3" w:rsidRPr="00C90CB6" w:rsidTr="009E5DE3">
        <w:trPr>
          <w:trHeight w:val="247"/>
        </w:trPr>
        <w:tc>
          <w:tcPr>
            <w:tcW w:w="2582" w:type="dxa"/>
            <w:vAlign w:val="center"/>
          </w:tcPr>
          <w:p w:rsidR="009E5DE3" w:rsidRPr="00C90CB6" w:rsidRDefault="009E5DE3" w:rsidP="00C42FF2">
            <w:pPr>
              <w:rPr>
                <w:rFonts w:ascii="Calibri" w:hAnsi="Calibri" w:cs="Calibri"/>
                <w:snapToGrid w:val="0"/>
                <w:color w:val="000000"/>
                <w:sz w:val="18"/>
              </w:rPr>
            </w:pPr>
            <w:r w:rsidRPr="00C90CB6">
              <w:rPr>
                <w:rFonts w:ascii="Calibri" w:hAnsi="Calibri" w:cs="Calibri"/>
                <w:snapToGrid w:val="0"/>
                <w:color w:val="000000"/>
                <w:sz w:val="18"/>
              </w:rPr>
              <w:t>Altre forme</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4.779</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5.244</w:t>
            </w:r>
          </w:p>
        </w:tc>
        <w:tc>
          <w:tcPr>
            <w:tcW w:w="1134"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-465</w:t>
            </w:r>
          </w:p>
        </w:tc>
        <w:tc>
          <w:tcPr>
            <w:tcW w:w="1417"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207.243</w:t>
            </w:r>
          </w:p>
        </w:tc>
        <w:tc>
          <w:tcPr>
            <w:tcW w:w="1276"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-0,22</w:t>
            </w:r>
          </w:p>
        </w:tc>
        <w:tc>
          <w:tcPr>
            <w:tcW w:w="1276" w:type="dxa"/>
            <w:vAlign w:val="center"/>
          </w:tcPr>
          <w:p w:rsidR="009E5DE3" w:rsidRPr="009E5DE3" w:rsidRDefault="009E5DE3" w:rsidP="009E5DE3">
            <w:pPr>
              <w:jc w:val="right"/>
              <w:rPr>
                <w:rFonts w:asciiTheme="minorHAnsi" w:hAnsiTheme="minorHAnsi" w:cstheme="minorHAnsi"/>
              </w:rPr>
            </w:pPr>
            <w:r w:rsidRPr="009E5DE3">
              <w:rPr>
                <w:rFonts w:asciiTheme="minorHAnsi" w:hAnsiTheme="minorHAnsi" w:cstheme="minorHAnsi"/>
              </w:rPr>
              <w:t>0,26</w:t>
            </w:r>
          </w:p>
        </w:tc>
      </w:tr>
      <w:tr w:rsidR="009E5DE3" w:rsidRPr="00C90CB6" w:rsidTr="009E5DE3">
        <w:trPr>
          <w:trHeight w:val="247"/>
        </w:trPr>
        <w:tc>
          <w:tcPr>
            <w:tcW w:w="2582" w:type="dxa"/>
            <w:tcBorders>
              <w:bottom w:val="single" w:sz="4" w:space="0" w:color="auto"/>
            </w:tcBorders>
            <w:vAlign w:val="center"/>
          </w:tcPr>
          <w:p w:rsidR="009E5DE3" w:rsidRPr="00C90CB6" w:rsidRDefault="009E5DE3" w:rsidP="00C42FF2">
            <w:pPr>
              <w:rPr>
                <w:rFonts w:ascii="Calibri" w:hAnsi="Calibri" w:cs="Calibri"/>
                <w:b/>
                <w:snapToGrid w:val="0"/>
                <w:color w:val="000000"/>
                <w:sz w:val="18"/>
              </w:rPr>
            </w:pPr>
            <w:r w:rsidRPr="00C90CB6">
              <w:rPr>
                <w:rFonts w:ascii="Calibri" w:hAnsi="Calibri" w:cs="Calibri"/>
                <w:b/>
                <w:snapToGrid w:val="0"/>
                <w:color w:val="000000"/>
                <w:sz w:val="18"/>
              </w:rPr>
              <w:t xml:space="preserve">TOTALE </w:t>
            </w:r>
          </w:p>
        </w:tc>
        <w:tc>
          <w:tcPr>
            <w:tcW w:w="1134" w:type="dxa"/>
            <w:tcBorders>
              <w:bottom w:val="single" w:sz="4" w:space="0" w:color="auto"/>
            </w:tcBorders>
            <w:vAlign w:val="center"/>
          </w:tcPr>
          <w:p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312.564</w:t>
            </w:r>
          </w:p>
        </w:tc>
        <w:tc>
          <w:tcPr>
            <w:tcW w:w="1134" w:type="dxa"/>
            <w:tcBorders>
              <w:bottom w:val="single" w:sz="4" w:space="0" w:color="auto"/>
            </w:tcBorders>
            <w:vAlign w:val="center"/>
          </w:tcPr>
          <w:p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264.546</w:t>
            </w:r>
          </w:p>
        </w:tc>
        <w:tc>
          <w:tcPr>
            <w:tcW w:w="1134" w:type="dxa"/>
            <w:tcBorders>
              <w:bottom w:val="single" w:sz="4" w:space="0" w:color="auto"/>
            </w:tcBorders>
            <w:vAlign w:val="center"/>
          </w:tcPr>
          <w:p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48.018</w:t>
            </w:r>
          </w:p>
        </w:tc>
        <w:tc>
          <w:tcPr>
            <w:tcW w:w="1417" w:type="dxa"/>
            <w:tcBorders>
              <w:bottom w:val="single" w:sz="4" w:space="0" w:color="auto"/>
            </w:tcBorders>
            <w:vAlign w:val="center"/>
          </w:tcPr>
          <w:p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rPr>
              <w:t>6.019.276</w:t>
            </w:r>
          </w:p>
        </w:tc>
        <w:tc>
          <w:tcPr>
            <w:tcW w:w="1276" w:type="dxa"/>
            <w:tcBorders>
              <w:bottom w:val="single" w:sz="4" w:space="0" w:color="auto"/>
            </w:tcBorders>
            <w:vAlign w:val="center"/>
          </w:tcPr>
          <w:p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bCs/>
              </w:rPr>
              <w:t>0,79</w:t>
            </w:r>
          </w:p>
        </w:tc>
        <w:tc>
          <w:tcPr>
            <w:tcW w:w="1276" w:type="dxa"/>
            <w:tcBorders>
              <w:bottom w:val="single" w:sz="4" w:space="0" w:color="auto"/>
            </w:tcBorders>
            <w:vAlign w:val="center"/>
          </w:tcPr>
          <w:p w:rsidR="009E5DE3" w:rsidRPr="009E5DE3" w:rsidRDefault="009E5DE3" w:rsidP="009E5DE3">
            <w:pPr>
              <w:jc w:val="right"/>
              <w:rPr>
                <w:rFonts w:asciiTheme="minorHAnsi" w:hAnsiTheme="minorHAnsi" w:cstheme="minorHAnsi"/>
                <w:b/>
                <w:bCs/>
              </w:rPr>
            </w:pPr>
            <w:r w:rsidRPr="009E5DE3">
              <w:rPr>
                <w:rFonts w:asciiTheme="minorHAnsi" w:hAnsiTheme="minorHAnsi" w:cstheme="minorHAnsi"/>
                <w:b/>
                <w:bCs/>
              </w:rPr>
              <w:t>1,42</w:t>
            </w:r>
          </w:p>
        </w:tc>
      </w:tr>
    </w:tbl>
    <w:p w:rsidR="004E1A55" w:rsidRDefault="00586C75" w:rsidP="004E1A55">
      <w:pPr>
        <w:rPr>
          <w:rFonts w:ascii="Calibri" w:hAnsi="Calibri" w:cs="Calibri"/>
          <w:i/>
          <w:sz w:val="16"/>
        </w:rPr>
      </w:pPr>
      <w:r w:rsidRPr="00C90CB6">
        <w:rPr>
          <w:rFonts w:ascii="Calibri" w:hAnsi="Calibri" w:cs="Calibri"/>
          <w:i/>
          <w:sz w:val="16"/>
        </w:rPr>
        <w:t>Fonte: Unioncamere-InfoCamere, Mov</w:t>
      </w:r>
      <w:r w:rsidR="00BC0526">
        <w:rPr>
          <w:rFonts w:ascii="Calibri" w:hAnsi="Calibri" w:cs="Calibri"/>
          <w:i/>
          <w:sz w:val="16"/>
        </w:rPr>
        <w:t>imprese</w:t>
      </w:r>
    </w:p>
    <w:p w:rsidR="00BC0526" w:rsidRDefault="00BC0526" w:rsidP="004E1A55">
      <w:pPr>
        <w:rPr>
          <w:rFonts w:ascii="Calibri" w:hAnsi="Calibri" w:cs="Calibri"/>
          <w:i/>
          <w:sz w:val="16"/>
        </w:rPr>
      </w:pPr>
    </w:p>
    <w:p w:rsidR="00D81075" w:rsidRDefault="00D81075" w:rsidP="00BC0526">
      <w:pPr>
        <w:rPr>
          <w:rFonts w:ascii="Calibri" w:hAnsi="Calibri" w:cs="Calibri"/>
          <w:i/>
          <w:sz w:val="16"/>
        </w:rPr>
      </w:pPr>
    </w:p>
    <w:p w:rsidR="00106350" w:rsidRDefault="00106350">
      <w:pPr>
        <w:rPr>
          <w:rFonts w:ascii="Calibri" w:hAnsi="Calibri" w:cs="Calibri"/>
          <w:i/>
          <w:sz w:val="16"/>
        </w:rPr>
      </w:pPr>
      <w:r>
        <w:rPr>
          <w:rFonts w:ascii="Calibri" w:hAnsi="Calibri" w:cs="Calibri"/>
          <w:i/>
          <w:sz w:val="16"/>
        </w:rPr>
        <w:br w:type="page"/>
      </w:r>
    </w:p>
    <w:p w:rsidR="00106350" w:rsidRPr="00C90CB6" w:rsidRDefault="00106350" w:rsidP="000F0434">
      <w:pPr>
        <w:jc w:val="center"/>
        <w:rPr>
          <w:rFonts w:ascii="Calibri" w:hAnsi="Calibri" w:cs="Calibri"/>
          <w:b/>
        </w:rPr>
      </w:pPr>
      <w:r>
        <w:rPr>
          <w:rFonts w:ascii="Calibri" w:hAnsi="Calibri" w:cs="Calibri"/>
          <w:b/>
        </w:rPr>
        <w:lastRenderedPageBreak/>
        <w:t>T</w:t>
      </w:r>
      <w:r w:rsidRPr="00C90CB6">
        <w:rPr>
          <w:rFonts w:ascii="Calibri" w:hAnsi="Calibri" w:cs="Calibri"/>
          <w:b/>
        </w:rPr>
        <w:t xml:space="preserve">OTALE IMPRESE – </w:t>
      </w:r>
      <w:r w:rsidR="0082600E">
        <w:rPr>
          <w:rFonts w:ascii="Calibri" w:hAnsi="Calibri" w:cs="Calibri"/>
          <w:b/>
        </w:rPr>
        <w:t>Anno 2022</w:t>
      </w:r>
    </w:p>
    <w:p w:rsidR="00106350" w:rsidRPr="00C90CB6" w:rsidRDefault="00106350" w:rsidP="00106350">
      <w:pPr>
        <w:jc w:val="center"/>
        <w:rPr>
          <w:rFonts w:ascii="Calibri" w:hAnsi="Calibri" w:cs="Calibri"/>
          <w:b/>
        </w:rPr>
      </w:pPr>
      <w:r w:rsidRPr="00C90CB6">
        <w:rPr>
          <w:rFonts w:ascii="Calibri" w:hAnsi="Calibri" w:cs="Calibri"/>
          <w:b/>
        </w:rPr>
        <w:t xml:space="preserve">Iscrizioni, cessazioni, saldi e tassi di crescita </w:t>
      </w:r>
      <w:r>
        <w:rPr>
          <w:rFonts w:ascii="Calibri" w:hAnsi="Calibri" w:cs="Calibri"/>
          <w:b/>
        </w:rPr>
        <w:t>annuali</w:t>
      </w:r>
      <w:r w:rsidRPr="00C90CB6">
        <w:rPr>
          <w:rFonts w:ascii="Calibri" w:hAnsi="Calibri" w:cs="Calibri"/>
          <w:b/>
        </w:rPr>
        <w:t xml:space="preserve"> per province</w:t>
      </w:r>
    </w:p>
    <w:p w:rsidR="00106350" w:rsidRPr="008855D0" w:rsidRDefault="00106350" w:rsidP="00106350">
      <w:pPr>
        <w:pStyle w:val="Corpodeltesto3"/>
        <w:tabs>
          <w:tab w:val="left" w:pos="6096"/>
        </w:tabs>
        <w:ind w:left="-284"/>
        <w:jc w:val="center"/>
        <w:rPr>
          <w:rFonts w:ascii="Calibri" w:hAnsi="Calibri" w:cs="Calibri"/>
          <w:i/>
        </w:rPr>
      </w:pPr>
    </w:p>
    <w:tbl>
      <w:tblPr>
        <w:tblW w:w="10491" w:type="dxa"/>
        <w:tblInd w:w="-356" w:type="dxa"/>
        <w:tblLayout w:type="fixed"/>
        <w:tblCellMar>
          <w:left w:w="70" w:type="dxa"/>
          <w:right w:w="70" w:type="dxa"/>
        </w:tblCellMar>
        <w:tblLook w:val="0000"/>
      </w:tblPr>
      <w:tblGrid>
        <w:gridCol w:w="1560"/>
        <w:gridCol w:w="851"/>
        <w:gridCol w:w="850"/>
        <w:gridCol w:w="851"/>
        <w:gridCol w:w="992"/>
        <w:gridCol w:w="284"/>
        <w:gridCol w:w="1701"/>
        <w:gridCol w:w="850"/>
        <w:gridCol w:w="851"/>
        <w:gridCol w:w="850"/>
        <w:gridCol w:w="851"/>
      </w:tblGrid>
      <w:tr w:rsidR="008218CE" w:rsidRPr="00BB763E" w:rsidTr="008218CE">
        <w:trPr>
          <w:trHeight w:val="450"/>
        </w:trPr>
        <w:tc>
          <w:tcPr>
            <w:tcW w:w="1560" w:type="dxa"/>
            <w:tcBorders>
              <w:top w:val="single" w:sz="4" w:space="0" w:color="auto"/>
              <w:left w:val="nil"/>
              <w:bottom w:val="single" w:sz="4" w:space="0" w:color="auto"/>
              <w:right w:val="nil"/>
            </w:tcBorders>
          </w:tcPr>
          <w:p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1" w:type="dxa"/>
            <w:tcBorders>
              <w:top w:val="single" w:sz="4" w:space="0" w:color="auto"/>
              <w:left w:val="nil"/>
              <w:bottom w:val="single" w:sz="4" w:space="0" w:color="auto"/>
              <w:right w:val="nil"/>
            </w:tcBorders>
          </w:tcPr>
          <w:p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0" w:type="dxa"/>
            <w:tcBorders>
              <w:top w:val="single" w:sz="4" w:space="0" w:color="auto"/>
              <w:left w:val="nil"/>
              <w:bottom w:val="single" w:sz="4" w:space="0" w:color="auto"/>
              <w:right w:val="nil"/>
            </w:tcBorders>
          </w:tcPr>
          <w:p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1" w:type="dxa"/>
            <w:tcBorders>
              <w:top w:val="single" w:sz="4" w:space="0" w:color="auto"/>
              <w:left w:val="nil"/>
              <w:bottom w:val="single" w:sz="4" w:space="0" w:color="auto"/>
              <w:right w:val="nil"/>
            </w:tcBorders>
          </w:tcPr>
          <w:p w:rsidR="000F0434" w:rsidRPr="00BB763E" w:rsidRDefault="000F0434" w:rsidP="00655757">
            <w:pPr>
              <w:jc w:val="center"/>
              <w:rPr>
                <w:rFonts w:ascii="Calibri" w:hAnsi="Calibri" w:cs="Calibri"/>
                <w:b/>
                <w:sz w:val="16"/>
              </w:rPr>
            </w:pPr>
            <w:r>
              <w:rPr>
                <w:rFonts w:ascii="Calibri" w:hAnsi="Calibri" w:cs="Calibri"/>
                <w:b/>
                <w:sz w:val="16"/>
              </w:rPr>
              <w:t>Saldo</w:t>
            </w:r>
          </w:p>
        </w:tc>
        <w:tc>
          <w:tcPr>
            <w:tcW w:w="992" w:type="dxa"/>
            <w:tcBorders>
              <w:top w:val="single" w:sz="4" w:space="0" w:color="auto"/>
              <w:left w:val="nil"/>
              <w:bottom w:val="single" w:sz="4" w:space="0" w:color="auto"/>
              <w:right w:val="nil"/>
            </w:tcBorders>
          </w:tcPr>
          <w:p w:rsidR="000F0434" w:rsidRDefault="000F0434" w:rsidP="00655757">
            <w:pPr>
              <w:jc w:val="center"/>
              <w:rPr>
                <w:rFonts w:ascii="Calibri" w:hAnsi="Calibri" w:cs="Calibri"/>
                <w:b/>
                <w:sz w:val="16"/>
              </w:rPr>
            </w:pPr>
            <w:r>
              <w:rPr>
                <w:rFonts w:ascii="Calibri" w:hAnsi="Calibri" w:cs="Calibri"/>
                <w:b/>
                <w:sz w:val="16"/>
              </w:rPr>
              <w:t xml:space="preserve">Taso </w:t>
            </w:r>
            <w:r w:rsidR="00124247">
              <w:rPr>
                <w:rFonts w:ascii="Calibri" w:hAnsi="Calibri" w:cs="Calibri"/>
                <w:b/>
                <w:sz w:val="16"/>
              </w:rPr>
              <w:t xml:space="preserve">% </w:t>
            </w:r>
            <w:r>
              <w:rPr>
                <w:rFonts w:ascii="Calibri" w:hAnsi="Calibri" w:cs="Calibri"/>
                <w:b/>
                <w:sz w:val="16"/>
              </w:rPr>
              <w:t>di crescita</w:t>
            </w:r>
          </w:p>
          <w:p w:rsidR="000F0434" w:rsidRPr="00BB763E" w:rsidRDefault="009D0262" w:rsidP="00655757">
            <w:pPr>
              <w:jc w:val="center"/>
              <w:rPr>
                <w:rFonts w:ascii="Calibri" w:hAnsi="Calibri" w:cs="Calibri"/>
                <w:b/>
                <w:sz w:val="16"/>
              </w:rPr>
            </w:pPr>
            <w:r>
              <w:rPr>
                <w:rFonts w:ascii="Calibri" w:hAnsi="Calibri" w:cs="Calibri"/>
                <w:b/>
                <w:sz w:val="16"/>
              </w:rPr>
              <w:t>202</w:t>
            </w:r>
            <w:r w:rsidR="0082600E">
              <w:rPr>
                <w:rFonts w:ascii="Calibri" w:hAnsi="Calibri" w:cs="Calibri"/>
                <w:b/>
                <w:sz w:val="16"/>
              </w:rPr>
              <w:t>2</w:t>
            </w:r>
          </w:p>
        </w:tc>
        <w:tc>
          <w:tcPr>
            <w:tcW w:w="284" w:type="dxa"/>
            <w:tcBorders>
              <w:top w:val="nil"/>
              <w:left w:val="nil"/>
              <w:bottom w:val="nil"/>
              <w:right w:val="nil"/>
            </w:tcBorders>
          </w:tcPr>
          <w:p w:rsidR="000F0434" w:rsidRPr="00BB763E" w:rsidRDefault="000F0434" w:rsidP="00655757">
            <w:pPr>
              <w:jc w:val="center"/>
              <w:rPr>
                <w:rFonts w:ascii="Calibri" w:hAnsi="Calibri" w:cs="Calibri"/>
                <w:b/>
                <w:sz w:val="16"/>
              </w:rPr>
            </w:pPr>
          </w:p>
        </w:tc>
        <w:tc>
          <w:tcPr>
            <w:tcW w:w="1701" w:type="dxa"/>
            <w:tcBorders>
              <w:top w:val="single" w:sz="4" w:space="0" w:color="auto"/>
              <w:left w:val="nil"/>
              <w:bottom w:val="single" w:sz="4" w:space="0" w:color="auto"/>
              <w:right w:val="nil"/>
            </w:tcBorders>
          </w:tcPr>
          <w:p w:rsidR="000F0434" w:rsidRPr="00BB763E" w:rsidRDefault="000F0434" w:rsidP="00655757">
            <w:pPr>
              <w:rPr>
                <w:rFonts w:ascii="Calibri" w:hAnsi="Calibri" w:cs="Calibri"/>
                <w:b/>
                <w:sz w:val="16"/>
              </w:rPr>
            </w:pPr>
            <w:r w:rsidRPr="00BB763E">
              <w:rPr>
                <w:rFonts w:ascii="Calibri" w:hAnsi="Calibri" w:cs="Calibri"/>
                <w:b/>
                <w:sz w:val="16"/>
              </w:rPr>
              <w:t>PROVINCE</w:t>
            </w:r>
          </w:p>
        </w:tc>
        <w:tc>
          <w:tcPr>
            <w:tcW w:w="850" w:type="dxa"/>
            <w:tcBorders>
              <w:top w:val="single" w:sz="4" w:space="0" w:color="auto"/>
              <w:left w:val="nil"/>
              <w:bottom w:val="single" w:sz="4" w:space="0" w:color="auto"/>
              <w:right w:val="nil"/>
            </w:tcBorders>
          </w:tcPr>
          <w:p w:rsidR="000F0434" w:rsidRPr="00BB763E" w:rsidRDefault="000F0434" w:rsidP="00655757">
            <w:pPr>
              <w:jc w:val="center"/>
              <w:rPr>
                <w:rFonts w:ascii="Calibri" w:hAnsi="Calibri" w:cs="Calibri"/>
                <w:b/>
                <w:sz w:val="16"/>
              </w:rPr>
            </w:pPr>
            <w:r w:rsidRPr="00BB763E">
              <w:rPr>
                <w:rFonts w:ascii="Calibri" w:hAnsi="Calibri" w:cs="Calibri"/>
                <w:b/>
                <w:sz w:val="16"/>
              </w:rPr>
              <w:t>Iscrizioni</w:t>
            </w:r>
          </w:p>
        </w:tc>
        <w:tc>
          <w:tcPr>
            <w:tcW w:w="851" w:type="dxa"/>
            <w:tcBorders>
              <w:top w:val="single" w:sz="4" w:space="0" w:color="auto"/>
              <w:left w:val="nil"/>
              <w:bottom w:val="single" w:sz="4" w:space="0" w:color="auto"/>
              <w:right w:val="nil"/>
            </w:tcBorders>
          </w:tcPr>
          <w:p w:rsidR="000F0434" w:rsidRPr="00BB763E" w:rsidRDefault="000F0434" w:rsidP="00655757">
            <w:pPr>
              <w:jc w:val="center"/>
              <w:rPr>
                <w:rFonts w:ascii="Calibri" w:hAnsi="Calibri" w:cs="Calibri"/>
                <w:b/>
                <w:sz w:val="16"/>
              </w:rPr>
            </w:pPr>
            <w:r>
              <w:rPr>
                <w:rFonts w:ascii="Calibri" w:hAnsi="Calibri" w:cs="Calibri"/>
                <w:b/>
                <w:sz w:val="16"/>
              </w:rPr>
              <w:t>Cessazioni</w:t>
            </w:r>
          </w:p>
        </w:tc>
        <w:tc>
          <w:tcPr>
            <w:tcW w:w="850" w:type="dxa"/>
            <w:tcBorders>
              <w:top w:val="single" w:sz="4" w:space="0" w:color="auto"/>
              <w:left w:val="nil"/>
              <w:bottom w:val="single" w:sz="4" w:space="0" w:color="auto"/>
              <w:right w:val="nil"/>
            </w:tcBorders>
          </w:tcPr>
          <w:p w:rsidR="000F0434" w:rsidRPr="00BB763E" w:rsidRDefault="000F0434" w:rsidP="00655757">
            <w:pPr>
              <w:jc w:val="center"/>
              <w:rPr>
                <w:rFonts w:ascii="Calibri" w:hAnsi="Calibri" w:cs="Calibri"/>
                <w:b/>
                <w:sz w:val="16"/>
              </w:rPr>
            </w:pPr>
            <w:r>
              <w:rPr>
                <w:rFonts w:ascii="Calibri" w:hAnsi="Calibri" w:cs="Calibri"/>
                <w:b/>
                <w:sz w:val="16"/>
              </w:rPr>
              <w:t>Saldo</w:t>
            </w:r>
          </w:p>
        </w:tc>
        <w:tc>
          <w:tcPr>
            <w:tcW w:w="851" w:type="dxa"/>
            <w:tcBorders>
              <w:top w:val="single" w:sz="4" w:space="0" w:color="auto"/>
              <w:left w:val="nil"/>
              <w:bottom w:val="single" w:sz="4" w:space="0" w:color="auto"/>
              <w:right w:val="nil"/>
            </w:tcBorders>
          </w:tcPr>
          <w:p w:rsidR="000F0434" w:rsidRDefault="000F0434" w:rsidP="00655757">
            <w:pPr>
              <w:jc w:val="center"/>
              <w:rPr>
                <w:rFonts w:ascii="Calibri" w:hAnsi="Calibri" w:cs="Calibri"/>
                <w:b/>
                <w:sz w:val="16"/>
              </w:rPr>
            </w:pPr>
            <w:r>
              <w:rPr>
                <w:rFonts w:ascii="Calibri" w:hAnsi="Calibri" w:cs="Calibri"/>
                <w:b/>
                <w:sz w:val="16"/>
              </w:rPr>
              <w:t>Tas</w:t>
            </w:r>
            <w:r w:rsidR="00124247">
              <w:rPr>
                <w:rFonts w:ascii="Calibri" w:hAnsi="Calibri" w:cs="Calibri"/>
                <w:b/>
                <w:sz w:val="16"/>
              </w:rPr>
              <w:t>s</w:t>
            </w:r>
            <w:r>
              <w:rPr>
                <w:rFonts w:ascii="Calibri" w:hAnsi="Calibri" w:cs="Calibri"/>
                <w:b/>
                <w:sz w:val="16"/>
              </w:rPr>
              <w:t xml:space="preserve">o </w:t>
            </w:r>
            <w:r w:rsidR="00124247">
              <w:rPr>
                <w:rFonts w:ascii="Calibri" w:hAnsi="Calibri" w:cs="Calibri"/>
                <w:b/>
                <w:sz w:val="16"/>
              </w:rPr>
              <w:t xml:space="preserve">% </w:t>
            </w:r>
            <w:r>
              <w:rPr>
                <w:rFonts w:ascii="Calibri" w:hAnsi="Calibri" w:cs="Calibri"/>
                <w:b/>
                <w:sz w:val="16"/>
              </w:rPr>
              <w:t>di crescita</w:t>
            </w:r>
          </w:p>
          <w:p w:rsidR="000F0434" w:rsidRPr="00BB763E" w:rsidRDefault="009D0262" w:rsidP="00655757">
            <w:pPr>
              <w:jc w:val="center"/>
              <w:rPr>
                <w:rFonts w:ascii="Calibri" w:hAnsi="Calibri" w:cs="Calibri"/>
                <w:b/>
                <w:sz w:val="16"/>
              </w:rPr>
            </w:pPr>
            <w:r>
              <w:rPr>
                <w:rFonts w:ascii="Calibri" w:hAnsi="Calibri" w:cs="Calibri"/>
                <w:b/>
                <w:sz w:val="16"/>
              </w:rPr>
              <w:t>202</w:t>
            </w:r>
            <w:r w:rsidR="0082600E">
              <w:rPr>
                <w:rFonts w:ascii="Calibri" w:hAnsi="Calibri" w:cs="Calibri"/>
                <w:b/>
                <w:sz w:val="16"/>
              </w:rPr>
              <w:t>2</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AGRIGENTO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1.807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91</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0,22%</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MESSINA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2.400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1.993</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ALESSANDRIA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2.011</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2.168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-0,37%</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MILANO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25.195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17.069</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8.126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2,14%</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ANCONA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1.953</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2.229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-276</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-0,62%</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MODENA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4.096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3.473</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623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0,87%</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AOSTA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627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577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0,41%</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MONZA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4.517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3.706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1,10%</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AREZZO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0,52%</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NAPOLI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15.785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11.720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4.065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ASCOLI PICENO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1.169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NOVARA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1.612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1.509</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ASTI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56</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0,24%</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NUORO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1.228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1,11%</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AVELLINO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1.813</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-0,03%</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ORISTANO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394</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0,74%</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BARI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7.516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5.805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1.711</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1,15%</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PADOVA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4.198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0,76%</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BELLUNO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634</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-96</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PALERMO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4.491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3.672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0,81%</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BENEVENTO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1.387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-35</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-0,10%</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PARMA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2.197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2.064</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0,29%</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BERGAMO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5.036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4.726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310</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0,33%</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PAVIA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2.484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2.390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BIELLA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656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-0,69%</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PERUGIA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2.999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2.870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0,18%</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BOLOGNA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5.177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4.662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515</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0,54%</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PESARO E URBINO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1.665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1.974</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-0,79%</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BOLZANO - BOZEN</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3.335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2.526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809</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PESCARA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1.639</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0,49%</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BRESCIA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6.695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5.433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1.262</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PIACENZA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1.360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0,48%</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BRINDISI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2.173</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1.474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699</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PISA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2.205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1.968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0,54%</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CAGLIARI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3.132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2.291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841</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1,18%</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PISTOIA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1.655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0,22%</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CALTANISSETTA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0,00%</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PORDENONE</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1.271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0,13%</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CAMPOBASSO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-0,08%</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POTENZA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1.721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1.434</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287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0,74%</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CASERTA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3.940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990</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1,01%</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PRATO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2.210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1,32%</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CATANIA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4.932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4.282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650</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0,61%</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RAGUSA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1.398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CATANZARO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1.325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270</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RAVENNA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1.966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1.862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0,27%</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CHIETI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1.850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1.827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0,05%</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REGGIO CALABRIA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2.182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1.757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COMO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2.288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364</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0,75%</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REGGIO EMILIA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3.062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2.562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0,92%</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COSENZA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3.030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2.677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353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RIETI</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714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647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0,43%</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CREMONA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1.387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1.419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-0,11%</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RIMINI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2.539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2.062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CROTONE</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850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733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ROMA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26.564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18.565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7.999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1,77%</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CUNEO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3.347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3.478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-131</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ROVIGO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1.297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-0,40%</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ENNA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554</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591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-0,24%</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SALERNO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5.701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4.922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0,64%</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FERMO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931</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1.094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-0,80%</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SASSARI</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2.948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1.868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1,95%</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FERRARA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1.712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0,18%</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SAVONA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1.467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0,40%</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FIRENZE</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5.519</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4.745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774</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0,72%</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SIENA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1.275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1.172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0,37%</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FOGGIA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3.659</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3.212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447</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0,62%</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SIRACUSA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1.439</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0,53%</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FORLI' - CESENA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2.030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2.072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-42</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-0,10%</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SONDRIO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667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647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0,14%</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FROSINONE</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2.326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1.772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554</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TARANTO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2.654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2.021</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633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1,23%</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GENOVA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4.091</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3.762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329</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0,38%</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TERAMO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1.521</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0,45%</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GORIZIA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558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0,98%</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TERNI</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1.078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1.007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0,32%</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GROSSETO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1.421</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339</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1,16%</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TORINO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12.804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11.317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1.487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0,67%</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IMPERIA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1.422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1.209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0,82%</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TRAPANI</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1.883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1.758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0,26%</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ISERNIA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-0,27%</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TRENTO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2.674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2.506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0,33%</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LA SPEZIA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1.131</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968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163</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0,78%</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TREVISO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4.492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3.982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0,58%</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L'AQUILA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1.441</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1.267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174</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0,57%</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TRIESTE</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1.032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825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207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1,31%</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LATINA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3.038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2.438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600</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1,04%</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UDINE</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2.196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2.237</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-0,08%</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LECCE</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4.356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3.211</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1.145</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VARESE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3.820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3.352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468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0,69%</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LECCO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1.300</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1.249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51</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0,20%</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VENEZIA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4.110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3.626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484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0,63%</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LIVORNO</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1.688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0,29%</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rsidP="003E46CA">
            <w:pPr>
              <w:rPr>
                <w:rFonts w:asciiTheme="minorHAnsi" w:hAnsiTheme="minorHAnsi" w:cstheme="minorHAnsi"/>
                <w:sz w:val="18"/>
                <w:szCs w:val="18"/>
              </w:rPr>
            </w:pPr>
            <w:r>
              <w:rPr>
                <w:rFonts w:asciiTheme="minorHAnsi" w:hAnsiTheme="minorHAnsi" w:cstheme="minorHAnsi"/>
                <w:sz w:val="18"/>
                <w:szCs w:val="18"/>
              </w:rPr>
              <w:t>VERBANO C.</w:t>
            </w:r>
            <w:r w:rsidRPr="003E46CA">
              <w:rPr>
                <w:rFonts w:asciiTheme="minorHAnsi" w:hAnsiTheme="minorHAnsi" w:cstheme="minorHAnsi"/>
                <w:sz w:val="18"/>
                <w:szCs w:val="18"/>
              </w:rPr>
              <w:t>O</w:t>
            </w:r>
            <w:r>
              <w:rPr>
                <w:rFonts w:asciiTheme="minorHAnsi" w:hAnsiTheme="minorHAnsi" w:cstheme="minorHAnsi"/>
                <w:sz w:val="18"/>
                <w:szCs w:val="18"/>
              </w:rPr>
              <w:t>.</w:t>
            </w:r>
            <w:r w:rsidRPr="003E46CA">
              <w:rPr>
                <w:rFonts w:asciiTheme="minorHAnsi" w:hAnsiTheme="minorHAnsi" w:cstheme="minorHAnsi"/>
                <w:sz w:val="18"/>
                <w:szCs w:val="18"/>
              </w:rPr>
              <w:t xml:space="preserve">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526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676</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-1,18%</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LODI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918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843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0,46%</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VERCELLI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728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742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-0,09%</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LUCCA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2.154</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1.943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211</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0,49%</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VERONA </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5.080</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4.585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495</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0,51%</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MACERATA </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1.598</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1.656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-58</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-0,16%</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VIBO VALENTIA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752</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595</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1,11%</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MANTOVA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1.839</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1.973</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-134</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-0,35%</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VICENZA</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3.829</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3.782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47</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0,06%</w:t>
            </w:r>
          </w:p>
        </w:tc>
      </w:tr>
      <w:tr w:rsidR="0082600E" w:rsidRPr="00C90CB6" w:rsidTr="0082600E">
        <w:trPr>
          <w:trHeight w:val="225"/>
        </w:trPr>
        <w:tc>
          <w:tcPr>
            <w:tcW w:w="1560"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MASSA-CARRARA</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1.062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954</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108</w:t>
            </w:r>
          </w:p>
        </w:tc>
        <w:tc>
          <w:tcPr>
            <w:tcW w:w="992"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0,48%</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nil"/>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VITERBO</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1.838</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1.532</w:t>
            </w:r>
          </w:p>
        </w:tc>
        <w:tc>
          <w:tcPr>
            <w:tcW w:w="850"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306</w:t>
            </w:r>
          </w:p>
        </w:tc>
        <w:tc>
          <w:tcPr>
            <w:tcW w:w="851" w:type="dxa"/>
            <w:tcBorders>
              <w:top w:val="nil"/>
              <w:left w:val="nil"/>
              <w:bottom w:val="nil"/>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0,80%</w:t>
            </w:r>
          </w:p>
        </w:tc>
      </w:tr>
      <w:tr w:rsidR="0082600E" w:rsidRPr="00C90CB6" w:rsidTr="0082600E">
        <w:trPr>
          <w:trHeight w:val="240"/>
        </w:trPr>
        <w:tc>
          <w:tcPr>
            <w:tcW w:w="1560" w:type="dxa"/>
            <w:tcBorders>
              <w:top w:val="nil"/>
              <w:left w:val="nil"/>
              <w:bottom w:val="single" w:sz="8" w:space="0" w:color="auto"/>
              <w:right w:val="nil"/>
            </w:tcBorders>
            <w:vAlign w:val="bottom"/>
          </w:tcPr>
          <w:p w:rsidR="0082600E" w:rsidRPr="003E46CA" w:rsidRDefault="0082600E">
            <w:pPr>
              <w:rPr>
                <w:rFonts w:asciiTheme="minorHAnsi" w:hAnsiTheme="minorHAnsi" w:cstheme="minorHAnsi"/>
                <w:sz w:val="18"/>
                <w:szCs w:val="18"/>
              </w:rPr>
            </w:pPr>
            <w:r w:rsidRPr="003E46CA">
              <w:rPr>
                <w:rFonts w:asciiTheme="minorHAnsi" w:hAnsiTheme="minorHAnsi" w:cstheme="minorHAnsi"/>
                <w:sz w:val="18"/>
                <w:szCs w:val="18"/>
              </w:rPr>
              <w:t xml:space="preserve">MATERA </w:t>
            </w:r>
          </w:p>
        </w:tc>
        <w:tc>
          <w:tcPr>
            <w:tcW w:w="851" w:type="dxa"/>
            <w:tcBorders>
              <w:top w:val="nil"/>
              <w:left w:val="nil"/>
              <w:bottom w:val="single" w:sz="8" w:space="0" w:color="auto"/>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945</w:t>
            </w:r>
          </w:p>
        </w:tc>
        <w:tc>
          <w:tcPr>
            <w:tcW w:w="850" w:type="dxa"/>
            <w:tcBorders>
              <w:top w:val="nil"/>
              <w:left w:val="nil"/>
              <w:bottom w:val="single" w:sz="8" w:space="0" w:color="auto"/>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815</w:t>
            </w:r>
          </w:p>
        </w:tc>
        <w:tc>
          <w:tcPr>
            <w:tcW w:w="851" w:type="dxa"/>
            <w:tcBorders>
              <w:top w:val="nil"/>
              <w:left w:val="nil"/>
              <w:bottom w:val="single" w:sz="8" w:space="0" w:color="auto"/>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130</w:t>
            </w:r>
          </w:p>
        </w:tc>
        <w:tc>
          <w:tcPr>
            <w:tcW w:w="992" w:type="dxa"/>
            <w:tcBorders>
              <w:top w:val="nil"/>
              <w:left w:val="nil"/>
              <w:bottom w:val="single" w:sz="8" w:space="0" w:color="auto"/>
              <w:right w:val="nil"/>
            </w:tcBorders>
            <w:vAlign w:val="center"/>
          </w:tcPr>
          <w:p w:rsidR="0082600E" w:rsidRPr="0082600E" w:rsidRDefault="0082600E" w:rsidP="0082600E">
            <w:pPr>
              <w:jc w:val="right"/>
              <w:rPr>
                <w:rFonts w:asciiTheme="minorHAnsi" w:hAnsiTheme="minorHAnsi" w:cstheme="minorHAnsi"/>
                <w:sz w:val="18"/>
                <w:szCs w:val="18"/>
              </w:rPr>
            </w:pPr>
            <w:r w:rsidRPr="0082600E">
              <w:rPr>
                <w:rFonts w:asciiTheme="minorHAnsi" w:hAnsiTheme="minorHAnsi" w:cstheme="minorHAnsi"/>
                <w:sz w:val="18"/>
                <w:szCs w:val="18"/>
              </w:rPr>
              <w:t>0,59%</w:t>
            </w:r>
          </w:p>
        </w:tc>
        <w:tc>
          <w:tcPr>
            <w:tcW w:w="284" w:type="dxa"/>
            <w:tcBorders>
              <w:top w:val="nil"/>
              <w:left w:val="nil"/>
              <w:bottom w:val="nil"/>
              <w:right w:val="nil"/>
            </w:tcBorders>
            <w:vAlign w:val="center"/>
          </w:tcPr>
          <w:p w:rsidR="0082600E" w:rsidRDefault="0082600E">
            <w:pPr>
              <w:jc w:val="right"/>
              <w:rPr>
                <w:rFonts w:ascii="Calibri" w:hAnsi="Calibri" w:cs="Calibri"/>
                <w:color w:val="000000"/>
                <w:sz w:val="16"/>
                <w:szCs w:val="16"/>
              </w:rPr>
            </w:pPr>
          </w:p>
        </w:tc>
        <w:tc>
          <w:tcPr>
            <w:tcW w:w="1701" w:type="dxa"/>
            <w:tcBorders>
              <w:top w:val="nil"/>
              <w:left w:val="nil"/>
              <w:bottom w:val="single" w:sz="8" w:space="0" w:color="auto"/>
              <w:right w:val="nil"/>
            </w:tcBorders>
            <w:vAlign w:val="bottom"/>
          </w:tcPr>
          <w:p w:rsidR="0082600E" w:rsidRPr="003E46CA" w:rsidRDefault="0082600E">
            <w:pPr>
              <w:rPr>
                <w:rFonts w:asciiTheme="minorHAnsi" w:hAnsiTheme="minorHAnsi" w:cstheme="minorHAnsi"/>
                <w:b/>
                <w:bCs/>
                <w:sz w:val="18"/>
                <w:szCs w:val="18"/>
              </w:rPr>
            </w:pPr>
            <w:r w:rsidRPr="003E46CA">
              <w:rPr>
                <w:rFonts w:asciiTheme="minorHAnsi" w:hAnsiTheme="minorHAnsi" w:cstheme="minorHAnsi"/>
                <w:b/>
                <w:bCs/>
                <w:sz w:val="18"/>
                <w:szCs w:val="18"/>
              </w:rPr>
              <w:t>ITALIA</w:t>
            </w:r>
          </w:p>
        </w:tc>
        <w:tc>
          <w:tcPr>
            <w:tcW w:w="850" w:type="dxa"/>
            <w:tcBorders>
              <w:top w:val="nil"/>
              <w:left w:val="nil"/>
              <w:bottom w:val="single" w:sz="8" w:space="0" w:color="auto"/>
              <w:right w:val="nil"/>
            </w:tcBorders>
            <w:vAlign w:val="center"/>
          </w:tcPr>
          <w:p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312.564</w:t>
            </w:r>
          </w:p>
        </w:tc>
        <w:tc>
          <w:tcPr>
            <w:tcW w:w="851" w:type="dxa"/>
            <w:tcBorders>
              <w:top w:val="nil"/>
              <w:left w:val="nil"/>
              <w:bottom w:val="single" w:sz="8" w:space="0" w:color="auto"/>
              <w:right w:val="nil"/>
            </w:tcBorders>
            <w:vAlign w:val="center"/>
          </w:tcPr>
          <w:p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264.546</w:t>
            </w:r>
          </w:p>
        </w:tc>
        <w:tc>
          <w:tcPr>
            <w:tcW w:w="850" w:type="dxa"/>
            <w:tcBorders>
              <w:top w:val="nil"/>
              <w:left w:val="nil"/>
              <w:bottom w:val="single" w:sz="8" w:space="0" w:color="auto"/>
              <w:right w:val="nil"/>
            </w:tcBorders>
            <w:vAlign w:val="center"/>
          </w:tcPr>
          <w:p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48.018</w:t>
            </w:r>
          </w:p>
        </w:tc>
        <w:tc>
          <w:tcPr>
            <w:tcW w:w="851" w:type="dxa"/>
            <w:tcBorders>
              <w:top w:val="nil"/>
              <w:left w:val="nil"/>
              <w:bottom w:val="single" w:sz="8" w:space="0" w:color="auto"/>
              <w:right w:val="nil"/>
            </w:tcBorders>
            <w:vAlign w:val="center"/>
          </w:tcPr>
          <w:p w:rsidR="0082600E" w:rsidRPr="0082600E" w:rsidRDefault="0082600E" w:rsidP="0082600E">
            <w:pPr>
              <w:jc w:val="right"/>
              <w:rPr>
                <w:rFonts w:asciiTheme="minorHAnsi" w:hAnsiTheme="minorHAnsi" w:cstheme="minorHAnsi"/>
                <w:b/>
                <w:bCs/>
                <w:sz w:val="18"/>
                <w:szCs w:val="18"/>
              </w:rPr>
            </w:pPr>
            <w:r w:rsidRPr="0082600E">
              <w:rPr>
                <w:rFonts w:asciiTheme="minorHAnsi" w:hAnsiTheme="minorHAnsi" w:cstheme="minorHAnsi"/>
                <w:b/>
                <w:sz w:val="18"/>
                <w:szCs w:val="18"/>
              </w:rPr>
              <w:t>0,79%</w:t>
            </w:r>
          </w:p>
        </w:tc>
      </w:tr>
    </w:tbl>
    <w:p w:rsidR="00106350" w:rsidRDefault="00106350" w:rsidP="003405FE">
      <w:pPr>
        <w:pStyle w:val="Corpodeltesto22"/>
        <w:spacing w:line="240" w:lineRule="auto"/>
        <w:ind w:left="-426" w:firstLine="0"/>
        <w:rPr>
          <w:rFonts w:ascii="Calibri" w:hAnsi="Calibri" w:cs="Calibri"/>
          <w:i/>
          <w:sz w:val="16"/>
        </w:rPr>
      </w:pPr>
      <w:r w:rsidRPr="00C90CB6">
        <w:rPr>
          <w:rFonts w:ascii="Calibri" w:hAnsi="Calibri" w:cs="Calibri"/>
          <w:i/>
          <w:sz w:val="16"/>
        </w:rPr>
        <w:t>Fonte: Unioncamere-InfoCamere, Movimprese</w:t>
      </w:r>
    </w:p>
    <w:sectPr w:rsidR="00106350" w:rsidSect="008218CE">
      <w:footerReference w:type="default" r:id="rId13"/>
      <w:pgSz w:w="11907" w:h="16840" w:code="9"/>
      <w:pgMar w:top="851" w:right="1275" w:bottom="1560" w:left="1418" w:header="567" w:footer="567"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05B" w:rsidRDefault="0029605B">
      <w:r>
        <w:separator/>
      </w:r>
    </w:p>
  </w:endnote>
  <w:endnote w:type="continuationSeparator" w:id="0">
    <w:p w:rsidR="0029605B" w:rsidRDefault="002960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2A" w:rsidRDefault="003C412A">
    <w:pPr>
      <w:pStyle w:val="Pidipagina"/>
      <w:jc w:val="center"/>
      <w:rPr>
        <w:rFonts w:ascii="Verdana" w:hAnsi="Verdana"/>
        <w:b/>
        <w:color w:val="808080"/>
        <w:sz w:val="18"/>
      </w:rPr>
    </w:pPr>
  </w:p>
  <w:p w:rsidR="003C412A" w:rsidRDefault="003C412A">
    <w:pPr>
      <w:pStyle w:val="Pidipagina"/>
      <w:jc w:val="center"/>
      <w:rPr>
        <w:rFonts w:ascii="Verdana" w:hAnsi="Verdana"/>
        <w:b/>
        <w:color w:val="808080"/>
        <w:sz w:val="18"/>
      </w:rPr>
    </w:pPr>
    <w:r>
      <w:rPr>
        <w:rFonts w:ascii="Verdana" w:hAnsi="Verdana"/>
        <w:b/>
        <w:color w:val="808080"/>
        <w:sz w:val="18"/>
      </w:rPr>
      <w:t>Per ulteriori informazioni:</w:t>
    </w:r>
  </w:p>
  <w:tbl>
    <w:tblPr>
      <w:tblW w:w="0" w:type="auto"/>
      <w:jc w:val="center"/>
      <w:tblLayout w:type="fixed"/>
      <w:tblCellMar>
        <w:left w:w="70" w:type="dxa"/>
        <w:right w:w="70" w:type="dxa"/>
      </w:tblCellMar>
      <w:tblLook w:val="0000"/>
    </w:tblPr>
    <w:tblGrid>
      <w:gridCol w:w="4678"/>
      <w:gridCol w:w="4678"/>
    </w:tblGrid>
    <w:tr w:rsidR="003C412A" w:rsidTr="003405FE">
      <w:trPr>
        <w:jc w:val="center"/>
      </w:trPr>
      <w:tc>
        <w:tcPr>
          <w:tcW w:w="4678" w:type="dxa"/>
        </w:tcPr>
        <w:p w:rsidR="003C412A" w:rsidRPr="008F7E0D" w:rsidRDefault="003C412A" w:rsidP="003A47CA">
          <w:pPr>
            <w:pStyle w:val="Pidipagina"/>
            <w:jc w:val="center"/>
            <w:rPr>
              <w:rFonts w:ascii="Calibri" w:hAnsi="Calibri" w:cs="Calibri"/>
              <w:b/>
              <w:color w:val="808080"/>
              <w:sz w:val="18"/>
              <w:szCs w:val="18"/>
            </w:rPr>
          </w:pPr>
          <w:r>
            <w:rPr>
              <w:rFonts w:ascii="Calibri" w:hAnsi="Calibri" w:cs="Calibri"/>
              <w:b/>
              <w:color w:val="808080"/>
              <w:sz w:val="18"/>
              <w:szCs w:val="18"/>
            </w:rPr>
            <w:t>Ufficio S</w:t>
          </w:r>
          <w:r w:rsidRPr="008F7E0D">
            <w:rPr>
              <w:rFonts w:ascii="Calibri" w:hAnsi="Calibri" w:cs="Calibri"/>
              <w:b/>
              <w:color w:val="808080"/>
              <w:sz w:val="18"/>
              <w:szCs w:val="18"/>
            </w:rPr>
            <w:t>tampa Unioncamere</w:t>
          </w:r>
        </w:p>
        <w:p w:rsidR="003C412A" w:rsidRPr="008F7E0D" w:rsidRDefault="003C412A" w:rsidP="003A47CA">
          <w:pPr>
            <w:pStyle w:val="Pidipagina"/>
            <w:jc w:val="center"/>
            <w:rPr>
              <w:rFonts w:ascii="Calibri" w:hAnsi="Calibri" w:cs="Calibri"/>
              <w:color w:val="808080"/>
              <w:sz w:val="18"/>
              <w:szCs w:val="18"/>
            </w:rPr>
          </w:pPr>
          <w:r w:rsidRPr="008F7E0D">
            <w:rPr>
              <w:rFonts w:ascii="Calibri" w:hAnsi="Calibri" w:cs="Calibri"/>
              <w:color w:val="808080"/>
              <w:sz w:val="18"/>
              <w:szCs w:val="18"/>
            </w:rPr>
            <w:t>06.4704 264-</w:t>
          </w:r>
          <w:r>
            <w:rPr>
              <w:rFonts w:ascii="Calibri" w:hAnsi="Calibri" w:cs="Calibri"/>
              <w:color w:val="808080"/>
              <w:sz w:val="18"/>
              <w:szCs w:val="18"/>
            </w:rPr>
            <w:t>350</w:t>
          </w:r>
        </w:p>
        <w:p w:rsidR="003C412A" w:rsidRPr="008F7E0D" w:rsidRDefault="00C5206C" w:rsidP="003A47CA">
          <w:pPr>
            <w:pStyle w:val="Didascalia"/>
            <w:jc w:val="center"/>
            <w:rPr>
              <w:rFonts w:ascii="Calibri" w:hAnsi="Calibri" w:cs="Calibri"/>
              <w:color w:val="808080"/>
              <w:sz w:val="18"/>
              <w:szCs w:val="18"/>
            </w:rPr>
          </w:pPr>
          <w:hyperlink r:id="rId1" w:history="1">
            <w:r w:rsidR="003C412A" w:rsidRPr="008F7E0D">
              <w:rPr>
                <w:rStyle w:val="Collegamentoipertestuale"/>
                <w:rFonts w:ascii="Calibri" w:hAnsi="Calibri" w:cs="Calibri"/>
                <w:sz w:val="18"/>
                <w:szCs w:val="18"/>
              </w:rPr>
              <w:t>ufficio.stampa@unioncamere.it</w:t>
            </w:r>
          </w:hyperlink>
          <w:r w:rsidR="003C412A" w:rsidRPr="008F7E0D">
            <w:rPr>
              <w:rFonts w:ascii="Calibri" w:hAnsi="Calibri" w:cs="Calibri"/>
              <w:color w:val="808080"/>
              <w:sz w:val="18"/>
              <w:szCs w:val="18"/>
            </w:rPr>
            <w:t xml:space="preserve"> - </w:t>
          </w:r>
          <w:hyperlink r:id="rId2" w:history="1">
            <w:r w:rsidR="003C412A" w:rsidRPr="008F7E0D">
              <w:rPr>
                <w:rStyle w:val="Collegamentoipertestuale"/>
                <w:rFonts w:ascii="Calibri" w:hAnsi="Calibri" w:cs="Calibri"/>
                <w:sz w:val="18"/>
                <w:szCs w:val="18"/>
              </w:rPr>
              <w:t>www.unioncamere.gov.it</w:t>
            </w:r>
          </w:hyperlink>
        </w:p>
        <w:p w:rsidR="003C412A" w:rsidRPr="008F7E0D" w:rsidRDefault="003C412A" w:rsidP="003A47CA">
          <w:pPr>
            <w:pStyle w:val="Didascalia"/>
            <w:jc w:val="center"/>
            <w:rPr>
              <w:rFonts w:ascii="Calibri" w:hAnsi="Calibri" w:cs="Calibri"/>
              <w:color w:val="808080"/>
              <w:sz w:val="18"/>
              <w:szCs w:val="18"/>
            </w:rPr>
          </w:pPr>
          <w:r w:rsidRPr="008F7E0D">
            <w:rPr>
              <w:rFonts w:ascii="Calibri" w:hAnsi="Calibri" w:cs="Calibri"/>
              <w:color w:val="808080"/>
              <w:sz w:val="18"/>
              <w:szCs w:val="18"/>
            </w:rPr>
            <w:t>twitter.com/unioncamere</w:t>
          </w:r>
        </w:p>
        <w:p w:rsidR="003C412A" w:rsidRPr="008F7E0D" w:rsidRDefault="003C412A" w:rsidP="003A47CA">
          <w:pPr>
            <w:pStyle w:val="Didascalia"/>
            <w:rPr>
              <w:rFonts w:ascii="Calibri" w:hAnsi="Calibri" w:cs="Calibri"/>
              <w:color w:val="808080"/>
              <w:sz w:val="18"/>
              <w:szCs w:val="18"/>
            </w:rPr>
          </w:pPr>
        </w:p>
      </w:tc>
      <w:tc>
        <w:tcPr>
          <w:tcW w:w="4678" w:type="dxa"/>
        </w:tcPr>
        <w:p w:rsidR="003C412A" w:rsidRPr="008F7E0D" w:rsidRDefault="003C412A" w:rsidP="003E7371">
          <w:pPr>
            <w:pStyle w:val="Pidipagina"/>
            <w:jc w:val="center"/>
            <w:rPr>
              <w:rFonts w:ascii="Calibri" w:hAnsi="Calibri" w:cs="Calibri"/>
              <w:b/>
              <w:color w:val="808080"/>
              <w:sz w:val="18"/>
              <w:szCs w:val="18"/>
            </w:rPr>
          </w:pPr>
          <w:r>
            <w:rPr>
              <w:rFonts w:ascii="Calibri" w:hAnsi="Calibri" w:cs="Calibri"/>
              <w:b/>
              <w:color w:val="808080"/>
              <w:sz w:val="18"/>
              <w:szCs w:val="18"/>
            </w:rPr>
            <w:t>Ufficio Stampa</w:t>
          </w:r>
          <w:r w:rsidRPr="008F7E0D">
            <w:rPr>
              <w:rFonts w:ascii="Calibri" w:hAnsi="Calibri" w:cs="Calibri"/>
              <w:b/>
              <w:color w:val="808080"/>
              <w:sz w:val="18"/>
              <w:szCs w:val="18"/>
            </w:rPr>
            <w:t xml:space="preserve"> InfoCamere</w:t>
          </w:r>
        </w:p>
        <w:p w:rsidR="003C412A" w:rsidRPr="008F7E0D" w:rsidRDefault="003C412A" w:rsidP="003E7371">
          <w:pPr>
            <w:pStyle w:val="Pidipagina"/>
            <w:jc w:val="center"/>
            <w:rPr>
              <w:rFonts w:ascii="Calibri" w:hAnsi="Calibri" w:cs="Calibri"/>
              <w:color w:val="808080"/>
              <w:sz w:val="18"/>
              <w:szCs w:val="18"/>
            </w:rPr>
          </w:pPr>
          <w:r>
            <w:rPr>
              <w:rFonts w:ascii="Calibri" w:hAnsi="Calibri" w:cs="Calibri"/>
              <w:color w:val="808080"/>
              <w:sz w:val="18"/>
              <w:szCs w:val="18"/>
            </w:rPr>
            <w:t>06.44285</w:t>
          </w:r>
          <w:r w:rsidR="00124247">
            <w:rPr>
              <w:rFonts w:ascii="Calibri" w:hAnsi="Calibri" w:cs="Calibri"/>
              <w:color w:val="808080"/>
              <w:sz w:val="18"/>
              <w:szCs w:val="18"/>
            </w:rPr>
            <w:t xml:space="preserve"> </w:t>
          </w:r>
          <w:r>
            <w:rPr>
              <w:rFonts w:ascii="Calibri" w:hAnsi="Calibri" w:cs="Calibri"/>
              <w:color w:val="808080"/>
              <w:sz w:val="18"/>
              <w:szCs w:val="18"/>
            </w:rPr>
            <w:t>403</w:t>
          </w:r>
          <w:r w:rsidR="00124247">
            <w:rPr>
              <w:rFonts w:ascii="Calibri" w:hAnsi="Calibri" w:cs="Calibri"/>
              <w:color w:val="808080"/>
              <w:sz w:val="18"/>
              <w:szCs w:val="18"/>
            </w:rPr>
            <w:t>-</w:t>
          </w:r>
          <w:r>
            <w:rPr>
              <w:rFonts w:ascii="Calibri" w:hAnsi="Calibri" w:cs="Calibri"/>
              <w:color w:val="808080"/>
              <w:sz w:val="18"/>
              <w:szCs w:val="18"/>
            </w:rPr>
            <w:t>310</w:t>
          </w:r>
        </w:p>
        <w:p w:rsidR="003C412A" w:rsidRPr="00934632" w:rsidRDefault="003C412A" w:rsidP="006A7358">
          <w:pPr>
            <w:pStyle w:val="Pidipagina"/>
            <w:tabs>
              <w:tab w:val="center" w:pos="2269"/>
            </w:tabs>
            <w:rPr>
              <w:rFonts w:ascii="Calibri" w:hAnsi="Calibri" w:cs="Calibri"/>
              <w:i/>
              <w:color w:val="808080"/>
              <w:sz w:val="18"/>
              <w:szCs w:val="18"/>
            </w:rPr>
          </w:pPr>
          <w:r>
            <w:rPr>
              <w:rFonts w:ascii="Calibri" w:hAnsi="Calibri" w:cs="Calibri"/>
              <w:i/>
              <w:color w:val="808080"/>
              <w:sz w:val="18"/>
              <w:szCs w:val="18"/>
            </w:rPr>
            <w:tab/>
          </w:r>
          <w:hyperlink r:id="rId3" w:history="1">
            <w:r w:rsidRPr="00934632">
              <w:rPr>
                <w:rStyle w:val="Collegamentoipertestuale"/>
                <w:rFonts w:ascii="Calibri" w:hAnsi="Calibri" w:cs="Calibri"/>
                <w:i/>
                <w:sz w:val="18"/>
                <w:szCs w:val="18"/>
              </w:rPr>
              <w:t>ufficiostampa@infocamere.it</w:t>
            </w:r>
          </w:hyperlink>
          <w:r w:rsidRPr="00934632">
            <w:rPr>
              <w:rFonts w:ascii="Calibri" w:hAnsi="Calibri" w:cs="Calibri"/>
              <w:i/>
              <w:color w:val="808080"/>
              <w:sz w:val="18"/>
              <w:szCs w:val="18"/>
            </w:rPr>
            <w:t xml:space="preserve"> – </w:t>
          </w:r>
          <w:hyperlink r:id="rId4" w:history="1">
            <w:r w:rsidRPr="00934632">
              <w:rPr>
                <w:rStyle w:val="Collegamentoipertestuale"/>
                <w:rFonts w:ascii="Calibri" w:hAnsi="Calibri" w:cs="Calibri"/>
                <w:i/>
                <w:sz w:val="18"/>
                <w:szCs w:val="18"/>
              </w:rPr>
              <w:t>www.infocamere.it</w:t>
            </w:r>
          </w:hyperlink>
          <w:r w:rsidRPr="00934632">
            <w:rPr>
              <w:rFonts w:ascii="Calibri" w:hAnsi="Calibri" w:cs="Calibri"/>
              <w:i/>
              <w:color w:val="808080"/>
              <w:sz w:val="18"/>
              <w:szCs w:val="18"/>
            </w:rPr>
            <w:t xml:space="preserve"> </w:t>
          </w:r>
        </w:p>
        <w:p w:rsidR="003C412A" w:rsidRPr="008F7E0D" w:rsidRDefault="003C412A" w:rsidP="003E7371">
          <w:pPr>
            <w:pStyle w:val="Pidipagina"/>
            <w:jc w:val="center"/>
            <w:rPr>
              <w:rFonts w:ascii="Calibri" w:hAnsi="Calibri" w:cs="Calibri"/>
              <w:color w:val="808080"/>
              <w:sz w:val="18"/>
              <w:szCs w:val="18"/>
            </w:rPr>
          </w:pPr>
          <w:r w:rsidRPr="00934632">
            <w:rPr>
              <w:rFonts w:ascii="Calibri" w:hAnsi="Calibri" w:cs="Calibri"/>
              <w:i/>
              <w:color w:val="808080"/>
              <w:sz w:val="18"/>
              <w:szCs w:val="18"/>
            </w:rPr>
            <w:t>twitter.com/infocamere</w:t>
          </w:r>
        </w:p>
      </w:tc>
    </w:tr>
  </w:tbl>
  <w:p w:rsidR="003C412A" w:rsidRDefault="003C41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05B" w:rsidRDefault="0029605B">
      <w:r>
        <w:separator/>
      </w:r>
    </w:p>
  </w:footnote>
  <w:footnote w:type="continuationSeparator" w:id="0">
    <w:p w:rsidR="0029605B" w:rsidRDefault="0029605B">
      <w:r>
        <w:continuationSeparator/>
      </w:r>
    </w:p>
  </w:footnote>
  <w:footnote w:id="1">
    <w:p w:rsidR="003C412A" w:rsidRPr="00C90CB6" w:rsidRDefault="003C412A" w:rsidP="005475B1">
      <w:pPr>
        <w:pStyle w:val="Testonotaapidipagina"/>
        <w:jc w:val="both"/>
        <w:rPr>
          <w:rFonts w:ascii="Calibri" w:hAnsi="Calibri" w:cs="Calibri"/>
        </w:rPr>
      </w:pPr>
      <w:r w:rsidRPr="00C90CB6">
        <w:rPr>
          <w:rStyle w:val="Rimandonotaapidipagina"/>
          <w:rFonts w:ascii="Calibri" w:hAnsi="Calibri" w:cs="Calibri"/>
        </w:rPr>
        <w:footnoteRef/>
      </w:r>
      <w:r w:rsidRPr="00C90CB6">
        <w:rPr>
          <w:rFonts w:ascii="Calibri" w:hAnsi="Calibri" w:cs="Calibri"/>
        </w:rPr>
        <w:t xml:space="preserve"> </w:t>
      </w:r>
      <w:r w:rsidRPr="00C90CB6">
        <w:rPr>
          <w:rFonts w:ascii="Calibri" w:hAnsi="Calibri" w:cs="Calibri"/>
          <w:sz w:val="16"/>
        </w:rPr>
        <w:t>Tutti i dati del presente comunicato sono calcolati al netto delle cancellazioni d’ufficio effettuate nel periodo. A partire dal 2005, in applicazione del D.p.r. 247 del 23/07/2004 e successiva circolare n° 3585/C del Ministero delle Attività Produttive, le Camere di commercio possono procedere alla cancellazione d’ufficio dal Registro delle imprese di aziende non più operative da almeno tre anni. Per tenere conto di tali attività amministrative, ai fini statistici di Movimprese i confronti con gli anni 2004 e 2003 sono stati calcolati depurando i relativi stock dalle cancellazioni disposte d’ufficio. Maggiori informazioni sono disponibili sul sito www.infocamere.it.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8A5CC8"/>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EA008CBC"/>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9FC01B70"/>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DCD69D96"/>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4FA4C0D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9388578C"/>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D40ECF3E"/>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30234B8"/>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7EDE6E7E"/>
    <w:lvl w:ilvl="0">
      <w:start w:val="1"/>
      <w:numFmt w:val="decimal"/>
      <w:pStyle w:val="Numeroelenco"/>
      <w:lvlText w:val="%1."/>
      <w:lvlJc w:val="left"/>
      <w:pPr>
        <w:tabs>
          <w:tab w:val="num" w:pos="360"/>
        </w:tabs>
        <w:ind w:left="360" w:hanging="360"/>
      </w:pPr>
    </w:lvl>
  </w:abstractNum>
  <w:abstractNum w:abstractNumId="9">
    <w:nsid w:val="FFFFFF89"/>
    <w:multiLevelType w:val="singleLevel"/>
    <w:tmpl w:val="F30A62A8"/>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5BB62A5A"/>
    <w:multiLevelType w:val="hybridMultilevel"/>
    <w:tmpl w:val="7C4293BC"/>
    <w:lvl w:ilvl="0" w:tplc="AF7247F8">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activeWritingStyle w:appName="MSWord" w:lang="en-GB" w:vendorID="8" w:dllVersion="513" w:checkStyle="1"/>
  <w:activeWritingStyle w:appName="MSWord" w:lang="it-IT" w:vendorID="3" w:dllVersion="517" w:checkStyle="1"/>
  <w:activeWritingStyle w:appName="MSWord" w:lang="en-US" w:vendorID="8" w:dllVersion="513" w:checkStyle="1"/>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rsids>
    <w:rsidRoot w:val="006808D6"/>
    <w:rsid w:val="000001C7"/>
    <w:rsid w:val="000007FE"/>
    <w:rsid w:val="00003D06"/>
    <w:rsid w:val="00004F4F"/>
    <w:rsid w:val="00006906"/>
    <w:rsid w:val="000070C5"/>
    <w:rsid w:val="00007629"/>
    <w:rsid w:val="000078E6"/>
    <w:rsid w:val="000079A1"/>
    <w:rsid w:val="00010D50"/>
    <w:rsid w:val="00014060"/>
    <w:rsid w:val="00016BAD"/>
    <w:rsid w:val="0002168E"/>
    <w:rsid w:val="00021B77"/>
    <w:rsid w:val="00023FA9"/>
    <w:rsid w:val="000271CB"/>
    <w:rsid w:val="00032CAD"/>
    <w:rsid w:val="0003709F"/>
    <w:rsid w:val="00044BD4"/>
    <w:rsid w:val="0005113E"/>
    <w:rsid w:val="00051CD5"/>
    <w:rsid w:val="00051D72"/>
    <w:rsid w:val="000564BE"/>
    <w:rsid w:val="000603DC"/>
    <w:rsid w:val="000620D4"/>
    <w:rsid w:val="00063A69"/>
    <w:rsid w:val="00064C4E"/>
    <w:rsid w:val="00065C51"/>
    <w:rsid w:val="000661D0"/>
    <w:rsid w:val="00067727"/>
    <w:rsid w:val="00071D9D"/>
    <w:rsid w:val="00074206"/>
    <w:rsid w:val="00074873"/>
    <w:rsid w:val="00075E77"/>
    <w:rsid w:val="000822A6"/>
    <w:rsid w:val="000861A6"/>
    <w:rsid w:val="00090A12"/>
    <w:rsid w:val="00092554"/>
    <w:rsid w:val="00092D7A"/>
    <w:rsid w:val="00094552"/>
    <w:rsid w:val="00096D64"/>
    <w:rsid w:val="000971B6"/>
    <w:rsid w:val="000A090E"/>
    <w:rsid w:val="000A7EEF"/>
    <w:rsid w:val="000B0078"/>
    <w:rsid w:val="000B1B01"/>
    <w:rsid w:val="000B1D62"/>
    <w:rsid w:val="000C0AEC"/>
    <w:rsid w:val="000C3FA7"/>
    <w:rsid w:val="000D0D46"/>
    <w:rsid w:val="000D2226"/>
    <w:rsid w:val="000D2C3F"/>
    <w:rsid w:val="000D7608"/>
    <w:rsid w:val="000E002C"/>
    <w:rsid w:val="000E2F29"/>
    <w:rsid w:val="000E5EA5"/>
    <w:rsid w:val="000E7F18"/>
    <w:rsid w:val="000F0434"/>
    <w:rsid w:val="000F1C74"/>
    <w:rsid w:val="000F2098"/>
    <w:rsid w:val="000F4949"/>
    <w:rsid w:val="000F6723"/>
    <w:rsid w:val="000F7A1A"/>
    <w:rsid w:val="00101DEB"/>
    <w:rsid w:val="00104305"/>
    <w:rsid w:val="00106350"/>
    <w:rsid w:val="0011302A"/>
    <w:rsid w:val="00113D27"/>
    <w:rsid w:val="001175A6"/>
    <w:rsid w:val="00120F94"/>
    <w:rsid w:val="00122607"/>
    <w:rsid w:val="00124247"/>
    <w:rsid w:val="00127DC3"/>
    <w:rsid w:val="00133C01"/>
    <w:rsid w:val="00137148"/>
    <w:rsid w:val="001536C3"/>
    <w:rsid w:val="00153CF6"/>
    <w:rsid w:val="001634E8"/>
    <w:rsid w:val="001637E4"/>
    <w:rsid w:val="00165246"/>
    <w:rsid w:val="00167E09"/>
    <w:rsid w:val="001734FB"/>
    <w:rsid w:val="00180E24"/>
    <w:rsid w:val="00181C77"/>
    <w:rsid w:val="0018233E"/>
    <w:rsid w:val="00182F2C"/>
    <w:rsid w:val="00183F14"/>
    <w:rsid w:val="00185D38"/>
    <w:rsid w:val="00192324"/>
    <w:rsid w:val="00194AF8"/>
    <w:rsid w:val="001968BC"/>
    <w:rsid w:val="001A0844"/>
    <w:rsid w:val="001B082E"/>
    <w:rsid w:val="001B16A3"/>
    <w:rsid w:val="001B5C45"/>
    <w:rsid w:val="001B7088"/>
    <w:rsid w:val="001C0D39"/>
    <w:rsid w:val="001C3B66"/>
    <w:rsid w:val="001C697A"/>
    <w:rsid w:val="001D20D5"/>
    <w:rsid w:val="001D6033"/>
    <w:rsid w:val="001D6466"/>
    <w:rsid w:val="001E196D"/>
    <w:rsid w:val="001E25D2"/>
    <w:rsid w:val="001E3F5D"/>
    <w:rsid w:val="001E636C"/>
    <w:rsid w:val="001F5F98"/>
    <w:rsid w:val="001F7A71"/>
    <w:rsid w:val="002063CF"/>
    <w:rsid w:val="002066F7"/>
    <w:rsid w:val="0021032E"/>
    <w:rsid w:val="00211F50"/>
    <w:rsid w:val="002126CA"/>
    <w:rsid w:val="00212ACE"/>
    <w:rsid w:val="00216768"/>
    <w:rsid w:val="00216DB4"/>
    <w:rsid w:val="00221021"/>
    <w:rsid w:val="0022495D"/>
    <w:rsid w:val="00227482"/>
    <w:rsid w:val="0022779E"/>
    <w:rsid w:val="002311AC"/>
    <w:rsid w:val="002329E7"/>
    <w:rsid w:val="00253722"/>
    <w:rsid w:val="002561F5"/>
    <w:rsid w:val="002608DB"/>
    <w:rsid w:val="002609FD"/>
    <w:rsid w:val="0026471C"/>
    <w:rsid w:val="0027598F"/>
    <w:rsid w:val="002800B7"/>
    <w:rsid w:val="00282E4A"/>
    <w:rsid w:val="00285B3C"/>
    <w:rsid w:val="00286BD4"/>
    <w:rsid w:val="002879DC"/>
    <w:rsid w:val="00287F6F"/>
    <w:rsid w:val="00294545"/>
    <w:rsid w:val="0029535F"/>
    <w:rsid w:val="0029605B"/>
    <w:rsid w:val="00296F18"/>
    <w:rsid w:val="002A1728"/>
    <w:rsid w:val="002B16CE"/>
    <w:rsid w:val="002B34AC"/>
    <w:rsid w:val="002B606C"/>
    <w:rsid w:val="002B7583"/>
    <w:rsid w:val="002B780B"/>
    <w:rsid w:val="002C318D"/>
    <w:rsid w:val="002C3C9F"/>
    <w:rsid w:val="002C4F71"/>
    <w:rsid w:val="002C62E0"/>
    <w:rsid w:val="002D11E4"/>
    <w:rsid w:val="002D2D22"/>
    <w:rsid w:val="002D5765"/>
    <w:rsid w:val="002D5914"/>
    <w:rsid w:val="002E4A35"/>
    <w:rsid w:val="002E65C4"/>
    <w:rsid w:val="002F239F"/>
    <w:rsid w:val="002F6896"/>
    <w:rsid w:val="0030184B"/>
    <w:rsid w:val="003023BF"/>
    <w:rsid w:val="00303F99"/>
    <w:rsid w:val="00311DDB"/>
    <w:rsid w:val="003135DE"/>
    <w:rsid w:val="00314650"/>
    <w:rsid w:val="00315501"/>
    <w:rsid w:val="00316895"/>
    <w:rsid w:val="00322FF1"/>
    <w:rsid w:val="00325A80"/>
    <w:rsid w:val="003307D0"/>
    <w:rsid w:val="00331C7B"/>
    <w:rsid w:val="00332382"/>
    <w:rsid w:val="003405FE"/>
    <w:rsid w:val="00344EB1"/>
    <w:rsid w:val="00345E67"/>
    <w:rsid w:val="00346CA7"/>
    <w:rsid w:val="00350177"/>
    <w:rsid w:val="00351EBF"/>
    <w:rsid w:val="0035393A"/>
    <w:rsid w:val="00365329"/>
    <w:rsid w:val="003700A4"/>
    <w:rsid w:val="0037376A"/>
    <w:rsid w:val="00373E7D"/>
    <w:rsid w:val="00381301"/>
    <w:rsid w:val="00385147"/>
    <w:rsid w:val="003861E7"/>
    <w:rsid w:val="0038762A"/>
    <w:rsid w:val="00392B24"/>
    <w:rsid w:val="00393A3D"/>
    <w:rsid w:val="0039577F"/>
    <w:rsid w:val="003A47CA"/>
    <w:rsid w:val="003A54BB"/>
    <w:rsid w:val="003B1296"/>
    <w:rsid w:val="003B461C"/>
    <w:rsid w:val="003B4654"/>
    <w:rsid w:val="003B5756"/>
    <w:rsid w:val="003B5BD0"/>
    <w:rsid w:val="003B6241"/>
    <w:rsid w:val="003C0E06"/>
    <w:rsid w:val="003C184A"/>
    <w:rsid w:val="003C1CDC"/>
    <w:rsid w:val="003C2FDA"/>
    <w:rsid w:val="003C412A"/>
    <w:rsid w:val="003C5662"/>
    <w:rsid w:val="003C7E60"/>
    <w:rsid w:val="003D087C"/>
    <w:rsid w:val="003D37BB"/>
    <w:rsid w:val="003D4D2F"/>
    <w:rsid w:val="003D67AB"/>
    <w:rsid w:val="003E0436"/>
    <w:rsid w:val="003E0E48"/>
    <w:rsid w:val="003E179B"/>
    <w:rsid w:val="003E184D"/>
    <w:rsid w:val="003E46CA"/>
    <w:rsid w:val="003E4C99"/>
    <w:rsid w:val="003E4E79"/>
    <w:rsid w:val="003E7371"/>
    <w:rsid w:val="003E7657"/>
    <w:rsid w:val="003F0DDD"/>
    <w:rsid w:val="0040011D"/>
    <w:rsid w:val="0040195A"/>
    <w:rsid w:val="0040374F"/>
    <w:rsid w:val="00407B68"/>
    <w:rsid w:val="00407DAF"/>
    <w:rsid w:val="00410165"/>
    <w:rsid w:val="0041059A"/>
    <w:rsid w:val="00411DE9"/>
    <w:rsid w:val="00413BBF"/>
    <w:rsid w:val="0041638E"/>
    <w:rsid w:val="00416883"/>
    <w:rsid w:val="0041796F"/>
    <w:rsid w:val="00424E84"/>
    <w:rsid w:val="00424EF1"/>
    <w:rsid w:val="00436CEB"/>
    <w:rsid w:val="00436DD9"/>
    <w:rsid w:val="004468F1"/>
    <w:rsid w:val="00451201"/>
    <w:rsid w:val="004513B4"/>
    <w:rsid w:val="004532C1"/>
    <w:rsid w:val="004575FD"/>
    <w:rsid w:val="004602BF"/>
    <w:rsid w:val="004629EF"/>
    <w:rsid w:val="00465176"/>
    <w:rsid w:val="00470D8E"/>
    <w:rsid w:val="004760E5"/>
    <w:rsid w:val="0048195B"/>
    <w:rsid w:val="004928E3"/>
    <w:rsid w:val="00497F54"/>
    <w:rsid w:val="004A7FB4"/>
    <w:rsid w:val="004B2E7D"/>
    <w:rsid w:val="004B6AB2"/>
    <w:rsid w:val="004C67D0"/>
    <w:rsid w:val="004D5A31"/>
    <w:rsid w:val="004D5A57"/>
    <w:rsid w:val="004E1A55"/>
    <w:rsid w:val="004E1EFF"/>
    <w:rsid w:val="004E5675"/>
    <w:rsid w:val="004E59BD"/>
    <w:rsid w:val="004E5C7A"/>
    <w:rsid w:val="004F1CD2"/>
    <w:rsid w:val="004F2C17"/>
    <w:rsid w:val="004F303A"/>
    <w:rsid w:val="00500863"/>
    <w:rsid w:val="00500ECD"/>
    <w:rsid w:val="00501C55"/>
    <w:rsid w:val="00503AAC"/>
    <w:rsid w:val="0051681D"/>
    <w:rsid w:val="00533D84"/>
    <w:rsid w:val="0053400C"/>
    <w:rsid w:val="005355A3"/>
    <w:rsid w:val="00542189"/>
    <w:rsid w:val="005428EE"/>
    <w:rsid w:val="005475B1"/>
    <w:rsid w:val="00551451"/>
    <w:rsid w:val="00555687"/>
    <w:rsid w:val="00556495"/>
    <w:rsid w:val="005611DF"/>
    <w:rsid w:val="00565245"/>
    <w:rsid w:val="00572D9F"/>
    <w:rsid w:val="00586C75"/>
    <w:rsid w:val="005911C2"/>
    <w:rsid w:val="005925AB"/>
    <w:rsid w:val="00594942"/>
    <w:rsid w:val="005A29E7"/>
    <w:rsid w:val="005A6516"/>
    <w:rsid w:val="005A71F1"/>
    <w:rsid w:val="005A7A30"/>
    <w:rsid w:val="005A7F19"/>
    <w:rsid w:val="005B52E3"/>
    <w:rsid w:val="005C0242"/>
    <w:rsid w:val="005C204D"/>
    <w:rsid w:val="005C2188"/>
    <w:rsid w:val="005C3070"/>
    <w:rsid w:val="005C3900"/>
    <w:rsid w:val="005C3A4B"/>
    <w:rsid w:val="005C60B2"/>
    <w:rsid w:val="005C73BF"/>
    <w:rsid w:val="005D2206"/>
    <w:rsid w:val="005D7D04"/>
    <w:rsid w:val="005E1130"/>
    <w:rsid w:val="00605987"/>
    <w:rsid w:val="00613BEF"/>
    <w:rsid w:val="00615115"/>
    <w:rsid w:val="006205DF"/>
    <w:rsid w:val="006212D9"/>
    <w:rsid w:val="00622F59"/>
    <w:rsid w:val="00623D8F"/>
    <w:rsid w:val="00623E68"/>
    <w:rsid w:val="00624967"/>
    <w:rsid w:val="006261FC"/>
    <w:rsid w:val="00626AB1"/>
    <w:rsid w:val="006315A2"/>
    <w:rsid w:val="0063164E"/>
    <w:rsid w:val="006323B6"/>
    <w:rsid w:val="00633EF8"/>
    <w:rsid w:val="0063494D"/>
    <w:rsid w:val="0064200C"/>
    <w:rsid w:val="00651352"/>
    <w:rsid w:val="00654245"/>
    <w:rsid w:val="006546B4"/>
    <w:rsid w:val="00654DF1"/>
    <w:rsid w:val="00655757"/>
    <w:rsid w:val="00660F1C"/>
    <w:rsid w:val="0067070D"/>
    <w:rsid w:val="0067105D"/>
    <w:rsid w:val="00673536"/>
    <w:rsid w:val="006742E0"/>
    <w:rsid w:val="00675FB9"/>
    <w:rsid w:val="00676124"/>
    <w:rsid w:val="0067674C"/>
    <w:rsid w:val="006801CC"/>
    <w:rsid w:val="006808D6"/>
    <w:rsid w:val="00681A94"/>
    <w:rsid w:val="00683807"/>
    <w:rsid w:val="00685B75"/>
    <w:rsid w:val="00690D78"/>
    <w:rsid w:val="00693743"/>
    <w:rsid w:val="00693B93"/>
    <w:rsid w:val="00697462"/>
    <w:rsid w:val="00697E97"/>
    <w:rsid w:val="006A336D"/>
    <w:rsid w:val="006A3D1E"/>
    <w:rsid w:val="006A7358"/>
    <w:rsid w:val="006B48CE"/>
    <w:rsid w:val="006B657D"/>
    <w:rsid w:val="006B709F"/>
    <w:rsid w:val="006C2A83"/>
    <w:rsid w:val="006C400A"/>
    <w:rsid w:val="006D0484"/>
    <w:rsid w:val="006D0F24"/>
    <w:rsid w:val="006E15A3"/>
    <w:rsid w:val="006E4856"/>
    <w:rsid w:val="006F09A1"/>
    <w:rsid w:val="006F1E6A"/>
    <w:rsid w:val="006F2AF1"/>
    <w:rsid w:val="006F3CF5"/>
    <w:rsid w:val="007001DE"/>
    <w:rsid w:val="00703AF9"/>
    <w:rsid w:val="00720729"/>
    <w:rsid w:val="00724BAC"/>
    <w:rsid w:val="0072709D"/>
    <w:rsid w:val="00732C7C"/>
    <w:rsid w:val="00733F0E"/>
    <w:rsid w:val="00740D15"/>
    <w:rsid w:val="007438E9"/>
    <w:rsid w:val="00754B7E"/>
    <w:rsid w:val="007631D2"/>
    <w:rsid w:val="00763953"/>
    <w:rsid w:val="00767FBC"/>
    <w:rsid w:val="00770977"/>
    <w:rsid w:val="007740E2"/>
    <w:rsid w:val="00775F79"/>
    <w:rsid w:val="0077616E"/>
    <w:rsid w:val="00777999"/>
    <w:rsid w:val="00777F72"/>
    <w:rsid w:val="00780E7D"/>
    <w:rsid w:val="00784458"/>
    <w:rsid w:val="00784CBC"/>
    <w:rsid w:val="007850B7"/>
    <w:rsid w:val="0078546E"/>
    <w:rsid w:val="007866E0"/>
    <w:rsid w:val="00786B42"/>
    <w:rsid w:val="00787EFE"/>
    <w:rsid w:val="00790F78"/>
    <w:rsid w:val="0079144C"/>
    <w:rsid w:val="00791722"/>
    <w:rsid w:val="007A4047"/>
    <w:rsid w:val="007A6F3E"/>
    <w:rsid w:val="007B53C7"/>
    <w:rsid w:val="007C05FD"/>
    <w:rsid w:val="007C13B9"/>
    <w:rsid w:val="007C312F"/>
    <w:rsid w:val="007C4888"/>
    <w:rsid w:val="007D072C"/>
    <w:rsid w:val="007D23F1"/>
    <w:rsid w:val="007D25F6"/>
    <w:rsid w:val="007D2814"/>
    <w:rsid w:val="007D6E83"/>
    <w:rsid w:val="007D72CC"/>
    <w:rsid w:val="007E0989"/>
    <w:rsid w:val="007F0F2C"/>
    <w:rsid w:val="007F4272"/>
    <w:rsid w:val="00801353"/>
    <w:rsid w:val="00804F64"/>
    <w:rsid w:val="0080603E"/>
    <w:rsid w:val="00806CA7"/>
    <w:rsid w:val="00810087"/>
    <w:rsid w:val="00812F9F"/>
    <w:rsid w:val="00815BDF"/>
    <w:rsid w:val="00816908"/>
    <w:rsid w:val="00816C44"/>
    <w:rsid w:val="008218CE"/>
    <w:rsid w:val="0082600E"/>
    <w:rsid w:val="0082692E"/>
    <w:rsid w:val="00827737"/>
    <w:rsid w:val="00830A05"/>
    <w:rsid w:val="00832CDB"/>
    <w:rsid w:val="008333F3"/>
    <w:rsid w:val="00835FA4"/>
    <w:rsid w:val="0084733A"/>
    <w:rsid w:val="00847912"/>
    <w:rsid w:val="008509C5"/>
    <w:rsid w:val="008524F8"/>
    <w:rsid w:val="00855331"/>
    <w:rsid w:val="00856B11"/>
    <w:rsid w:val="00862D47"/>
    <w:rsid w:val="0086645C"/>
    <w:rsid w:val="00867733"/>
    <w:rsid w:val="008702E1"/>
    <w:rsid w:val="00871111"/>
    <w:rsid w:val="008711E2"/>
    <w:rsid w:val="00871317"/>
    <w:rsid w:val="00873ECD"/>
    <w:rsid w:val="008765AE"/>
    <w:rsid w:val="008849BC"/>
    <w:rsid w:val="008855D0"/>
    <w:rsid w:val="00890710"/>
    <w:rsid w:val="008908F1"/>
    <w:rsid w:val="00891117"/>
    <w:rsid w:val="0089140C"/>
    <w:rsid w:val="00896305"/>
    <w:rsid w:val="00897427"/>
    <w:rsid w:val="008A5D05"/>
    <w:rsid w:val="008A746C"/>
    <w:rsid w:val="008B0791"/>
    <w:rsid w:val="008B4A65"/>
    <w:rsid w:val="008B4FDC"/>
    <w:rsid w:val="008C09F7"/>
    <w:rsid w:val="008C164D"/>
    <w:rsid w:val="008C67EF"/>
    <w:rsid w:val="008D3D38"/>
    <w:rsid w:val="008D4C2F"/>
    <w:rsid w:val="008D4E64"/>
    <w:rsid w:val="008D6487"/>
    <w:rsid w:val="008E2D43"/>
    <w:rsid w:val="008F3D8C"/>
    <w:rsid w:val="008F4DD6"/>
    <w:rsid w:val="00905735"/>
    <w:rsid w:val="00911F77"/>
    <w:rsid w:val="009133B4"/>
    <w:rsid w:val="00916D1D"/>
    <w:rsid w:val="00921026"/>
    <w:rsid w:val="009223A3"/>
    <w:rsid w:val="00930E45"/>
    <w:rsid w:val="00934632"/>
    <w:rsid w:val="00934671"/>
    <w:rsid w:val="00946362"/>
    <w:rsid w:val="009559CE"/>
    <w:rsid w:val="00955FD7"/>
    <w:rsid w:val="00967F76"/>
    <w:rsid w:val="009702A9"/>
    <w:rsid w:val="0097664F"/>
    <w:rsid w:val="009836BB"/>
    <w:rsid w:val="0098651D"/>
    <w:rsid w:val="00986743"/>
    <w:rsid w:val="00990189"/>
    <w:rsid w:val="00992BDF"/>
    <w:rsid w:val="00992ED0"/>
    <w:rsid w:val="00993236"/>
    <w:rsid w:val="00996C30"/>
    <w:rsid w:val="00997AA3"/>
    <w:rsid w:val="009A163E"/>
    <w:rsid w:val="009A1E1A"/>
    <w:rsid w:val="009A22B0"/>
    <w:rsid w:val="009A2613"/>
    <w:rsid w:val="009A3883"/>
    <w:rsid w:val="009A3F1A"/>
    <w:rsid w:val="009A57FF"/>
    <w:rsid w:val="009B10E9"/>
    <w:rsid w:val="009B3F39"/>
    <w:rsid w:val="009C424A"/>
    <w:rsid w:val="009C4D58"/>
    <w:rsid w:val="009C5FEF"/>
    <w:rsid w:val="009D0262"/>
    <w:rsid w:val="009D034C"/>
    <w:rsid w:val="009D3772"/>
    <w:rsid w:val="009E0294"/>
    <w:rsid w:val="009E08CE"/>
    <w:rsid w:val="009E1374"/>
    <w:rsid w:val="009E1F0A"/>
    <w:rsid w:val="009E5DE3"/>
    <w:rsid w:val="009F6215"/>
    <w:rsid w:val="00A046E6"/>
    <w:rsid w:val="00A0707E"/>
    <w:rsid w:val="00A10540"/>
    <w:rsid w:val="00A131B3"/>
    <w:rsid w:val="00A2443F"/>
    <w:rsid w:val="00A246B9"/>
    <w:rsid w:val="00A24B6F"/>
    <w:rsid w:val="00A27E27"/>
    <w:rsid w:val="00A347D4"/>
    <w:rsid w:val="00A376F4"/>
    <w:rsid w:val="00A4562C"/>
    <w:rsid w:val="00A62A1D"/>
    <w:rsid w:val="00A65F16"/>
    <w:rsid w:val="00A66B99"/>
    <w:rsid w:val="00A80187"/>
    <w:rsid w:val="00A835AF"/>
    <w:rsid w:val="00A85DB4"/>
    <w:rsid w:val="00A938D8"/>
    <w:rsid w:val="00A948C3"/>
    <w:rsid w:val="00AA2DE8"/>
    <w:rsid w:val="00AB2F7A"/>
    <w:rsid w:val="00AB4F57"/>
    <w:rsid w:val="00AC4E90"/>
    <w:rsid w:val="00AC5841"/>
    <w:rsid w:val="00AC6D15"/>
    <w:rsid w:val="00AC6DA3"/>
    <w:rsid w:val="00AC78E7"/>
    <w:rsid w:val="00AD4653"/>
    <w:rsid w:val="00AE38D5"/>
    <w:rsid w:val="00AE41F2"/>
    <w:rsid w:val="00AE5C0E"/>
    <w:rsid w:val="00AF15FC"/>
    <w:rsid w:val="00AF16E9"/>
    <w:rsid w:val="00AF2EDD"/>
    <w:rsid w:val="00AF30EF"/>
    <w:rsid w:val="00B02B93"/>
    <w:rsid w:val="00B03685"/>
    <w:rsid w:val="00B05B76"/>
    <w:rsid w:val="00B1080F"/>
    <w:rsid w:val="00B110C3"/>
    <w:rsid w:val="00B130B0"/>
    <w:rsid w:val="00B16B53"/>
    <w:rsid w:val="00B220C4"/>
    <w:rsid w:val="00B26A23"/>
    <w:rsid w:val="00B32444"/>
    <w:rsid w:val="00B35044"/>
    <w:rsid w:val="00B42189"/>
    <w:rsid w:val="00B4365B"/>
    <w:rsid w:val="00B43AAC"/>
    <w:rsid w:val="00B456C3"/>
    <w:rsid w:val="00B46405"/>
    <w:rsid w:val="00B520D6"/>
    <w:rsid w:val="00B52C6C"/>
    <w:rsid w:val="00B601C0"/>
    <w:rsid w:val="00B628DA"/>
    <w:rsid w:val="00B63A0D"/>
    <w:rsid w:val="00B665BB"/>
    <w:rsid w:val="00B7081A"/>
    <w:rsid w:val="00B72209"/>
    <w:rsid w:val="00B74701"/>
    <w:rsid w:val="00B76930"/>
    <w:rsid w:val="00B80CED"/>
    <w:rsid w:val="00B82FE7"/>
    <w:rsid w:val="00B84077"/>
    <w:rsid w:val="00B85118"/>
    <w:rsid w:val="00B92DE5"/>
    <w:rsid w:val="00B93517"/>
    <w:rsid w:val="00B93DFE"/>
    <w:rsid w:val="00B95C25"/>
    <w:rsid w:val="00BA5FC4"/>
    <w:rsid w:val="00BB1984"/>
    <w:rsid w:val="00BB370D"/>
    <w:rsid w:val="00BB3B92"/>
    <w:rsid w:val="00BB60B4"/>
    <w:rsid w:val="00BB7A71"/>
    <w:rsid w:val="00BC0526"/>
    <w:rsid w:val="00BC406F"/>
    <w:rsid w:val="00BD25B0"/>
    <w:rsid w:val="00BE0207"/>
    <w:rsid w:val="00BE070E"/>
    <w:rsid w:val="00BE0F03"/>
    <w:rsid w:val="00BE37F5"/>
    <w:rsid w:val="00BE6E32"/>
    <w:rsid w:val="00BE7079"/>
    <w:rsid w:val="00BE7B86"/>
    <w:rsid w:val="00BF2DEC"/>
    <w:rsid w:val="00C04542"/>
    <w:rsid w:val="00C04A28"/>
    <w:rsid w:val="00C07EB8"/>
    <w:rsid w:val="00C10322"/>
    <w:rsid w:val="00C24ED5"/>
    <w:rsid w:val="00C42FF2"/>
    <w:rsid w:val="00C47C5D"/>
    <w:rsid w:val="00C50919"/>
    <w:rsid w:val="00C512F3"/>
    <w:rsid w:val="00C5206C"/>
    <w:rsid w:val="00C5636C"/>
    <w:rsid w:val="00C60577"/>
    <w:rsid w:val="00C60885"/>
    <w:rsid w:val="00C615AE"/>
    <w:rsid w:val="00C61C39"/>
    <w:rsid w:val="00C634D4"/>
    <w:rsid w:val="00C66236"/>
    <w:rsid w:val="00C67B3C"/>
    <w:rsid w:val="00C711C9"/>
    <w:rsid w:val="00C72FC4"/>
    <w:rsid w:val="00C767F9"/>
    <w:rsid w:val="00C80443"/>
    <w:rsid w:val="00C817E0"/>
    <w:rsid w:val="00C82AB7"/>
    <w:rsid w:val="00C87372"/>
    <w:rsid w:val="00C904CF"/>
    <w:rsid w:val="00C90CB6"/>
    <w:rsid w:val="00C92417"/>
    <w:rsid w:val="00C93BE7"/>
    <w:rsid w:val="00CA7E59"/>
    <w:rsid w:val="00CB0DB3"/>
    <w:rsid w:val="00CB4837"/>
    <w:rsid w:val="00CB69C9"/>
    <w:rsid w:val="00CB7CD4"/>
    <w:rsid w:val="00CC1325"/>
    <w:rsid w:val="00CD31F1"/>
    <w:rsid w:val="00CD323B"/>
    <w:rsid w:val="00CD7B06"/>
    <w:rsid w:val="00CE02D0"/>
    <w:rsid w:val="00CE1197"/>
    <w:rsid w:val="00CE2312"/>
    <w:rsid w:val="00CE23B6"/>
    <w:rsid w:val="00CE30C9"/>
    <w:rsid w:val="00CF3099"/>
    <w:rsid w:val="00CF793A"/>
    <w:rsid w:val="00D00826"/>
    <w:rsid w:val="00D0094A"/>
    <w:rsid w:val="00D06A18"/>
    <w:rsid w:val="00D1576E"/>
    <w:rsid w:val="00D16916"/>
    <w:rsid w:val="00D1788A"/>
    <w:rsid w:val="00D200C5"/>
    <w:rsid w:val="00D216DF"/>
    <w:rsid w:val="00D236E0"/>
    <w:rsid w:val="00D2423E"/>
    <w:rsid w:val="00D33FCE"/>
    <w:rsid w:val="00D43577"/>
    <w:rsid w:val="00D52142"/>
    <w:rsid w:val="00D53508"/>
    <w:rsid w:val="00D56CE9"/>
    <w:rsid w:val="00D61739"/>
    <w:rsid w:val="00D62AD2"/>
    <w:rsid w:val="00D72132"/>
    <w:rsid w:val="00D7255C"/>
    <w:rsid w:val="00D738E8"/>
    <w:rsid w:val="00D7697A"/>
    <w:rsid w:val="00D7769A"/>
    <w:rsid w:val="00D77DEC"/>
    <w:rsid w:val="00D81075"/>
    <w:rsid w:val="00D85E4C"/>
    <w:rsid w:val="00D86305"/>
    <w:rsid w:val="00D92A90"/>
    <w:rsid w:val="00D935B8"/>
    <w:rsid w:val="00D938C5"/>
    <w:rsid w:val="00D93C67"/>
    <w:rsid w:val="00D95283"/>
    <w:rsid w:val="00D970F1"/>
    <w:rsid w:val="00DA0769"/>
    <w:rsid w:val="00DA5981"/>
    <w:rsid w:val="00DA6F71"/>
    <w:rsid w:val="00DB191B"/>
    <w:rsid w:val="00DB2597"/>
    <w:rsid w:val="00DB49CE"/>
    <w:rsid w:val="00DB553B"/>
    <w:rsid w:val="00DC2143"/>
    <w:rsid w:val="00DC5A07"/>
    <w:rsid w:val="00DD03B7"/>
    <w:rsid w:val="00DD6727"/>
    <w:rsid w:val="00DE0A64"/>
    <w:rsid w:val="00DE42C7"/>
    <w:rsid w:val="00DE797D"/>
    <w:rsid w:val="00DE7EAF"/>
    <w:rsid w:val="00DF4BD5"/>
    <w:rsid w:val="00DF6FCA"/>
    <w:rsid w:val="00E033C5"/>
    <w:rsid w:val="00E05374"/>
    <w:rsid w:val="00E05C99"/>
    <w:rsid w:val="00E07955"/>
    <w:rsid w:val="00E13553"/>
    <w:rsid w:val="00E171C1"/>
    <w:rsid w:val="00E25F4B"/>
    <w:rsid w:val="00E2689A"/>
    <w:rsid w:val="00E333B7"/>
    <w:rsid w:val="00E342BE"/>
    <w:rsid w:val="00E36739"/>
    <w:rsid w:val="00E42367"/>
    <w:rsid w:val="00E459BC"/>
    <w:rsid w:val="00E541CC"/>
    <w:rsid w:val="00E57108"/>
    <w:rsid w:val="00E571D0"/>
    <w:rsid w:val="00E65A63"/>
    <w:rsid w:val="00E66023"/>
    <w:rsid w:val="00E7037B"/>
    <w:rsid w:val="00E76356"/>
    <w:rsid w:val="00E807E5"/>
    <w:rsid w:val="00E817CF"/>
    <w:rsid w:val="00E85A35"/>
    <w:rsid w:val="00E932BF"/>
    <w:rsid w:val="00E968D2"/>
    <w:rsid w:val="00E97109"/>
    <w:rsid w:val="00EA08EA"/>
    <w:rsid w:val="00EA164B"/>
    <w:rsid w:val="00EA3FF1"/>
    <w:rsid w:val="00EA4452"/>
    <w:rsid w:val="00EB37B2"/>
    <w:rsid w:val="00EB4017"/>
    <w:rsid w:val="00EB411E"/>
    <w:rsid w:val="00EC0BCD"/>
    <w:rsid w:val="00EC2690"/>
    <w:rsid w:val="00EC77B4"/>
    <w:rsid w:val="00EC7C46"/>
    <w:rsid w:val="00ED0E6A"/>
    <w:rsid w:val="00ED1504"/>
    <w:rsid w:val="00ED15E9"/>
    <w:rsid w:val="00ED18AB"/>
    <w:rsid w:val="00EE22B3"/>
    <w:rsid w:val="00EE28A0"/>
    <w:rsid w:val="00EE38AF"/>
    <w:rsid w:val="00EE4ABD"/>
    <w:rsid w:val="00EE6C57"/>
    <w:rsid w:val="00EF1B74"/>
    <w:rsid w:val="00EF75BC"/>
    <w:rsid w:val="00F0022E"/>
    <w:rsid w:val="00F05417"/>
    <w:rsid w:val="00F0549E"/>
    <w:rsid w:val="00F07816"/>
    <w:rsid w:val="00F12FC4"/>
    <w:rsid w:val="00F1397A"/>
    <w:rsid w:val="00F162FF"/>
    <w:rsid w:val="00F20EB9"/>
    <w:rsid w:val="00F21034"/>
    <w:rsid w:val="00F239B8"/>
    <w:rsid w:val="00F241CF"/>
    <w:rsid w:val="00F324CE"/>
    <w:rsid w:val="00F35FF3"/>
    <w:rsid w:val="00F37DB9"/>
    <w:rsid w:val="00F45528"/>
    <w:rsid w:val="00F50FC2"/>
    <w:rsid w:val="00F51101"/>
    <w:rsid w:val="00F51C21"/>
    <w:rsid w:val="00F60079"/>
    <w:rsid w:val="00F62FB8"/>
    <w:rsid w:val="00F70338"/>
    <w:rsid w:val="00F71DCF"/>
    <w:rsid w:val="00F73A72"/>
    <w:rsid w:val="00F74BD4"/>
    <w:rsid w:val="00F77E66"/>
    <w:rsid w:val="00F81BAD"/>
    <w:rsid w:val="00F83518"/>
    <w:rsid w:val="00F87668"/>
    <w:rsid w:val="00F92BF8"/>
    <w:rsid w:val="00F93E3A"/>
    <w:rsid w:val="00FA4351"/>
    <w:rsid w:val="00FA513F"/>
    <w:rsid w:val="00FA652F"/>
    <w:rsid w:val="00FA6B76"/>
    <w:rsid w:val="00FA77F9"/>
    <w:rsid w:val="00FB0637"/>
    <w:rsid w:val="00FB1237"/>
    <w:rsid w:val="00FB1667"/>
    <w:rsid w:val="00FB17F0"/>
    <w:rsid w:val="00FB44AE"/>
    <w:rsid w:val="00FC0EF1"/>
    <w:rsid w:val="00FC35D0"/>
    <w:rsid w:val="00FC6BB1"/>
    <w:rsid w:val="00FC719D"/>
    <w:rsid w:val="00FD1EFA"/>
    <w:rsid w:val="00FD5B7B"/>
    <w:rsid w:val="00FD5EE8"/>
    <w:rsid w:val="00FD67DA"/>
    <w:rsid w:val="00FD77FA"/>
    <w:rsid w:val="00FE309C"/>
    <w:rsid w:val="00FE3BF6"/>
    <w:rsid w:val="00FF3016"/>
    <w:rsid w:val="00FF47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206C"/>
  </w:style>
  <w:style w:type="paragraph" w:styleId="Titolo1">
    <w:name w:val="heading 1"/>
    <w:basedOn w:val="Normale"/>
    <w:next w:val="Normale"/>
    <w:qFormat/>
    <w:rsid w:val="00C5206C"/>
    <w:pPr>
      <w:keepNext/>
      <w:jc w:val="center"/>
      <w:outlineLvl w:val="0"/>
    </w:pPr>
    <w:rPr>
      <w:rFonts w:ascii="Verdana" w:hAnsi="Verdana"/>
      <w:b/>
      <w:sz w:val="18"/>
    </w:rPr>
  </w:style>
  <w:style w:type="paragraph" w:styleId="Titolo2">
    <w:name w:val="heading 2"/>
    <w:basedOn w:val="Normale"/>
    <w:next w:val="Normale"/>
    <w:qFormat/>
    <w:rsid w:val="00C5206C"/>
    <w:pPr>
      <w:keepNext/>
      <w:jc w:val="both"/>
      <w:outlineLvl w:val="1"/>
    </w:pPr>
    <w:rPr>
      <w:rFonts w:ascii="Arial" w:hAnsi="Arial"/>
      <w:b/>
    </w:rPr>
  </w:style>
  <w:style w:type="paragraph" w:styleId="Titolo3">
    <w:name w:val="heading 3"/>
    <w:basedOn w:val="Normale"/>
    <w:next w:val="Normale"/>
    <w:qFormat/>
    <w:rsid w:val="00C5206C"/>
    <w:pPr>
      <w:keepNext/>
      <w:jc w:val="center"/>
      <w:outlineLvl w:val="2"/>
    </w:pPr>
    <w:rPr>
      <w:rFonts w:ascii="Verdana" w:hAnsi="Verdana"/>
      <w:b/>
    </w:rPr>
  </w:style>
  <w:style w:type="paragraph" w:styleId="Titolo4">
    <w:name w:val="heading 4"/>
    <w:basedOn w:val="Normale"/>
    <w:next w:val="Normale"/>
    <w:qFormat/>
    <w:rsid w:val="00C5206C"/>
    <w:pPr>
      <w:keepNext/>
      <w:ind w:right="-30"/>
      <w:outlineLvl w:val="3"/>
    </w:pPr>
    <w:rPr>
      <w:rFonts w:ascii="Arial" w:hAnsi="Arial"/>
      <w:b/>
    </w:rPr>
  </w:style>
  <w:style w:type="paragraph" w:styleId="Titolo5">
    <w:name w:val="heading 5"/>
    <w:basedOn w:val="Normale"/>
    <w:next w:val="Normale"/>
    <w:qFormat/>
    <w:rsid w:val="00C5206C"/>
    <w:pPr>
      <w:keepNext/>
      <w:jc w:val="center"/>
      <w:outlineLvl w:val="4"/>
    </w:pPr>
    <w:rPr>
      <w:rFonts w:ascii="Arial" w:hAnsi="Arial"/>
      <w:b/>
      <w:sz w:val="24"/>
    </w:rPr>
  </w:style>
  <w:style w:type="paragraph" w:styleId="Titolo6">
    <w:name w:val="heading 6"/>
    <w:basedOn w:val="Normale"/>
    <w:next w:val="Normale"/>
    <w:qFormat/>
    <w:rsid w:val="00C5206C"/>
    <w:pPr>
      <w:keepNext/>
      <w:jc w:val="both"/>
      <w:outlineLvl w:val="5"/>
    </w:pPr>
    <w:rPr>
      <w:rFonts w:ascii="Verdana" w:hAnsi="Verdana"/>
      <w:b/>
      <w:sz w:val="28"/>
    </w:rPr>
  </w:style>
  <w:style w:type="paragraph" w:styleId="Titolo7">
    <w:name w:val="heading 7"/>
    <w:basedOn w:val="Normale"/>
    <w:next w:val="Normale"/>
    <w:qFormat/>
    <w:rsid w:val="00C5206C"/>
    <w:pPr>
      <w:keepNext/>
      <w:jc w:val="center"/>
      <w:outlineLvl w:val="6"/>
    </w:pPr>
    <w:rPr>
      <w:rFonts w:ascii="Verdana" w:hAnsi="Verdana"/>
      <w:sz w:val="32"/>
    </w:rPr>
  </w:style>
  <w:style w:type="paragraph" w:styleId="Titolo8">
    <w:name w:val="heading 8"/>
    <w:basedOn w:val="Normale"/>
    <w:next w:val="Normale"/>
    <w:qFormat/>
    <w:rsid w:val="00C5206C"/>
    <w:pPr>
      <w:keepNext/>
      <w:jc w:val="both"/>
      <w:outlineLvl w:val="7"/>
    </w:pPr>
    <w:rPr>
      <w:rFonts w:ascii="Verdana" w:hAnsi="Verdana"/>
      <w:bCs/>
      <w:i/>
      <w:iCs/>
      <w:sz w:val="16"/>
    </w:rPr>
  </w:style>
  <w:style w:type="paragraph" w:styleId="Titolo9">
    <w:name w:val="heading 9"/>
    <w:basedOn w:val="Normale"/>
    <w:next w:val="Normale"/>
    <w:qFormat/>
    <w:rsid w:val="00C5206C"/>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aliases w:val="Text,bt,BODY TEXT,body text,t,Block text,heading_txt,bodytxy2,Para,EHPT,Body Text2,bt1,bodytext,BT,txt1,T1,Title 1,EDStext,sp,bullet title,sbs,block text,Resume Text,bt4,body text4,bt5,body text5,body text1,tx,text,Justified,pp,RFP Text"/>
    <w:basedOn w:val="Normale"/>
    <w:rsid w:val="00C5206C"/>
    <w:pPr>
      <w:jc w:val="both"/>
    </w:pPr>
    <w:rPr>
      <w:rFonts w:ascii="Verdana" w:hAnsi="Verdana"/>
      <w:sz w:val="18"/>
    </w:rPr>
  </w:style>
  <w:style w:type="paragraph" w:styleId="Titolo">
    <w:name w:val="Title"/>
    <w:basedOn w:val="Normale"/>
    <w:link w:val="TitoloCarattere"/>
    <w:qFormat/>
    <w:rsid w:val="00C5206C"/>
    <w:pPr>
      <w:jc w:val="center"/>
    </w:pPr>
    <w:rPr>
      <w:rFonts w:ascii="Verdana" w:hAnsi="Verdana"/>
      <w:b/>
      <w:sz w:val="18"/>
    </w:rPr>
  </w:style>
  <w:style w:type="paragraph" w:styleId="Corpodeltesto2">
    <w:name w:val="Body Text 2"/>
    <w:basedOn w:val="Normale"/>
    <w:rsid w:val="00C5206C"/>
    <w:pPr>
      <w:jc w:val="both"/>
    </w:pPr>
    <w:rPr>
      <w:rFonts w:ascii="Verdana" w:hAnsi="Verdana"/>
      <w:b/>
      <w:sz w:val="18"/>
    </w:rPr>
  </w:style>
  <w:style w:type="paragraph" w:styleId="Pidipagina">
    <w:name w:val="footer"/>
    <w:basedOn w:val="Normale"/>
    <w:rsid w:val="00C5206C"/>
    <w:pPr>
      <w:tabs>
        <w:tab w:val="center" w:pos="4819"/>
        <w:tab w:val="right" w:pos="9638"/>
      </w:tabs>
    </w:pPr>
  </w:style>
  <w:style w:type="character" w:styleId="Numeropagina">
    <w:name w:val="page number"/>
    <w:basedOn w:val="Carpredefinitoparagrafo"/>
    <w:rsid w:val="00C5206C"/>
  </w:style>
  <w:style w:type="paragraph" w:styleId="Corpodeltesto3">
    <w:name w:val="Body Text 3"/>
    <w:basedOn w:val="Normale"/>
    <w:link w:val="Corpodeltesto3Carattere"/>
    <w:rsid w:val="00C5206C"/>
    <w:pPr>
      <w:jc w:val="both"/>
    </w:pPr>
    <w:rPr>
      <w:rFonts w:ascii="Verdana" w:hAnsi="Verdana"/>
    </w:rPr>
  </w:style>
  <w:style w:type="paragraph" w:styleId="Intestazione">
    <w:name w:val="header"/>
    <w:basedOn w:val="Normale"/>
    <w:rsid w:val="00C5206C"/>
    <w:pPr>
      <w:tabs>
        <w:tab w:val="center" w:pos="4819"/>
        <w:tab w:val="right" w:pos="9638"/>
      </w:tabs>
    </w:pPr>
  </w:style>
  <w:style w:type="character" w:styleId="Collegamentoipertestuale">
    <w:name w:val="Hyperlink"/>
    <w:rsid w:val="00C5206C"/>
    <w:rPr>
      <w:color w:val="0000FF"/>
      <w:u w:val="single"/>
    </w:rPr>
  </w:style>
  <w:style w:type="paragraph" w:styleId="Testonotaapidipagina">
    <w:name w:val="footnote text"/>
    <w:basedOn w:val="Normale"/>
    <w:semiHidden/>
    <w:rsid w:val="00C5206C"/>
  </w:style>
  <w:style w:type="character" w:styleId="Rimandonotaapidipagina">
    <w:name w:val="footnote reference"/>
    <w:semiHidden/>
    <w:rsid w:val="00C5206C"/>
    <w:rPr>
      <w:vertAlign w:val="superscript"/>
    </w:rPr>
  </w:style>
  <w:style w:type="paragraph" w:styleId="Didascalia">
    <w:name w:val="caption"/>
    <w:basedOn w:val="Normale"/>
    <w:next w:val="Normale"/>
    <w:qFormat/>
    <w:rsid w:val="00C5206C"/>
    <w:pPr>
      <w:jc w:val="both"/>
    </w:pPr>
    <w:rPr>
      <w:rFonts w:ascii="Verdana" w:hAnsi="Verdana"/>
      <w:i/>
      <w:iCs/>
      <w:sz w:val="16"/>
    </w:rPr>
  </w:style>
  <w:style w:type="character" w:styleId="Collegamentovisitato">
    <w:name w:val="FollowedHyperlink"/>
    <w:rsid w:val="00C5206C"/>
    <w:rPr>
      <w:color w:val="800080"/>
      <w:u w:val="single"/>
    </w:rPr>
  </w:style>
  <w:style w:type="paragraph" w:customStyle="1" w:styleId="Stile1">
    <w:name w:val="Stile1"/>
    <w:basedOn w:val="Normale"/>
    <w:rsid w:val="00C5206C"/>
    <w:pPr>
      <w:spacing w:after="240"/>
      <w:jc w:val="both"/>
    </w:pPr>
    <w:rPr>
      <w:rFonts w:ascii="Courier New" w:hAnsi="Courier New"/>
    </w:rPr>
  </w:style>
  <w:style w:type="paragraph" w:styleId="Numeroelenco">
    <w:name w:val="List Number"/>
    <w:basedOn w:val="Normale"/>
    <w:rsid w:val="00C5206C"/>
    <w:pPr>
      <w:numPr>
        <w:numId w:val="2"/>
      </w:numPr>
    </w:pPr>
  </w:style>
  <w:style w:type="paragraph" w:styleId="Numeroelenco2">
    <w:name w:val="List Number 2"/>
    <w:basedOn w:val="Normale"/>
    <w:rsid w:val="00C5206C"/>
    <w:pPr>
      <w:numPr>
        <w:numId w:val="3"/>
      </w:numPr>
    </w:pPr>
  </w:style>
  <w:style w:type="paragraph" w:styleId="Numeroelenco3">
    <w:name w:val="List Number 3"/>
    <w:basedOn w:val="Normale"/>
    <w:rsid w:val="00C5206C"/>
    <w:pPr>
      <w:numPr>
        <w:numId w:val="4"/>
      </w:numPr>
    </w:pPr>
  </w:style>
  <w:style w:type="paragraph" w:styleId="Numeroelenco4">
    <w:name w:val="List Number 4"/>
    <w:basedOn w:val="Normale"/>
    <w:rsid w:val="00C5206C"/>
    <w:pPr>
      <w:numPr>
        <w:numId w:val="5"/>
      </w:numPr>
    </w:pPr>
  </w:style>
  <w:style w:type="paragraph" w:styleId="Numeroelenco5">
    <w:name w:val="List Number 5"/>
    <w:basedOn w:val="Normale"/>
    <w:rsid w:val="00C5206C"/>
    <w:pPr>
      <w:numPr>
        <w:numId w:val="6"/>
      </w:numPr>
    </w:pPr>
  </w:style>
  <w:style w:type="paragraph" w:styleId="Puntoelenco">
    <w:name w:val="List Bullet"/>
    <w:basedOn w:val="Normale"/>
    <w:autoRedefine/>
    <w:rsid w:val="00C5206C"/>
    <w:pPr>
      <w:numPr>
        <w:numId w:val="7"/>
      </w:numPr>
    </w:pPr>
  </w:style>
  <w:style w:type="paragraph" w:styleId="Puntoelenco2">
    <w:name w:val="List Bullet 2"/>
    <w:basedOn w:val="Normale"/>
    <w:autoRedefine/>
    <w:rsid w:val="00C5206C"/>
    <w:pPr>
      <w:numPr>
        <w:numId w:val="8"/>
      </w:numPr>
    </w:pPr>
  </w:style>
  <w:style w:type="paragraph" w:styleId="Puntoelenco3">
    <w:name w:val="List Bullet 3"/>
    <w:basedOn w:val="Normale"/>
    <w:autoRedefine/>
    <w:rsid w:val="00C5206C"/>
    <w:pPr>
      <w:numPr>
        <w:numId w:val="9"/>
      </w:numPr>
    </w:pPr>
  </w:style>
  <w:style w:type="paragraph" w:styleId="Puntoelenco4">
    <w:name w:val="List Bullet 4"/>
    <w:basedOn w:val="Normale"/>
    <w:autoRedefine/>
    <w:rsid w:val="00C5206C"/>
    <w:pPr>
      <w:numPr>
        <w:numId w:val="10"/>
      </w:numPr>
    </w:pPr>
  </w:style>
  <w:style w:type="paragraph" w:styleId="Puntoelenco5">
    <w:name w:val="List Bullet 5"/>
    <w:basedOn w:val="Normale"/>
    <w:autoRedefine/>
    <w:rsid w:val="00C5206C"/>
    <w:pPr>
      <w:numPr>
        <w:numId w:val="11"/>
      </w:numPr>
    </w:pPr>
  </w:style>
  <w:style w:type="paragraph" w:styleId="Testodelblocco">
    <w:name w:val="Block Text"/>
    <w:basedOn w:val="Normale"/>
    <w:rsid w:val="00C5206C"/>
    <w:pPr>
      <w:ind w:left="567" w:right="567" w:firstLine="709"/>
      <w:jc w:val="both"/>
    </w:pPr>
    <w:rPr>
      <w:rFonts w:ascii="Verdana" w:hAnsi="Verdana"/>
    </w:rPr>
  </w:style>
  <w:style w:type="paragraph" w:customStyle="1" w:styleId="Corpodeltesto21">
    <w:name w:val="Corpo del testo 21"/>
    <w:basedOn w:val="Normale"/>
    <w:rsid w:val="00C5206C"/>
    <w:pPr>
      <w:spacing w:line="360" w:lineRule="auto"/>
      <w:ind w:firstLine="284"/>
      <w:jc w:val="both"/>
    </w:pPr>
    <w:rPr>
      <w:rFonts w:ascii="Arial" w:hAnsi="Arial"/>
      <w:sz w:val="24"/>
    </w:rPr>
  </w:style>
  <w:style w:type="table" w:styleId="Grigliatabella">
    <w:name w:val="Table Grid"/>
    <w:basedOn w:val="Tabellanormale"/>
    <w:rsid w:val="00613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410165"/>
    <w:rPr>
      <w:rFonts w:ascii="Tahoma" w:hAnsi="Tahoma" w:cs="Tahoma"/>
      <w:sz w:val="16"/>
      <w:szCs w:val="16"/>
    </w:rPr>
  </w:style>
  <w:style w:type="character" w:customStyle="1" w:styleId="TestofumettoCarattere">
    <w:name w:val="Testo fumetto Carattere"/>
    <w:link w:val="Testofumetto"/>
    <w:rsid w:val="00410165"/>
    <w:rPr>
      <w:rFonts w:ascii="Tahoma" w:hAnsi="Tahoma" w:cs="Tahoma"/>
      <w:sz w:val="16"/>
      <w:szCs w:val="16"/>
    </w:rPr>
  </w:style>
  <w:style w:type="character" w:customStyle="1" w:styleId="Corpodeltesto3Carattere">
    <w:name w:val="Corpo del testo 3 Carattere"/>
    <w:link w:val="Corpodeltesto3"/>
    <w:rsid w:val="00D81075"/>
    <w:rPr>
      <w:rFonts w:ascii="Verdana" w:hAnsi="Verdana"/>
    </w:rPr>
  </w:style>
  <w:style w:type="character" w:customStyle="1" w:styleId="TitoloCarattere">
    <w:name w:val="Titolo Carattere"/>
    <w:link w:val="Titolo"/>
    <w:rsid w:val="00385147"/>
    <w:rPr>
      <w:rFonts w:ascii="Verdana" w:hAnsi="Verdana"/>
      <w:b/>
      <w:sz w:val="18"/>
    </w:rPr>
  </w:style>
  <w:style w:type="paragraph" w:customStyle="1" w:styleId="Corpodeltesto22">
    <w:name w:val="Corpo del testo 22"/>
    <w:basedOn w:val="Normale"/>
    <w:rsid w:val="00106350"/>
    <w:pPr>
      <w:spacing w:line="360" w:lineRule="auto"/>
      <w:ind w:firstLine="284"/>
      <w:jc w:val="both"/>
    </w:pPr>
    <w:rPr>
      <w:rFonts w:ascii="Arial" w:hAnsi="Arial"/>
      <w:sz w:val="24"/>
    </w:rPr>
  </w:style>
  <w:style w:type="paragraph" w:customStyle="1" w:styleId="Titolo5Carattere">
    <w:name w:val="Titolo 5 Carattere"/>
    <w:rsid w:val="00740D15"/>
    <w:rPr>
      <w:noProof/>
      <w:sz w:val="28"/>
      <w:szCs w:val="28"/>
    </w:rPr>
  </w:style>
  <w:style w:type="paragraph" w:styleId="Revisione">
    <w:name w:val="Revision"/>
    <w:hidden/>
    <w:uiPriority w:val="99"/>
    <w:semiHidden/>
    <w:rsid w:val="00633EF8"/>
  </w:style>
</w:styles>
</file>

<file path=word/webSettings.xml><?xml version="1.0" encoding="utf-8"?>
<w:webSettings xmlns:r="http://schemas.openxmlformats.org/officeDocument/2006/relationships" xmlns:w="http://schemas.openxmlformats.org/wordprocessingml/2006/main">
  <w:divs>
    <w:div w:id="397823998">
      <w:bodyDiv w:val="1"/>
      <w:marLeft w:val="0"/>
      <w:marRight w:val="0"/>
      <w:marTop w:val="0"/>
      <w:marBottom w:val="0"/>
      <w:divBdr>
        <w:top w:val="none" w:sz="0" w:space="0" w:color="auto"/>
        <w:left w:val="none" w:sz="0" w:space="0" w:color="auto"/>
        <w:bottom w:val="none" w:sz="0" w:space="0" w:color="auto"/>
        <w:right w:val="none" w:sz="0" w:space="0" w:color="auto"/>
      </w:divBdr>
    </w:div>
    <w:div w:id="963653645">
      <w:bodyDiv w:val="1"/>
      <w:marLeft w:val="0"/>
      <w:marRight w:val="0"/>
      <w:marTop w:val="0"/>
      <w:marBottom w:val="0"/>
      <w:divBdr>
        <w:top w:val="none" w:sz="0" w:space="0" w:color="auto"/>
        <w:left w:val="none" w:sz="0" w:space="0" w:color="auto"/>
        <w:bottom w:val="none" w:sz="0" w:space="0" w:color="auto"/>
        <w:right w:val="none" w:sz="0" w:space="0" w:color="auto"/>
      </w:divBdr>
    </w:div>
    <w:div w:id="1142312634">
      <w:bodyDiv w:val="1"/>
      <w:marLeft w:val="0"/>
      <w:marRight w:val="0"/>
      <w:marTop w:val="0"/>
      <w:marBottom w:val="0"/>
      <w:divBdr>
        <w:top w:val="none" w:sz="0" w:space="0" w:color="auto"/>
        <w:left w:val="none" w:sz="0" w:space="0" w:color="auto"/>
        <w:bottom w:val="none" w:sz="0" w:space="0" w:color="auto"/>
        <w:right w:val="none" w:sz="0" w:space="0" w:color="auto"/>
      </w:divBdr>
    </w:div>
    <w:div w:id="1763380834">
      <w:bodyDiv w:val="1"/>
      <w:marLeft w:val="0"/>
      <w:marRight w:val="0"/>
      <w:marTop w:val="0"/>
      <w:marBottom w:val="0"/>
      <w:divBdr>
        <w:top w:val="none" w:sz="0" w:space="0" w:color="auto"/>
        <w:left w:val="none" w:sz="0" w:space="0" w:color="auto"/>
        <w:bottom w:val="none" w:sz="0" w:space="0" w:color="auto"/>
        <w:right w:val="none" w:sz="0" w:space="0" w:color="auto"/>
      </w:divBdr>
    </w:div>
    <w:div w:id="2030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camer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infocamere.it"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infocamere.i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ic04\Ufficio%20Stampa\movimprese\A_2022\ANNO_202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c04\Ufficio%20Stampa\movimprese\A_2022\ANNO_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400" b="1" i="0" u="none" strike="noStrike" baseline="0">
                <a:solidFill>
                  <a:srgbClr val="000000"/>
                </a:solidFill>
                <a:latin typeface="Calibri"/>
                <a:ea typeface="Calibri"/>
                <a:cs typeface="Calibri"/>
              </a:defRPr>
            </a:pPr>
            <a:r>
              <a:rPr lang="it-IT" sz="1100"/>
              <a:t>Graf.</a:t>
            </a:r>
            <a:r>
              <a:rPr lang="it-IT" sz="1100" baseline="0"/>
              <a:t> 1 - </a:t>
            </a:r>
            <a:r>
              <a:rPr lang="it-IT" sz="1100"/>
              <a:t>Andamento del SALDO delle imprese nel periodo 2008-2022</a:t>
            </a:r>
          </a:p>
        </c:rich>
      </c:tx>
    </c:title>
    <c:plotArea>
      <c:layout/>
      <c:lineChart>
        <c:grouping val="standard"/>
        <c:ser>
          <c:idx val="0"/>
          <c:order val="0"/>
          <c:spPr>
            <a:ln w="31750">
              <a:solidFill>
                <a:schemeClr val="accent6"/>
              </a:solidFill>
              <a:prstDash val="solid"/>
            </a:ln>
          </c:spPr>
          <c:marker>
            <c:symbol val="triangle"/>
            <c:size val="7"/>
            <c:spPr>
              <a:solidFill>
                <a:schemeClr val="accent6"/>
              </a:solidFill>
              <a:ln>
                <a:solidFill>
                  <a:schemeClr val="accent6"/>
                </a:solidFill>
              </a:ln>
            </c:spPr>
          </c:marker>
          <c:dLbls>
            <c:dLbl>
              <c:idx val="0"/>
              <c:layout>
                <c:manualLayout>
                  <c:x val="-4.0589286690726173E-2"/>
                  <c:y val="-4.422054440097589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0A3-584E-9808-BB74F141AAE1}"/>
                </c:ext>
              </c:extLst>
            </c:dLbl>
            <c:dLbl>
              <c:idx val="1"/>
              <c:layout>
                <c:manualLayout>
                  <c:x val="-4.4647959044181972E-2"/>
                  <c:y val="4.434107706716573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0A3-584E-9808-BB74F141AAE1}"/>
                </c:ext>
              </c:extLst>
            </c:dLbl>
            <c:dLbl>
              <c:idx val="2"/>
              <c:layout>
                <c:manualLayout>
                  <c:x val="-3.8660426235783023E-2"/>
                  <c:y val="-2.758042186923136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0A3-584E-9808-BB74F141AAE1}"/>
                </c:ext>
              </c:extLst>
            </c:dLbl>
            <c:dLbl>
              <c:idx val="3"/>
              <c:layout>
                <c:manualLayout>
                  <c:x val="-4.2598509052183195E-3"/>
                  <c:y val="-1.830663615560646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A3-584E-9808-BB74F141AAE1}"/>
                </c:ext>
              </c:extLst>
            </c:dLbl>
            <c:dLbl>
              <c:idx val="4"/>
              <c:layout>
                <c:manualLayout>
                  <c:x val="-1.9169329073482396E-2"/>
                  <c:y val="-2.440884820747521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0A3-584E-9808-BB74F141AAE1}"/>
                </c:ext>
              </c:extLst>
            </c:dLbl>
            <c:dLbl>
              <c:idx val="5"/>
              <c:layout>
                <c:manualLayout>
                  <c:x val="3.2176153762029767E-4"/>
                  <c:y val="1.274632944958464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0A3-584E-9808-BB74F141AAE1}"/>
                </c:ext>
              </c:extLst>
            </c:dLbl>
            <c:dLbl>
              <c:idx val="7"/>
              <c:layout>
                <c:manualLayout>
                  <c:x val="-4.1232638888888909E-2"/>
                  <c:y val="-3.42244176153101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0A3-584E-9808-BB74F141AAE1}"/>
                </c:ext>
              </c:extLst>
            </c:dLbl>
            <c:dLbl>
              <c:idx val="8"/>
              <c:layout>
                <c:manualLayout>
                  <c:x val="-4.3402777777777783E-2"/>
                  <c:y val="4.044703899991206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0A3-584E-9808-BB74F141AAE1}"/>
                </c:ext>
              </c:extLst>
            </c:dLbl>
            <c:dLbl>
              <c:idx val="9"/>
              <c:layout>
                <c:manualLayout>
                  <c:x val="-1.2789767112104155E-2"/>
                  <c:y val="-4.276440875559180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0A3-584E-9808-BB74F141AAE1}"/>
                </c:ext>
              </c:extLst>
            </c:dLbl>
            <c:dLbl>
              <c:idx val="10"/>
              <c:layout>
                <c:manualLayout>
                  <c:x val="-9.3327250109361257E-2"/>
                  <c:y val="2.1753206426155015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0A3-584E-9808-BB74F141AAE1}"/>
                </c:ext>
              </c:extLst>
            </c:dLbl>
            <c:dLbl>
              <c:idx val="11"/>
              <c:layout>
                <c:manualLayout>
                  <c:x val="-8.4557667596238034E-2"/>
                  <c:y val="3.212832515205613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A0A3-584E-9808-BB74F141AAE1}"/>
                </c:ext>
              </c:extLst>
            </c:dLbl>
            <c:dLbl>
              <c:idx val="12"/>
              <c:layout>
                <c:manualLayout>
                  <c:x val="-9.2310702373140832E-2"/>
                  <c:y val="2.591403326064625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0A3-584E-9808-BB74F141AAE1}"/>
                </c:ext>
              </c:extLst>
            </c:dLbl>
            <c:dLbl>
              <c:idx val="13"/>
              <c:layout>
                <c:manualLayout>
                  <c:x val="-4.7019220253718318E-2"/>
                  <c:y val="-3.183556796486720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A0A3-584E-9808-BB74F141AAE1}"/>
                </c:ext>
              </c:extLst>
            </c:dLbl>
            <c:dLbl>
              <c:idx val="14"/>
              <c:layout>
                <c:manualLayout>
                  <c:x val="-2.5317831364829402E-2"/>
                  <c:y val="4.7331855093276851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0A3-584E-9808-BB74F141AAE1}"/>
                </c:ext>
              </c:extLst>
            </c:dLbl>
            <c:dLbl>
              <c:idx val="15"/>
              <c:layout>
                <c:manualLayout>
                  <c:x val="-5.9637912673056452E-2"/>
                  <c:y val="3.661327231121282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A0A3-584E-9808-BB74F141AAE1}"/>
                </c:ext>
              </c:extLst>
            </c:dLbl>
            <c:dLbl>
              <c:idx val="16"/>
              <c:layout>
                <c:manualLayout>
                  <c:x val="-4.2598509052183188E-2"/>
                  <c:y val="-4.271548436308164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0A3-584E-9808-BB74F141AAE1}"/>
                </c:ext>
              </c:extLst>
            </c:dLbl>
            <c:dLbl>
              <c:idx val="17"/>
              <c:layout>
                <c:manualLayout>
                  <c:x val="-1.4909478168264116E-2"/>
                  <c:y val="4.881769641495043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A0A3-584E-9808-BB74F141AAE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r"/>
            <c:showVal val="1"/>
            <c:extLst xmlns:c16r2="http://schemas.microsoft.com/office/drawing/2015/06/chart">
              <c:ext xmlns:c15="http://schemas.microsoft.com/office/drawing/2012/chart" uri="{CE6537A1-D6FC-4f65-9D91-7224C49458BB}">
                <c15:showLeaderLines val="0"/>
              </c:ext>
            </c:extLst>
          </c:dLbls>
          <c:trendline>
            <c:spPr>
              <a:ln w="19050" cmpd="thinThick">
                <a:solidFill>
                  <a:schemeClr val="bg1">
                    <a:lumMod val="50000"/>
                  </a:schemeClr>
                </a:solidFill>
                <a:prstDash val="dash"/>
              </a:ln>
            </c:spPr>
            <c:trendlineType val="linear"/>
          </c:trendline>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serie!$E$11:$E$25</c:f>
              <c:numCache>
                <c:formatCode>#,##0</c:formatCode>
                <c:ptCount val="15"/>
                <c:pt idx="0">
                  <c:v>36404</c:v>
                </c:pt>
                <c:pt idx="1">
                  <c:v>17385</c:v>
                </c:pt>
                <c:pt idx="2">
                  <c:v>72530</c:v>
                </c:pt>
                <c:pt idx="3">
                  <c:v>50229</c:v>
                </c:pt>
                <c:pt idx="4">
                  <c:v>18911</c:v>
                </c:pt>
                <c:pt idx="5">
                  <c:v>12681</c:v>
                </c:pt>
                <c:pt idx="6">
                  <c:v>30718</c:v>
                </c:pt>
                <c:pt idx="7">
                  <c:v>45181</c:v>
                </c:pt>
                <c:pt idx="8">
                  <c:v>41354</c:v>
                </c:pt>
                <c:pt idx="9">
                  <c:v>45710</c:v>
                </c:pt>
                <c:pt idx="10">
                  <c:v>31615</c:v>
                </c:pt>
                <c:pt idx="11">
                  <c:v>26629</c:v>
                </c:pt>
                <c:pt idx="12">
                  <c:v>19316</c:v>
                </c:pt>
                <c:pt idx="13">
                  <c:v>86587</c:v>
                </c:pt>
                <c:pt idx="14">
                  <c:v>48018</c:v>
                </c:pt>
              </c:numCache>
            </c:numRef>
          </c:val>
          <c:extLst xmlns:c16r2="http://schemas.microsoft.com/office/drawing/2015/06/chart">
            <c:ext xmlns:c16="http://schemas.microsoft.com/office/drawing/2014/chart" uri="{C3380CC4-5D6E-409C-BE32-E72D297353CC}">
              <c16:uniqueId val="{00000012-A0A3-584E-9808-BB74F141AAE1}"/>
            </c:ext>
          </c:extLst>
        </c:ser>
        <c:marker val="1"/>
        <c:axId val="140524160"/>
        <c:axId val="140562816"/>
      </c:lineChart>
      <c:catAx>
        <c:axId val="140524160"/>
        <c:scaling>
          <c:orientation val="minMax"/>
        </c:scaling>
        <c:axPos val="b"/>
        <c:numFmt formatCode="General" sourceLinked="1"/>
        <c:tickLblPos val="nextTo"/>
        <c:spPr>
          <a:ln w="3175">
            <a:solidFill>
              <a:srgbClr val="C0C0C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40562816"/>
        <c:crosses val="autoZero"/>
        <c:auto val="1"/>
        <c:lblAlgn val="ctr"/>
        <c:lblOffset val="100"/>
      </c:catAx>
      <c:valAx>
        <c:axId val="140562816"/>
        <c:scaling>
          <c:orientation val="minMax"/>
        </c:scaling>
        <c:delete val="1"/>
        <c:axPos val="l"/>
        <c:majorGridlines/>
        <c:numFmt formatCode="#,##0" sourceLinked="1"/>
        <c:tickLblPos val="none"/>
        <c:crossAx val="140524160"/>
        <c:crosses val="autoZero"/>
        <c:crossBetween val="between"/>
        <c:majorUnit val="20000"/>
      </c:valAx>
    </c:plotArea>
    <c:plotVisOnly val="1"/>
    <c:dispBlanksAs val="gap"/>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400" b="1" i="0" u="none" strike="noStrike" baseline="0">
                <a:solidFill>
                  <a:srgbClr val="000000"/>
                </a:solidFill>
                <a:latin typeface="Calibri"/>
                <a:ea typeface="Calibri"/>
                <a:cs typeface="Calibri"/>
              </a:defRPr>
            </a:pPr>
            <a:r>
              <a:rPr lang="it-IT" sz="1100"/>
              <a:t>Graf. 2 - Iscrizioni e cessazioni di imprese nel periodo </a:t>
            </a:r>
            <a:r>
              <a:rPr lang="it-IT" sz="1100" baseline="0"/>
              <a:t> </a:t>
            </a:r>
            <a:r>
              <a:rPr lang="it-IT" sz="1100"/>
              <a:t>2008-2022</a:t>
            </a:r>
          </a:p>
        </c:rich>
      </c:tx>
    </c:title>
    <c:plotArea>
      <c:layout/>
      <c:lineChart>
        <c:grouping val="standard"/>
        <c:ser>
          <c:idx val="0"/>
          <c:order val="0"/>
          <c:spPr>
            <a:ln w="31750">
              <a:solidFill>
                <a:schemeClr val="accent2">
                  <a:lumMod val="75000"/>
                </a:schemeClr>
              </a:solidFill>
              <a:prstDash val="solid"/>
            </a:ln>
          </c:spPr>
          <c:marker>
            <c:symbol val="circle"/>
            <c:size val="7"/>
            <c:spPr>
              <a:solidFill>
                <a:schemeClr val="accent2">
                  <a:lumMod val="75000"/>
                </a:schemeClr>
              </a:solidFill>
              <a:ln>
                <a:solidFill>
                  <a:schemeClr val="accent2">
                    <a:lumMod val="75000"/>
                  </a:schemeClr>
                </a:solidFill>
              </a:ln>
            </c:spPr>
          </c:marker>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44D-544F-912B-CF1978FA6591}"/>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44D-544F-912B-CF1978FA659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44D-544F-912B-CF1978FA6591}"/>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44D-544F-912B-CF1978FA6591}"/>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44D-544F-912B-CF1978FA6591}"/>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44D-544F-912B-CF1978FA6591}"/>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44D-544F-912B-CF1978FA6591}"/>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44D-544F-912B-CF1978FA6591}"/>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44D-544F-912B-CF1978FA6591}"/>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444D-544F-912B-CF1978FA6591}"/>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444D-544F-912B-CF1978FA6591}"/>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444D-544F-912B-CF1978FA6591}"/>
                </c:ext>
              </c:extLst>
            </c:dLbl>
            <c:dLbl>
              <c:idx val="13"/>
              <c:layout>
                <c:manualLayout>
                  <c:x val="-9.5495875703905705E-2"/>
                  <c:y val="4.173394428685722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444D-544F-912B-CF1978FA6591}"/>
                </c:ext>
              </c:extLst>
            </c:dLbl>
            <c:dLbl>
              <c:idx val="14"/>
              <c:layout>
                <c:manualLayout>
                  <c:x val="-1.003777932857004E-4"/>
                  <c:y val="-3.33661883873686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44D-544F-912B-CF1978FA659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b"/>
            <c:showVal val="1"/>
            <c:extLst xmlns:c16r2="http://schemas.microsoft.com/office/drawing/2015/06/chart">
              <c:ext xmlns:c15="http://schemas.microsoft.com/office/drawing/2012/chart" uri="{CE6537A1-D6FC-4f65-9D91-7224C49458BB}">
                <c15:showLeaderLines val="0"/>
              </c:ext>
            </c:extLst>
          </c:dLbls>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serie!$D$11:$D$25</c:f>
              <c:numCache>
                <c:formatCode>#,##0</c:formatCode>
                <c:ptCount val="15"/>
                <c:pt idx="0">
                  <c:v>374262</c:v>
                </c:pt>
                <c:pt idx="1">
                  <c:v>368127</c:v>
                </c:pt>
                <c:pt idx="2">
                  <c:v>338206</c:v>
                </c:pt>
                <c:pt idx="3">
                  <c:v>341081</c:v>
                </c:pt>
                <c:pt idx="4">
                  <c:v>364972</c:v>
                </c:pt>
                <c:pt idx="5">
                  <c:v>371802</c:v>
                </c:pt>
                <c:pt idx="6">
                  <c:v>340261</c:v>
                </c:pt>
                <c:pt idx="7">
                  <c:v>326524</c:v>
                </c:pt>
                <c:pt idx="8">
                  <c:v>322134</c:v>
                </c:pt>
                <c:pt idx="9">
                  <c:v>311165</c:v>
                </c:pt>
                <c:pt idx="10">
                  <c:v>316877</c:v>
                </c:pt>
                <c:pt idx="11">
                  <c:v>326423</c:v>
                </c:pt>
                <c:pt idx="12">
                  <c:v>272992</c:v>
                </c:pt>
                <c:pt idx="13">
                  <c:v>246009</c:v>
                </c:pt>
                <c:pt idx="14">
                  <c:v>264546</c:v>
                </c:pt>
              </c:numCache>
            </c:numRef>
          </c:val>
          <c:extLst xmlns:c16r2="http://schemas.microsoft.com/office/drawing/2015/06/chart">
            <c:ext xmlns:c16="http://schemas.microsoft.com/office/drawing/2014/chart" uri="{C3380CC4-5D6E-409C-BE32-E72D297353CC}">
              <c16:uniqueId val="{0000000E-444D-544F-912B-CF1978FA6591}"/>
            </c:ext>
          </c:extLst>
        </c:ser>
        <c:ser>
          <c:idx val="1"/>
          <c:order val="1"/>
          <c:spPr>
            <a:ln>
              <a:solidFill>
                <a:schemeClr val="accent1"/>
              </a:solidFill>
            </a:ln>
          </c:spPr>
          <c:marker>
            <c:spPr>
              <a:solidFill>
                <a:schemeClr val="tx2">
                  <a:lumMod val="60000"/>
                  <a:lumOff val="40000"/>
                </a:schemeClr>
              </a:solidFill>
              <a:ln>
                <a:solidFill>
                  <a:schemeClr val="accent1"/>
                </a:solidFill>
              </a:ln>
            </c:spPr>
          </c:marker>
          <c:dLbls>
            <c:dLbl>
              <c:idx val="0"/>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44D-544F-912B-CF1978FA6591}"/>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444D-544F-912B-CF1978FA6591}"/>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444D-544F-912B-CF1978FA659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444D-544F-912B-CF1978FA6591}"/>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444D-544F-912B-CF1978FA6591}"/>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444D-544F-912B-CF1978FA6591}"/>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444D-544F-912B-CF1978FA6591}"/>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444D-544F-912B-CF1978FA6591}"/>
                </c:ext>
              </c:extLst>
            </c:dLbl>
            <c:dLbl>
              <c:idx val="8"/>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444D-544F-912B-CF1978FA6591}"/>
                </c:ext>
              </c:extLst>
            </c:dLbl>
            <c:dLbl>
              <c:idx val="9"/>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444D-544F-912B-CF1978FA6591}"/>
                </c:ext>
              </c:extLst>
            </c:dLbl>
            <c:dLbl>
              <c:idx val="1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444D-544F-912B-CF1978FA6591}"/>
                </c:ext>
              </c:extLst>
            </c:dLbl>
            <c:dLbl>
              <c:idx val="1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444D-544F-912B-CF1978FA6591}"/>
                </c:ext>
              </c:extLst>
            </c:dLbl>
            <c:dLbl>
              <c:idx val="1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444D-544F-912B-CF1978FA6591}"/>
                </c:ext>
              </c:extLst>
            </c:dLbl>
            <c:dLbl>
              <c:idx val="13"/>
              <c:layout>
                <c:manualLayout>
                  <c:x val="-9.9839310030067227E-2"/>
                  <c:y val="-2.899320577546705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444D-544F-912B-CF1978FA6591}"/>
                </c:ext>
              </c:extLst>
            </c:dLbl>
            <c:dLbl>
              <c:idx val="14"/>
              <c:layout>
                <c:manualLayout>
                  <c:x val="-9.1485723011668963E-5"/>
                  <c:y val="6.64048294421412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444D-544F-912B-CF1978FA6591}"/>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it-IT"/>
              </a:p>
            </c:txPr>
            <c:dLblPos val="b"/>
            <c:showVal val="1"/>
            <c:extLst xmlns:c16r2="http://schemas.microsoft.com/office/drawing/2015/06/chart">
              <c:ext xmlns:c15="http://schemas.microsoft.com/office/drawing/2012/chart" uri="{CE6537A1-D6FC-4f65-9D91-7224C49458BB}">
                <c15:showLeaderLines val="0"/>
              </c:ext>
            </c:extLst>
          </c:dLbls>
          <c:cat>
            <c:numRef>
              <c:f>serie!$A$11:$A$25</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serie!$C$11:$C$25</c:f>
              <c:numCache>
                <c:formatCode>#,##0</c:formatCode>
                <c:ptCount val="15"/>
                <c:pt idx="0">
                  <c:v>410666</c:v>
                </c:pt>
                <c:pt idx="1">
                  <c:v>385512</c:v>
                </c:pt>
                <c:pt idx="2">
                  <c:v>410736</c:v>
                </c:pt>
                <c:pt idx="3">
                  <c:v>391310</c:v>
                </c:pt>
                <c:pt idx="4">
                  <c:v>383883</c:v>
                </c:pt>
                <c:pt idx="5">
                  <c:v>384483</c:v>
                </c:pt>
                <c:pt idx="6">
                  <c:v>370979</c:v>
                </c:pt>
                <c:pt idx="7">
                  <c:v>371705</c:v>
                </c:pt>
                <c:pt idx="8">
                  <c:v>363488</c:v>
                </c:pt>
                <c:pt idx="9">
                  <c:v>356875</c:v>
                </c:pt>
                <c:pt idx="10">
                  <c:v>348492</c:v>
                </c:pt>
                <c:pt idx="11">
                  <c:v>353052</c:v>
                </c:pt>
                <c:pt idx="12">
                  <c:v>292308</c:v>
                </c:pt>
                <c:pt idx="13">
                  <c:v>332596</c:v>
                </c:pt>
                <c:pt idx="14">
                  <c:v>312564</c:v>
                </c:pt>
              </c:numCache>
            </c:numRef>
          </c:val>
          <c:extLst xmlns:c16r2="http://schemas.microsoft.com/office/drawing/2015/06/chart">
            <c:ext xmlns:c16="http://schemas.microsoft.com/office/drawing/2014/chart" uri="{C3380CC4-5D6E-409C-BE32-E72D297353CC}">
              <c16:uniqueId val="{0000001E-444D-544F-912B-CF1978FA6591}"/>
            </c:ext>
          </c:extLst>
        </c:ser>
        <c:marker val="1"/>
        <c:axId val="141436416"/>
        <c:axId val="141437952"/>
      </c:lineChart>
      <c:catAx>
        <c:axId val="141436416"/>
        <c:scaling>
          <c:orientation val="minMax"/>
        </c:scaling>
        <c:axPos val="b"/>
        <c:numFmt formatCode="General" sourceLinked="1"/>
        <c:tickLblPos val="nextTo"/>
        <c:spPr>
          <a:ln w="3175">
            <a:solidFill>
              <a:srgbClr val="C0C0C0"/>
            </a:solidFill>
            <a:prstDash val="solid"/>
          </a:ln>
        </c:spPr>
        <c:txPr>
          <a:bodyPr rot="0" vert="horz"/>
          <a:lstStyle/>
          <a:p>
            <a:pPr>
              <a:defRPr sz="1000" b="0" i="0" u="none" strike="noStrike" baseline="0">
                <a:solidFill>
                  <a:srgbClr val="000000"/>
                </a:solidFill>
                <a:latin typeface="Calibri"/>
                <a:ea typeface="Calibri"/>
                <a:cs typeface="Calibri"/>
              </a:defRPr>
            </a:pPr>
            <a:endParaRPr lang="it-IT"/>
          </a:p>
        </c:txPr>
        <c:crossAx val="141437952"/>
        <c:crosses val="autoZero"/>
        <c:auto val="1"/>
        <c:lblAlgn val="ctr"/>
        <c:lblOffset val="100"/>
      </c:catAx>
      <c:valAx>
        <c:axId val="141437952"/>
        <c:scaling>
          <c:orientation val="minMax"/>
          <c:min val="200000"/>
        </c:scaling>
        <c:delete val="1"/>
        <c:axPos val="l"/>
        <c:majorGridlines/>
        <c:numFmt formatCode="#,##0" sourceLinked="1"/>
        <c:tickLblPos val="none"/>
        <c:crossAx val="141436416"/>
        <c:crosses val="autoZero"/>
        <c:crossBetween val="between"/>
      </c:valAx>
    </c:plotArea>
    <c:plotVisOnly val="1"/>
    <c:dispBlanksAs val="gap"/>
  </c:chart>
  <c:spPr>
    <a:solidFill>
      <a:srgbClr val="FFFFFF"/>
    </a:solidFill>
    <a:ln w="9525">
      <a:noFill/>
    </a:ln>
  </c:spPr>
  <c:txPr>
    <a:bodyPr/>
    <a:lstStyle/>
    <a:p>
      <a:pPr>
        <a:defRPr sz="1000" b="0" i="0" u="none" strike="noStrike" baseline="0">
          <a:solidFill>
            <a:srgbClr val="000000"/>
          </a:solidFill>
          <a:latin typeface="Calibri"/>
          <a:ea typeface="Calibri"/>
          <a:cs typeface="Calibri"/>
        </a:defRPr>
      </a:pPr>
      <a:endParaRPr lang="it-IT"/>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374DB-E9E4-4ACC-AD15-A63B7092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1637</Words>
  <Characters>9921</Characters>
  <Application>Microsoft Office Word</Application>
  <DocSecurity>0</DocSecurity>
  <Lines>171</Lines>
  <Paragraphs>43</Paragraphs>
  <ScaleCrop>false</ScaleCrop>
  <HeadingPairs>
    <vt:vector size="2" baseType="variant">
      <vt:variant>
        <vt:lpstr>Titolo</vt:lpstr>
      </vt:variant>
      <vt:variant>
        <vt:i4>1</vt:i4>
      </vt:variant>
    </vt:vector>
  </HeadingPairs>
  <TitlesOfParts>
    <vt:vector size="1" baseType="lpstr">
      <vt:lpstr>MOVIMPRESE - 30</vt:lpstr>
    </vt:vector>
  </TitlesOfParts>
  <Company>Ascom Servizi srl</Company>
  <LinksUpToDate>false</LinksUpToDate>
  <CharactersWithSpaces>11515</CharactersWithSpaces>
  <SharedDoc>false</SharedDoc>
  <HLinks>
    <vt:vector size="24" baseType="variant">
      <vt:variant>
        <vt:i4>131161</vt:i4>
      </vt:variant>
      <vt:variant>
        <vt:i4>9</vt:i4>
      </vt:variant>
      <vt:variant>
        <vt:i4>0</vt:i4>
      </vt:variant>
      <vt:variant>
        <vt:i4>5</vt:i4>
      </vt:variant>
      <vt:variant>
        <vt:lpwstr>http://www.infocamere.it/</vt:lpwstr>
      </vt:variant>
      <vt:variant>
        <vt:lpwstr/>
      </vt:variant>
      <vt:variant>
        <vt:i4>2883591</vt:i4>
      </vt:variant>
      <vt:variant>
        <vt:i4>6</vt:i4>
      </vt:variant>
      <vt:variant>
        <vt:i4>0</vt:i4>
      </vt:variant>
      <vt:variant>
        <vt:i4>5</vt:i4>
      </vt:variant>
      <vt:variant>
        <vt:lpwstr>mailto:ufficiostampa@infocamere.it</vt:lpwstr>
      </vt:variant>
      <vt:variant>
        <vt:lpwstr/>
      </vt:variant>
      <vt:variant>
        <vt:i4>7274550</vt:i4>
      </vt:variant>
      <vt:variant>
        <vt:i4>3</vt:i4>
      </vt:variant>
      <vt:variant>
        <vt:i4>0</vt:i4>
      </vt:variant>
      <vt:variant>
        <vt:i4>5</vt:i4>
      </vt:variant>
      <vt:variant>
        <vt:lpwstr>http://www.unioncamere.gov.it/</vt:lpwstr>
      </vt:variant>
      <vt:variant>
        <vt:lpwstr/>
      </vt:variant>
      <vt:variant>
        <vt:i4>7864320</vt:i4>
      </vt:variant>
      <vt:variant>
        <vt:i4>0</vt:i4>
      </vt:variant>
      <vt:variant>
        <vt:i4>0</vt:i4>
      </vt:variant>
      <vt:variant>
        <vt:i4>5</vt:i4>
      </vt:variant>
      <vt:variant>
        <vt:lpwstr>mailto:ufficio.stampa@unioncamere.it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MOVIMPRESE - 30</dc:title>
  <dc:creator>InfoCamere</dc:creator>
  <cp:lastModifiedBy>simona.paronetto</cp:lastModifiedBy>
  <cp:revision>2</cp:revision>
  <cp:lastPrinted>2023-01-25T11:17:00Z</cp:lastPrinted>
  <dcterms:created xsi:type="dcterms:W3CDTF">2023-09-11T09:41:00Z</dcterms:created>
  <dcterms:modified xsi:type="dcterms:W3CDTF">2023-09-11T09:41:00Z</dcterms:modified>
</cp:coreProperties>
</file>