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FDDF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144392A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151E27D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</w:p>
    <w:p w14:paraId="7D6AB444" w14:textId="77777777" w:rsidR="008F36FA" w:rsidRDefault="002D55ED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F00FFE5" wp14:editId="0465C8A4">
            <wp:simplePos x="0" y="0"/>
            <wp:positionH relativeFrom="column">
              <wp:posOffset>-982344</wp:posOffset>
            </wp:positionH>
            <wp:positionV relativeFrom="paragraph">
              <wp:posOffset>-1395094</wp:posOffset>
            </wp:positionV>
            <wp:extent cx="7578090" cy="1554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929343" w14:textId="77777777" w:rsidR="008F36FA" w:rsidRDefault="002D55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Rasa" w:eastAsia="Rasa" w:hAnsi="Rasa" w:cs="Rasa"/>
          <w:color w:val="071D49"/>
          <w:sz w:val="24"/>
          <w:szCs w:val="24"/>
        </w:rPr>
        <w:t>Comunicato stampa</w:t>
      </w:r>
    </w:p>
    <w:p w14:paraId="6F281CDF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70E8854E" w14:textId="77777777" w:rsidR="008F36FA" w:rsidRDefault="002D55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Accordo Ministero del Turismo-Unioncamere </w:t>
      </w:r>
    </w:p>
    <w:p w14:paraId="165C7364" w14:textId="77777777" w:rsidR="002535A5" w:rsidRDefault="002D55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per il Tourism Digital Hub</w:t>
      </w:r>
      <w:r w:rsidR="006C5AE7">
        <w:rPr>
          <w:rFonts w:ascii="Calibri" w:eastAsia="Calibri" w:hAnsi="Calibri" w:cs="Calibri"/>
          <w:b/>
          <w:color w:val="000000"/>
          <w:sz w:val="32"/>
          <w:szCs w:val="32"/>
        </w:rPr>
        <w:t xml:space="preserve">: </w:t>
      </w:r>
    </w:p>
    <w:p w14:paraId="234EF51A" w14:textId="574BE9FD" w:rsidR="008F36FA" w:rsidRDefault="002535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promozione a misura di</w:t>
      </w:r>
      <w:r w:rsidR="006C5AE7">
        <w:rPr>
          <w:rFonts w:ascii="Calibri" w:eastAsia="Calibri" w:hAnsi="Calibri" w:cs="Calibri"/>
          <w:b/>
          <w:color w:val="000000"/>
          <w:sz w:val="32"/>
          <w:szCs w:val="32"/>
        </w:rPr>
        <w:t xml:space="preserve"> 20mila imprese</w:t>
      </w:r>
    </w:p>
    <w:p w14:paraId="271DB259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94FDA3F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140E95F7" w14:textId="2AF63A5D" w:rsidR="002535A5" w:rsidRDefault="002D55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Roma, </w:t>
      </w:r>
      <w:r w:rsidR="00D662C6">
        <w:rPr>
          <w:rFonts w:ascii="Calibri" w:eastAsia="Calibri" w:hAnsi="Calibri" w:cs="Calibri"/>
          <w:color w:val="000000"/>
          <w:sz w:val="24"/>
          <w:szCs w:val="24"/>
        </w:rPr>
        <w:t>27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settembre 2023 – </w:t>
      </w:r>
      <w:r w:rsidR="002535A5">
        <w:rPr>
          <w:rFonts w:ascii="Calibri" w:eastAsia="Calibri" w:hAnsi="Calibri" w:cs="Calibri"/>
          <w:color w:val="000000"/>
          <w:sz w:val="24"/>
          <w:szCs w:val="24"/>
        </w:rPr>
        <w:t>Entro giugno 2024, 20mila imprese della filiera turistica verranno</w:t>
      </w:r>
      <w:r w:rsidR="000F6154">
        <w:rPr>
          <w:rFonts w:ascii="Calibri" w:eastAsia="Calibri" w:hAnsi="Calibri" w:cs="Calibri"/>
          <w:color w:val="000000"/>
          <w:sz w:val="24"/>
          <w:szCs w:val="24"/>
        </w:rPr>
        <w:t xml:space="preserve"> coinvolte ed</w:t>
      </w:r>
      <w:r w:rsidR="002535A5">
        <w:rPr>
          <w:rFonts w:ascii="Calibri" w:eastAsia="Calibri" w:hAnsi="Calibri" w:cs="Calibri"/>
          <w:color w:val="000000"/>
          <w:sz w:val="24"/>
          <w:szCs w:val="24"/>
        </w:rPr>
        <w:t xml:space="preserve"> ingaggiate dalle Camere di commercio per partecipare ai programmi promozionali e di incentivazione che il Ministero del Turismo avvierà nei prossimi mesi, a partire dalle campagne di comunicazione previste per Italia.it. </w:t>
      </w:r>
    </w:p>
    <w:p w14:paraId="2FBF5139" w14:textId="77777777" w:rsidR="002535A5" w:rsidRDefault="002535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5842A6B" w14:textId="24421263" w:rsidR="002535A5" w:rsidRDefault="002535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 stabilisce l’accordo tra Unioncamere e Ministero del Turismo per la realizzazione del Tourism Digital Hub, la piattaforma di contenuti e servizi creata dal MiTur. </w:t>
      </w:r>
    </w:p>
    <w:p w14:paraId="5AB3BF4F" w14:textId="77777777" w:rsidR="008F36FA" w:rsidRDefault="008F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CBF2EAA" w14:textId="58AA565A" w:rsidR="008F36FA" w:rsidRDefault="002D5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Tourism Digital Hub” (TDH) è finalizzato a realizzare una piattaforma che consenta il collegamento dell’intero ecosistema turistico italiano al fine di valorizzare, integrare e favorire l’offerta turistica: una amplificazione delle informazioni già raccolte dai sistemi regionali e locali per promuovere l’Italia, in modo coordinato, sui mercati internazionali.</w:t>
      </w:r>
    </w:p>
    <w:p w14:paraId="1C5570CB" w14:textId="59E5C5FB" w:rsidR="00EA73F1" w:rsidRDefault="000F6154" w:rsidP="00EA73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L’Accordo </w:t>
      </w:r>
      <w:r w:rsidR="00EA73F1">
        <w:rPr>
          <w:rFonts w:ascii="Calibri" w:eastAsia="Calibri" w:hAnsi="Calibri" w:cs="Calibri"/>
          <w:color w:val="000000"/>
          <w:sz w:val="24"/>
          <w:szCs w:val="24"/>
        </w:rPr>
        <w:t xml:space="preserve">numerose iniziative sui territori che vedranno il coinvolgimento del sistema camerale locale e delle associazioni di categoria, con una serie di attività dirette a supportare le azioni per l’arricchimento quanti-qualitativo dei contenuti della piattaforma Tourism Digital Hub, consentendo così il collegamento dell’intero ecosistema turistico. </w:t>
      </w:r>
    </w:p>
    <w:p w14:paraId="55F745EF" w14:textId="14D4CBA1" w:rsidR="000F6154" w:rsidRDefault="000F6154" w:rsidP="000F61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0F6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59" w:bottom="1134" w:left="1559" w:header="72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C125" w14:textId="77777777" w:rsidR="002D55ED" w:rsidRDefault="002D55ED">
      <w:r>
        <w:separator/>
      </w:r>
    </w:p>
  </w:endnote>
  <w:endnote w:type="continuationSeparator" w:id="0">
    <w:p w14:paraId="5075E999" w14:textId="77777777" w:rsidR="002D55ED" w:rsidRDefault="002D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Rasa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7291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A78" w14:textId="77777777" w:rsidR="008F36FA" w:rsidRDefault="008F36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"/>
      <w:tblpPr w:leftFromText="141" w:rightFromText="141" w:vertAnchor="text" w:tblpX="-72" w:tblpY="9499"/>
      <w:tblW w:w="9356" w:type="dxa"/>
      <w:tblInd w:w="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8F36FA" w14:paraId="703A9AC6" w14:textId="77777777">
      <w:trPr>
        <w:trHeight w:val="464"/>
      </w:trPr>
      <w:tc>
        <w:tcPr>
          <w:tcW w:w="4678" w:type="dxa"/>
          <w:vAlign w:val="center"/>
        </w:tcPr>
        <w:p w14:paraId="0E10A244" w14:textId="77777777" w:rsidR="008F36FA" w:rsidRDefault="002D55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</w:rPr>
          </w:pPr>
          <w:r>
            <w:rPr>
              <w:rFonts w:ascii="Rasa Light" w:eastAsia="Rasa Light" w:hAnsi="Rasa Light" w:cs="Rasa Light"/>
              <w:b/>
              <w:color w:val="071D49"/>
            </w:rPr>
            <w:t>Per ulteriori informazioni:</w:t>
          </w:r>
        </w:p>
        <w:p w14:paraId="2F2DC7EC" w14:textId="77777777" w:rsidR="008F36FA" w:rsidRDefault="002D55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Rasa Light" w:eastAsia="Rasa Light" w:hAnsi="Rasa Light" w:cs="Rasa Light"/>
              <w:color w:val="071D49"/>
            </w:rPr>
            <w:t>348.9025607-331.6098963</w:t>
          </w:r>
        </w:p>
      </w:tc>
      <w:tc>
        <w:tcPr>
          <w:tcW w:w="4678" w:type="dxa"/>
          <w:vAlign w:val="center"/>
        </w:tcPr>
        <w:p w14:paraId="0A5B6B93" w14:textId="77777777" w:rsidR="008F36FA" w:rsidRDefault="00D662C6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r:id="rId1">
            <w:r w:rsidR="002D55ED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73768FC" wp14:editId="43C342FE">
                  <wp:extent cx="213995" cy="21399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2D55ED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3">
            <w:r w:rsidR="002D55ED"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4EDF400" wp14:editId="27B662CB">
                  <wp:extent cx="233680" cy="23368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2D55ED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5">
            <w:r w:rsidR="002D55ED"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AF8C177" wp14:editId="5422C327">
                  <wp:extent cx="222250" cy="221615"/>
                  <wp:effectExtent l="0" t="0" r="0" b="0"/>
                  <wp:docPr id="5" name="image5.png" descr="logo-facebook-piccolo-and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-facebook-piccolo-andal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7">
            <w:r w:rsidR="002D55ED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54A58F9A" wp14:editId="6E82D804">
                  <wp:extent cx="398780" cy="23368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3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9">
            <w:r w:rsidR="002D55ED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CA5FFD3" wp14:editId="77540A8E">
                  <wp:extent cx="418465" cy="22352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2D55ED"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 </w:t>
          </w:r>
          <w:r w:rsidR="002D55ED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</w:p>
      </w:tc>
    </w:tr>
  </w:tbl>
  <w:p w14:paraId="13509CDC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169E7260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FCF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E3E4" w14:textId="77777777" w:rsidR="002D55ED" w:rsidRDefault="002D55ED">
      <w:r>
        <w:separator/>
      </w:r>
    </w:p>
  </w:footnote>
  <w:footnote w:type="continuationSeparator" w:id="0">
    <w:p w14:paraId="3841F328" w14:textId="77777777" w:rsidR="002D55ED" w:rsidRDefault="002D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2C5A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D3AA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33F6F61A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6299" w14:textId="77777777" w:rsidR="008F36FA" w:rsidRDefault="008F3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A"/>
    <w:rsid w:val="000F6154"/>
    <w:rsid w:val="002535A5"/>
    <w:rsid w:val="002D55ED"/>
    <w:rsid w:val="00343523"/>
    <w:rsid w:val="006C5AE7"/>
    <w:rsid w:val="008F36FA"/>
    <w:rsid w:val="00D662C6"/>
    <w:rsid w:val="00EA73F1"/>
    <w:rsid w:val="00E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AD84"/>
  <w15:docId w15:val="{519021DB-5F94-43CB-B7C2-39FB9B5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nioncamere.gov.it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://www.youtube.com/user/pressroomunioncamere?feature=results_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Strada</dc:creator>
  <cp:lastModifiedBy>Alessandra Altina</cp:lastModifiedBy>
  <cp:revision>5</cp:revision>
  <cp:lastPrinted>2023-09-27T10:14:00Z</cp:lastPrinted>
  <dcterms:created xsi:type="dcterms:W3CDTF">2023-09-26T14:46:00Z</dcterms:created>
  <dcterms:modified xsi:type="dcterms:W3CDTF">2023-09-27T10:19:00Z</dcterms:modified>
</cp:coreProperties>
</file>