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B3E7" w14:textId="4D8682E9" w:rsidR="00EC375E" w:rsidRPr="0031189B" w:rsidRDefault="00EC375E" w:rsidP="00EC375E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C</w:t>
      </w:r>
      <w:r w:rsidRPr="0031189B">
        <w:rPr>
          <w:rFonts w:cstheme="minorHAnsi"/>
          <w:b/>
          <w:bCs/>
          <w:sz w:val="28"/>
          <w:szCs w:val="28"/>
          <w:u w:val="single"/>
        </w:rPr>
        <w:t>OMUNICATO STAMPA</w:t>
      </w:r>
    </w:p>
    <w:p w14:paraId="44738EF1" w14:textId="4D552915" w:rsidR="00EC375E" w:rsidRPr="0031189B" w:rsidRDefault="004431C5" w:rsidP="00EC375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Aperte le candidature per il</w:t>
      </w:r>
      <w:r w:rsidR="00EC375E">
        <w:rPr>
          <w:rFonts w:cstheme="minorHAnsi"/>
          <w:b/>
          <w:sz w:val="28"/>
          <w:szCs w:val="28"/>
        </w:rPr>
        <w:t xml:space="preserve"> bando di concorso “</w:t>
      </w:r>
      <w:r w:rsidR="00EC375E" w:rsidRPr="0031189B">
        <w:rPr>
          <w:rFonts w:cstheme="minorHAnsi"/>
          <w:b/>
          <w:sz w:val="28"/>
          <w:szCs w:val="28"/>
        </w:rPr>
        <w:t>Dieci tesi per la sostenibilità</w:t>
      </w:r>
      <w:r w:rsidR="00EC375E">
        <w:rPr>
          <w:rFonts w:cstheme="minorHAnsi"/>
          <w:b/>
          <w:sz w:val="28"/>
          <w:szCs w:val="28"/>
        </w:rPr>
        <w:t>” di</w:t>
      </w:r>
      <w:r w:rsidR="00EC375E" w:rsidRPr="0031189B">
        <w:rPr>
          <w:rFonts w:cstheme="minorHAnsi"/>
          <w:b/>
          <w:bCs/>
          <w:sz w:val="28"/>
          <w:szCs w:val="28"/>
        </w:rPr>
        <w:t xml:space="preserve"> Fondazione </w:t>
      </w:r>
      <w:r w:rsidR="00EC375E" w:rsidRPr="0031189B">
        <w:rPr>
          <w:rFonts w:cstheme="minorHAnsi"/>
          <w:b/>
          <w:sz w:val="28"/>
          <w:szCs w:val="28"/>
        </w:rPr>
        <w:t>Symbola, Luiss e Unioncamere</w:t>
      </w:r>
      <w:r w:rsidR="00EC375E" w:rsidRPr="0031189B">
        <w:rPr>
          <w:rFonts w:cstheme="minorHAnsi"/>
          <w:b/>
          <w:bCs/>
          <w:sz w:val="28"/>
          <w:szCs w:val="28"/>
        </w:rPr>
        <w:t xml:space="preserve"> </w:t>
      </w:r>
      <w:r w:rsidR="00EC375E">
        <w:rPr>
          <w:rFonts w:cstheme="minorHAnsi"/>
          <w:b/>
          <w:bCs/>
          <w:sz w:val="28"/>
          <w:szCs w:val="28"/>
        </w:rPr>
        <w:t xml:space="preserve">con il sostegno di </w:t>
      </w:r>
      <w:r w:rsidR="00627ACC" w:rsidRPr="00627ACC">
        <w:rPr>
          <w:rFonts w:cstheme="minorHAnsi"/>
          <w:b/>
          <w:bCs/>
          <w:sz w:val="28"/>
          <w:szCs w:val="28"/>
        </w:rPr>
        <w:t xml:space="preserve">Deloitte </w:t>
      </w:r>
      <w:proofErr w:type="spellStart"/>
      <w:r w:rsidR="00627ACC" w:rsidRPr="00627ACC">
        <w:rPr>
          <w:rFonts w:cstheme="minorHAnsi"/>
          <w:b/>
          <w:bCs/>
          <w:sz w:val="28"/>
          <w:szCs w:val="28"/>
        </w:rPr>
        <w:t>Climate</w:t>
      </w:r>
      <w:proofErr w:type="spellEnd"/>
      <w:r w:rsidR="00627ACC" w:rsidRPr="00627ACC">
        <w:rPr>
          <w:rFonts w:cstheme="minorHAnsi"/>
          <w:b/>
          <w:bCs/>
          <w:sz w:val="28"/>
          <w:szCs w:val="28"/>
        </w:rPr>
        <w:t xml:space="preserve"> &amp; </w:t>
      </w:r>
      <w:proofErr w:type="spellStart"/>
      <w:r w:rsidR="00627ACC" w:rsidRPr="00627ACC">
        <w:rPr>
          <w:rFonts w:cstheme="minorHAnsi"/>
          <w:b/>
          <w:bCs/>
          <w:sz w:val="28"/>
          <w:szCs w:val="28"/>
        </w:rPr>
        <w:t>Sustainability</w:t>
      </w:r>
      <w:proofErr w:type="spellEnd"/>
    </w:p>
    <w:p w14:paraId="23209DC6" w14:textId="77777777" w:rsidR="00EC375E" w:rsidRDefault="00EC375E" w:rsidP="00EC375E">
      <w:pPr>
        <w:jc w:val="both"/>
        <w:rPr>
          <w:rFonts w:cstheme="minorHAnsi"/>
          <w:sz w:val="24"/>
          <w:szCs w:val="24"/>
        </w:rPr>
      </w:pPr>
    </w:p>
    <w:p w14:paraId="6EACF6DD" w14:textId="0C91025E" w:rsidR="00431610" w:rsidRDefault="00EC375E" w:rsidP="004316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via il bando di concorso </w:t>
      </w:r>
      <w:r w:rsidRPr="00EC375E">
        <w:rPr>
          <w:rFonts w:cstheme="minorHAnsi"/>
          <w:sz w:val="24"/>
          <w:szCs w:val="24"/>
        </w:rPr>
        <w:t>“Dieci tesi per la sostenibilità”</w:t>
      </w:r>
      <w:r w:rsidR="00431610">
        <w:rPr>
          <w:rFonts w:cstheme="minorHAnsi"/>
          <w:sz w:val="24"/>
          <w:szCs w:val="24"/>
        </w:rPr>
        <w:t>,</w:t>
      </w:r>
      <w:r w:rsidRPr="00EC375E">
        <w:rPr>
          <w:rFonts w:cstheme="minorHAnsi"/>
          <w:sz w:val="24"/>
          <w:szCs w:val="24"/>
        </w:rPr>
        <w:t xml:space="preserve"> </w:t>
      </w:r>
      <w:r w:rsidR="00431610" w:rsidRPr="00EC375E">
        <w:rPr>
          <w:rFonts w:cstheme="minorHAnsi"/>
          <w:sz w:val="24"/>
          <w:szCs w:val="24"/>
        </w:rPr>
        <w:t>un’iniziativa inedita, unica in Italia, volta a premiare 10 tesi provenienti, questa la novità, da tutte le discipline, sia umanistiche che scientifiche, che abbiano forti e originali riferimenti al principio della sostenibilità.</w:t>
      </w:r>
      <w:r w:rsidR="00431610" w:rsidRPr="00431610">
        <w:rPr>
          <w:rFonts w:cstheme="minorHAnsi"/>
          <w:sz w:val="24"/>
          <w:szCs w:val="24"/>
        </w:rPr>
        <w:t xml:space="preserve"> </w:t>
      </w:r>
      <w:r w:rsidR="00431610" w:rsidRPr="00022295">
        <w:rPr>
          <w:rFonts w:cstheme="minorHAnsi"/>
          <w:sz w:val="24"/>
          <w:szCs w:val="24"/>
        </w:rPr>
        <w:t>È possibile presentare le proprie candidature a partire dal 20 ottobre fino al 20 dicembre,</w:t>
      </w:r>
      <w:r w:rsidR="00431610">
        <w:rPr>
          <w:rFonts w:cstheme="minorHAnsi"/>
          <w:sz w:val="24"/>
          <w:szCs w:val="24"/>
        </w:rPr>
        <w:t xml:space="preserve"> sulla piattaforma dedicata accessibile dal sito della Fondazione Symbola.</w:t>
      </w:r>
      <w:r w:rsidR="00431610" w:rsidRPr="00022295">
        <w:rPr>
          <w:rFonts w:cstheme="minorHAnsi"/>
          <w:sz w:val="24"/>
          <w:szCs w:val="24"/>
        </w:rPr>
        <w:t xml:space="preserve"> </w:t>
      </w:r>
      <w:r w:rsidR="00431610">
        <w:rPr>
          <w:rFonts w:cstheme="minorHAnsi"/>
          <w:sz w:val="24"/>
          <w:szCs w:val="24"/>
        </w:rPr>
        <w:t>Possono</w:t>
      </w:r>
      <w:r w:rsidR="00431610" w:rsidRPr="00EC375E">
        <w:rPr>
          <w:rFonts w:cstheme="minorHAnsi"/>
          <w:sz w:val="24"/>
          <w:szCs w:val="24"/>
        </w:rPr>
        <w:t xml:space="preserve"> partecipare tutti gli studenti italiani delle lauree magistrali, a ciclo unico o che abbiano conseguito titoli equipollenti, relative agli anni accademici 2021/2022 e 2022/2023</w:t>
      </w:r>
      <w:r w:rsidR="00431610">
        <w:rPr>
          <w:rFonts w:cstheme="minorHAnsi"/>
          <w:sz w:val="24"/>
          <w:szCs w:val="24"/>
        </w:rPr>
        <w:t>.</w:t>
      </w:r>
    </w:p>
    <w:p w14:paraId="138421E3" w14:textId="4F14C041" w:rsidR="006F5AA8" w:rsidRDefault="00431610" w:rsidP="00022295">
      <w:pPr>
        <w:jc w:val="both"/>
        <w:rPr>
          <w:rFonts w:cstheme="minorHAnsi"/>
          <w:sz w:val="24"/>
          <w:szCs w:val="24"/>
        </w:rPr>
      </w:pPr>
      <w:r w:rsidRPr="00EC375E">
        <w:rPr>
          <w:rFonts w:cstheme="minorHAnsi"/>
          <w:sz w:val="24"/>
          <w:szCs w:val="24"/>
        </w:rPr>
        <w:t>Ai</w:t>
      </w:r>
      <w:r>
        <w:rPr>
          <w:rFonts w:cstheme="minorHAnsi"/>
          <w:sz w:val="24"/>
          <w:szCs w:val="24"/>
        </w:rPr>
        <w:t xml:space="preserve"> primi 10</w:t>
      </w:r>
      <w:r w:rsidRPr="00EC375E">
        <w:rPr>
          <w:rFonts w:cstheme="minorHAnsi"/>
          <w:sz w:val="24"/>
          <w:szCs w:val="24"/>
        </w:rPr>
        <w:t xml:space="preserve"> vincitori </w:t>
      </w:r>
      <w:r>
        <w:rPr>
          <w:rFonts w:cstheme="minorHAnsi"/>
          <w:sz w:val="24"/>
          <w:szCs w:val="24"/>
        </w:rPr>
        <w:t>è riservato un premio di 2.000 euro</w:t>
      </w:r>
      <w:r w:rsidR="006F5AA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6F5AA8" w:rsidRPr="006F5AA8">
        <w:rPr>
          <w:rFonts w:cstheme="minorHAnsi"/>
          <w:sz w:val="24"/>
          <w:szCs w:val="24"/>
        </w:rPr>
        <w:t>Ai vincitori sarà inoltre riservata la possibilità di condividere il proprio curriculum con un network di aziende di primo piano nel panorama nazionale.</w:t>
      </w:r>
    </w:p>
    <w:p w14:paraId="7D41A0A7" w14:textId="5C9D243D" w:rsidR="00022295" w:rsidRDefault="00431610" w:rsidP="0002229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premio è </w:t>
      </w:r>
      <w:r w:rsidR="00EC375E" w:rsidRPr="00EC375E">
        <w:rPr>
          <w:rFonts w:cstheme="minorHAnsi"/>
          <w:sz w:val="24"/>
          <w:szCs w:val="24"/>
        </w:rPr>
        <w:t xml:space="preserve">promosso da </w:t>
      </w:r>
      <w:r w:rsidR="00EC375E">
        <w:rPr>
          <w:rFonts w:cstheme="minorHAnsi"/>
          <w:sz w:val="24"/>
          <w:szCs w:val="24"/>
        </w:rPr>
        <w:t xml:space="preserve">Fondazione </w:t>
      </w:r>
      <w:r w:rsidR="00EC375E" w:rsidRPr="00EC375E">
        <w:rPr>
          <w:rFonts w:cstheme="minorHAnsi"/>
          <w:sz w:val="24"/>
          <w:szCs w:val="24"/>
        </w:rPr>
        <w:t xml:space="preserve">Symbola, Luiss e Unioncamere con il sostegno di </w:t>
      </w:r>
      <w:r w:rsidR="004C0BC2" w:rsidRPr="004C0BC2">
        <w:rPr>
          <w:rFonts w:cstheme="minorHAnsi"/>
          <w:sz w:val="24"/>
          <w:szCs w:val="24"/>
        </w:rPr>
        <w:t xml:space="preserve">Deloitte </w:t>
      </w:r>
      <w:proofErr w:type="spellStart"/>
      <w:r w:rsidR="004C0BC2" w:rsidRPr="004C0BC2">
        <w:rPr>
          <w:rFonts w:cstheme="minorHAnsi"/>
          <w:sz w:val="24"/>
          <w:szCs w:val="24"/>
        </w:rPr>
        <w:t>Climate</w:t>
      </w:r>
      <w:proofErr w:type="spellEnd"/>
      <w:r w:rsidR="004C0BC2" w:rsidRPr="004C0BC2">
        <w:rPr>
          <w:rFonts w:cstheme="minorHAnsi"/>
          <w:sz w:val="24"/>
          <w:szCs w:val="24"/>
        </w:rPr>
        <w:t xml:space="preserve"> &amp; </w:t>
      </w:r>
      <w:proofErr w:type="spellStart"/>
      <w:r w:rsidR="004C0BC2" w:rsidRPr="004C0BC2">
        <w:rPr>
          <w:rFonts w:cstheme="minorHAnsi"/>
          <w:sz w:val="24"/>
          <w:szCs w:val="24"/>
        </w:rPr>
        <w:t>Sustainability</w:t>
      </w:r>
      <w:proofErr w:type="spellEnd"/>
      <w:r w:rsidR="00EC375E" w:rsidRPr="00EC375E">
        <w:rPr>
          <w:rFonts w:cstheme="minorHAnsi"/>
          <w:sz w:val="24"/>
          <w:szCs w:val="24"/>
        </w:rPr>
        <w:t>, il patrocinio della Conferenza dei Rettori (Crui) e la collaborazione di Consorzio Interuniversitario AlmaLaurea, della Rete delle Università per lo Sviluppo sostenibile (RUS) e del Consorzio Interuniversitario nazionale per la Scienza e la Tecnologia dei Materiali (</w:t>
      </w:r>
      <w:proofErr w:type="spellStart"/>
      <w:r w:rsidR="00EC375E" w:rsidRPr="00EC375E">
        <w:rPr>
          <w:rFonts w:cstheme="minorHAnsi"/>
          <w:sz w:val="24"/>
          <w:szCs w:val="24"/>
        </w:rPr>
        <w:t>Instm</w:t>
      </w:r>
      <w:proofErr w:type="spellEnd"/>
      <w:r w:rsidR="00EC375E" w:rsidRPr="00EC375E">
        <w:rPr>
          <w:rFonts w:cstheme="minorHAnsi"/>
          <w:sz w:val="24"/>
          <w:szCs w:val="24"/>
        </w:rPr>
        <w:t>).</w:t>
      </w:r>
      <w:r w:rsidR="00EC375E">
        <w:rPr>
          <w:rFonts w:cstheme="minorHAnsi"/>
          <w:sz w:val="24"/>
          <w:szCs w:val="24"/>
        </w:rPr>
        <w:t xml:space="preserve"> </w:t>
      </w:r>
    </w:p>
    <w:p w14:paraId="5851B8DC" w14:textId="79E108BE" w:rsidR="006A6A26" w:rsidRPr="00EC375E" w:rsidRDefault="006A6A26" w:rsidP="006A6A26">
      <w:pPr>
        <w:jc w:val="both"/>
        <w:rPr>
          <w:rFonts w:cstheme="minorHAnsi"/>
          <w:sz w:val="24"/>
          <w:szCs w:val="24"/>
        </w:rPr>
      </w:pPr>
      <w:r w:rsidRPr="00EC375E">
        <w:rPr>
          <w:rFonts w:cstheme="minorHAnsi"/>
          <w:sz w:val="24"/>
          <w:szCs w:val="24"/>
        </w:rPr>
        <w:t xml:space="preserve">La scelta dei vincitori sarà affidata a un comitato scientifico guidato da Stefano Zamagni e Paola Severino: il primo docente di Economia politica all’Università di Bologna, la seconda presidente della Luiss School of </w:t>
      </w:r>
      <w:proofErr w:type="spellStart"/>
      <w:r w:rsidRPr="00EC375E">
        <w:rPr>
          <w:rFonts w:cstheme="minorHAnsi"/>
          <w:sz w:val="24"/>
          <w:szCs w:val="24"/>
        </w:rPr>
        <w:t>Law</w:t>
      </w:r>
      <w:proofErr w:type="spellEnd"/>
      <w:r w:rsidRPr="00EC375E">
        <w:rPr>
          <w:rFonts w:cstheme="minorHAnsi"/>
          <w:sz w:val="24"/>
          <w:szCs w:val="24"/>
        </w:rPr>
        <w:t>.</w:t>
      </w:r>
    </w:p>
    <w:p w14:paraId="3E0A01AD" w14:textId="77777777" w:rsidR="006A6A26" w:rsidRPr="00EC375E" w:rsidRDefault="006A6A26" w:rsidP="006A6A26">
      <w:pPr>
        <w:jc w:val="both"/>
        <w:rPr>
          <w:rFonts w:cstheme="minorHAnsi"/>
          <w:sz w:val="24"/>
          <w:szCs w:val="24"/>
        </w:rPr>
      </w:pPr>
      <w:r w:rsidRPr="00EC375E">
        <w:rPr>
          <w:rFonts w:cstheme="minorHAnsi"/>
          <w:sz w:val="24"/>
          <w:szCs w:val="24"/>
        </w:rPr>
        <w:t xml:space="preserve">Proprio in funzione di questa visione larga </w:t>
      </w:r>
      <w:r>
        <w:rPr>
          <w:rFonts w:cstheme="minorHAnsi"/>
          <w:sz w:val="24"/>
          <w:szCs w:val="24"/>
        </w:rPr>
        <w:t>possono</w:t>
      </w:r>
      <w:r w:rsidRPr="00EC375E">
        <w:rPr>
          <w:rFonts w:cstheme="minorHAnsi"/>
          <w:sz w:val="24"/>
          <w:szCs w:val="24"/>
        </w:rPr>
        <w:t xml:space="preserve"> partecipare alla selezione lavori provenienti da dieci aree tematiche come matematica, fisica e informatica; chimica e biologia; scienze della terra; medicina; agraria, veterinaria scienze forestali; ingegneria civile ed architettura; ingegneria industriale e dell’informazione; scienze dell’antichità, letterarie, artistiche, storiche, filosofiche, pedagogiche e psicologiche; scienze giuridiche, politiche e sociali; economia e statistica.</w:t>
      </w:r>
    </w:p>
    <w:p w14:paraId="187C5A0E" w14:textId="52EAAE6E" w:rsidR="00EC375E" w:rsidRPr="00EC375E" w:rsidRDefault="00EC375E" w:rsidP="00EC37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EC375E">
        <w:rPr>
          <w:rFonts w:cstheme="minorHAnsi"/>
          <w:sz w:val="24"/>
          <w:szCs w:val="24"/>
        </w:rPr>
        <w:t>ono 19 le università che hanno aderito all’iniziativa con presenze significative sull’intero territorio nazionale: la Federico II di Napoli, Tor Vergata, La Sapienza, la Ca’ Foscari di Venezia, la Bocconi, l’Università Cattolica del Sacro Cuore, i</w:t>
      </w:r>
      <w:r w:rsidR="00D2317C">
        <w:rPr>
          <w:rFonts w:cstheme="minorHAnsi"/>
          <w:sz w:val="24"/>
          <w:szCs w:val="24"/>
        </w:rPr>
        <w:t>l</w:t>
      </w:r>
      <w:r w:rsidRPr="00EC375E">
        <w:rPr>
          <w:rFonts w:cstheme="minorHAnsi"/>
          <w:sz w:val="24"/>
          <w:szCs w:val="24"/>
        </w:rPr>
        <w:t xml:space="preserve"> Politecnic</w:t>
      </w:r>
      <w:r w:rsidR="00D2317C">
        <w:rPr>
          <w:rFonts w:cstheme="minorHAnsi"/>
          <w:sz w:val="24"/>
          <w:szCs w:val="24"/>
        </w:rPr>
        <w:t>o</w:t>
      </w:r>
      <w:r w:rsidRPr="00EC375E">
        <w:rPr>
          <w:rFonts w:cstheme="minorHAnsi"/>
          <w:sz w:val="24"/>
          <w:szCs w:val="24"/>
        </w:rPr>
        <w:t xml:space="preserve"> di Milano, </w:t>
      </w:r>
      <w:r w:rsidR="00D2317C">
        <w:rPr>
          <w:rFonts w:cstheme="minorHAnsi"/>
          <w:sz w:val="24"/>
          <w:szCs w:val="24"/>
        </w:rPr>
        <w:t xml:space="preserve">il Politecnico di </w:t>
      </w:r>
      <w:r w:rsidRPr="00EC375E">
        <w:rPr>
          <w:rFonts w:cstheme="minorHAnsi"/>
          <w:sz w:val="24"/>
          <w:szCs w:val="24"/>
        </w:rPr>
        <w:t>Torino</w:t>
      </w:r>
      <w:r w:rsidR="00D2317C">
        <w:rPr>
          <w:rFonts w:cstheme="minorHAnsi"/>
          <w:sz w:val="24"/>
          <w:szCs w:val="24"/>
        </w:rPr>
        <w:t xml:space="preserve">, </w:t>
      </w:r>
      <w:r w:rsidR="00951CB2">
        <w:rPr>
          <w:rFonts w:cstheme="minorHAnsi"/>
          <w:sz w:val="24"/>
          <w:szCs w:val="24"/>
        </w:rPr>
        <w:t>l’</w:t>
      </w:r>
      <w:r w:rsidR="00CE1A26" w:rsidRPr="00CE1A26">
        <w:rPr>
          <w:rFonts w:cstheme="minorHAnsi"/>
          <w:sz w:val="24"/>
          <w:szCs w:val="24"/>
        </w:rPr>
        <w:t>Università Politecnica delle Marche</w:t>
      </w:r>
      <w:r w:rsidR="00CE1A26">
        <w:rPr>
          <w:rFonts w:cstheme="minorHAnsi"/>
          <w:sz w:val="24"/>
          <w:szCs w:val="24"/>
        </w:rPr>
        <w:t xml:space="preserve">, </w:t>
      </w:r>
      <w:r w:rsidRPr="00EC375E">
        <w:rPr>
          <w:rFonts w:cstheme="minorHAnsi"/>
          <w:sz w:val="24"/>
          <w:szCs w:val="24"/>
        </w:rPr>
        <w:t xml:space="preserve">il Sant’Anna di Pisa, l’Universitas </w:t>
      </w:r>
      <w:proofErr w:type="spellStart"/>
      <w:r w:rsidRPr="00EC375E">
        <w:rPr>
          <w:rFonts w:cstheme="minorHAnsi"/>
          <w:sz w:val="24"/>
          <w:szCs w:val="24"/>
        </w:rPr>
        <w:t>Mercatorum</w:t>
      </w:r>
      <w:proofErr w:type="spellEnd"/>
      <w:r w:rsidRPr="00EC375E">
        <w:rPr>
          <w:rFonts w:cstheme="minorHAnsi"/>
          <w:sz w:val="24"/>
          <w:szCs w:val="24"/>
        </w:rPr>
        <w:t>, le Università di Cagliari, Teramo, Camerino, Catania, Palermo, Teramo e Brescia.</w:t>
      </w:r>
    </w:p>
    <w:p w14:paraId="03129C5D" w14:textId="77777777" w:rsidR="004762C7" w:rsidRDefault="004762C7" w:rsidP="00EC375E">
      <w:pPr>
        <w:jc w:val="both"/>
      </w:pPr>
    </w:p>
    <w:sectPr w:rsidR="00476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B0"/>
    <w:rsid w:val="00022295"/>
    <w:rsid w:val="000D6A4B"/>
    <w:rsid w:val="003208B0"/>
    <w:rsid w:val="00431610"/>
    <w:rsid w:val="004431C5"/>
    <w:rsid w:val="004762C7"/>
    <w:rsid w:val="004C0BC2"/>
    <w:rsid w:val="00500C23"/>
    <w:rsid w:val="00627ACC"/>
    <w:rsid w:val="006A6A26"/>
    <w:rsid w:val="006F5AA8"/>
    <w:rsid w:val="00936800"/>
    <w:rsid w:val="00951CB2"/>
    <w:rsid w:val="00A00E42"/>
    <w:rsid w:val="00AB1BF3"/>
    <w:rsid w:val="00B2182D"/>
    <w:rsid w:val="00CE1A26"/>
    <w:rsid w:val="00D2317C"/>
    <w:rsid w:val="00DA347E"/>
    <w:rsid w:val="00DF0CE2"/>
    <w:rsid w:val="00E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7D9A"/>
  <w15:chartTrackingRefBased/>
  <w15:docId w15:val="{EF1B083A-4C81-49B2-A0E6-A8EF5E6C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75E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37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3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</dc:creator>
  <cp:keywords/>
  <dc:description/>
  <cp:lastModifiedBy>Collaboratore</cp:lastModifiedBy>
  <cp:revision>3</cp:revision>
  <dcterms:created xsi:type="dcterms:W3CDTF">2023-10-19T08:01:00Z</dcterms:created>
  <dcterms:modified xsi:type="dcterms:W3CDTF">2023-10-19T08:21:00Z</dcterms:modified>
</cp:coreProperties>
</file>