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9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11738" w:dyaOrig="2823">
          <v:rect xmlns:o="urn:schemas-microsoft-com:office:office" xmlns:v="urn:schemas-microsoft-com:vml" id="rectole0000000000" style="width:586.900000pt;height:141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34" w:after="0" w:line="240"/>
        <w:ind w:right="0" w:left="12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071D48"/>
          <w:spacing w:val="0"/>
          <w:position w:val="0"/>
          <w:sz w:val="24"/>
          <w:shd w:fill="auto" w:val="clear"/>
        </w:rPr>
        <w:t xml:space="preserve">Comunicato</w:t>
      </w:r>
      <w:r>
        <w:rPr>
          <w:rFonts w:ascii="Arial MT" w:hAnsi="Arial MT" w:cs="Arial MT" w:eastAsia="Arial MT"/>
          <w:color w:val="071D48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071D48"/>
          <w:spacing w:val="0"/>
          <w:position w:val="0"/>
          <w:sz w:val="24"/>
          <w:shd w:fill="auto" w:val="clear"/>
        </w:rPr>
        <w:t xml:space="preserve">stampa</w:t>
      </w:r>
    </w:p>
    <w:p>
      <w:pPr>
        <w:spacing w:before="2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4"/>
          <w:shd w:fill="auto" w:val="clear"/>
        </w:rPr>
      </w:pPr>
    </w:p>
    <w:p>
      <w:pPr>
        <w:spacing w:before="0" w:after="0" w:line="240"/>
        <w:ind w:right="685" w:left="692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Parlamento europeo delle imprese, Prete (Unioncamere):</w:t>
      </w:r>
      <w:r>
        <w:rPr>
          <w:rFonts w:ascii="Calibri" w:hAnsi="Calibri" w:cs="Calibri" w:eastAsia="Calibri"/>
          <w:b/>
          <w:color w:val="auto"/>
          <w:spacing w:val="-7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“Mismatch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in crescita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nel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2023.</w:t>
      </w:r>
    </w:p>
    <w:p>
      <w:pPr>
        <w:spacing w:before="1" w:after="0" w:line="240"/>
        <w:ind w:right="678" w:left="692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L’Europa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sostenga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la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formazione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dei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lavoratori”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113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Bruxelles, 14 novembre 2023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In Italia quasi una assunzione su due programmata dalle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imprese nel 2023 potrebbe risultare difficile (era uno su quattro nel 2019). E non è un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problema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solo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italiano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tutti i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Paesi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sviluppati.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 ha detto il presidente di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Unioncamere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Andrea Prete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intervenendo al Parlamento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europeo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delle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imprese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corso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Bruxelles.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124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L’Italia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è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69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°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posto,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133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paesi,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facilità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delle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imprese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trovare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figure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professionali con le competenze richieste. Molti paesi del G7 hanno lo stesso problema: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Regno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Unito (71°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posto),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Germania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(74°),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Francia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(75°)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Giappone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(77°).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121" w:left="130" w:firstLine="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 particolarità del nostro Paese è che il disallineamento è cresciuto molto rapidamente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dopo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Pandemia.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“Ecco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perché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l’Alleanza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microcredenziali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Patto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competenze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sottolineato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presidente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Unioncamere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“sono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iniziative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importanti e utili per affrontare in maniera sinergica ed efficace a livello europeo il tema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delicato delle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competenze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della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formazione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continua”.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2"/>
        <w:ind w:right="116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mismatch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aumenta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modo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esponenziale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quando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imprese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richiedono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competenze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digitali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green: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Italia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2023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2027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saranno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richieste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competenze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green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circa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2,4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milioni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lavoratori - il 65% del fabbisogno del quinquennio - e competenze digitali a poco più di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milioni di occupati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56%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 totale.</w:t>
      </w: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114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“Il ritardo nel trovare i propri collaboratori da parte delle imprese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ha sottolineato il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presidente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di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Unioncamere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limita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la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loro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espansione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spesso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l’attività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ordinaria.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Abbiamo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stimato che il mismatch comporta un costo per il sistema Italia pari a 38 miliardi di euro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l’anno”.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95" w:after="0" w:line="240"/>
        <w:ind w:right="0" w:left="11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71D48"/>
          <w:spacing w:val="0"/>
          <w:position w:val="0"/>
          <w:sz w:val="20"/>
          <w:shd w:fill="auto" w:val="clear"/>
        </w:rPr>
        <w:t xml:space="preserve">Per</w:t>
      </w:r>
      <w:r>
        <w:rPr>
          <w:rFonts w:ascii="Arial" w:hAnsi="Arial" w:cs="Arial" w:eastAsia="Arial"/>
          <w:b/>
          <w:color w:val="071D48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71D48"/>
          <w:spacing w:val="0"/>
          <w:position w:val="0"/>
          <w:sz w:val="20"/>
          <w:shd w:fill="auto" w:val="clear"/>
        </w:rPr>
        <w:t xml:space="preserve">ulteriori</w:t>
      </w:r>
      <w:r>
        <w:rPr>
          <w:rFonts w:ascii="Arial" w:hAnsi="Arial" w:cs="Arial" w:eastAsia="Arial"/>
          <w:b/>
          <w:color w:val="071D48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71D48"/>
          <w:spacing w:val="0"/>
          <w:position w:val="0"/>
          <w:sz w:val="20"/>
          <w:shd w:fill="auto" w:val="clear"/>
        </w:rPr>
        <w:t xml:space="preserve">informazioni:</w:t>
      </w:r>
    </w:p>
    <w:p>
      <w:pPr>
        <w:spacing w:before="0" w:after="0" w:line="240"/>
        <w:ind w:right="0" w:left="115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071D48"/>
          <w:spacing w:val="0"/>
          <w:position w:val="0"/>
          <w:sz w:val="20"/>
          <w:shd w:fill="auto" w:val="clear"/>
        </w:rPr>
        <w:t xml:space="preserve">06.4704</w:t>
      </w:r>
      <w:r>
        <w:rPr>
          <w:rFonts w:ascii="Arial MT" w:hAnsi="Arial MT" w:cs="Arial MT" w:eastAsia="Arial MT"/>
          <w:color w:val="071D48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071D48"/>
          <w:spacing w:val="0"/>
          <w:position w:val="0"/>
          <w:sz w:val="20"/>
          <w:shd w:fill="auto" w:val="clear"/>
        </w:rPr>
        <w:t xml:space="preserve">264-350</w:t>
      </w:r>
      <w:r>
        <w:rPr>
          <w:rFonts w:ascii="Arial MT" w:hAnsi="Arial MT" w:cs="Arial MT" w:eastAsia="Arial MT"/>
          <w:color w:val="071D48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071D48"/>
          <w:spacing w:val="0"/>
          <w:position w:val="0"/>
          <w:sz w:val="20"/>
          <w:shd w:fill="auto" w:val="clear"/>
        </w:rPr>
        <w:t xml:space="preserve">/</w:t>
      </w:r>
      <w:r>
        <w:rPr>
          <w:rFonts w:ascii="Arial MT" w:hAnsi="Arial MT" w:cs="Arial MT" w:eastAsia="Arial MT"/>
          <w:color w:val="071D48"/>
          <w:spacing w:val="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071D48"/>
          <w:spacing w:val="0"/>
          <w:position w:val="0"/>
          <w:sz w:val="20"/>
          <w:shd w:fill="auto" w:val="clear"/>
        </w:rPr>
        <w:t xml:space="preserve">348.9025607-331.6098963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