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881" w:rsidRDefault="008E28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349" w:type="dxa"/>
        <w:tblInd w:w="-250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8E2881">
        <w:trPr>
          <w:trHeight w:val="1272"/>
        </w:trPr>
        <w:tc>
          <w:tcPr>
            <w:tcW w:w="5104" w:type="dxa"/>
          </w:tcPr>
          <w:p w:rsidR="008E2881" w:rsidRDefault="00F70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-109218</wp:posOffset>
                  </wp:positionV>
                  <wp:extent cx="1099185" cy="66294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662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76836</wp:posOffset>
                  </wp:positionH>
                  <wp:positionV relativeFrom="paragraph">
                    <wp:posOffset>-110488</wp:posOffset>
                  </wp:positionV>
                  <wp:extent cx="2739390" cy="643890"/>
                  <wp:effectExtent l="0" t="0" r="0" b="0"/>
                  <wp:wrapNone/>
                  <wp:docPr id="4" name="image2.png" descr="http://www.unioncamere.gov.it/images/logo_unioncame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www.unioncamere.gov.it/images/logo_unioncamere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643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8E2881" w:rsidRDefault="008E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8E2881">
        <w:tc>
          <w:tcPr>
            <w:tcW w:w="10349" w:type="dxa"/>
            <w:gridSpan w:val="2"/>
            <w:tcBorders>
              <w:bottom w:val="single" w:sz="4" w:space="0" w:color="000000"/>
            </w:tcBorders>
          </w:tcPr>
          <w:p w:rsidR="008E2881" w:rsidRDefault="00F70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808080"/>
                <w:sz w:val="52"/>
                <w:szCs w:val="52"/>
              </w:rPr>
            </w:pPr>
            <w:r>
              <w:rPr>
                <w:rFonts w:ascii="Courier New" w:eastAsia="Courier New" w:hAnsi="Courier New" w:cs="Courier New"/>
                <w:color w:val="808080"/>
                <w:sz w:val="52"/>
                <w:szCs w:val="52"/>
              </w:rPr>
              <w:t>c o m u n i c a t o s t a m p a</w:t>
            </w:r>
          </w:p>
        </w:tc>
      </w:tr>
    </w:tbl>
    <w:p w:rsidR="008E2881" w:rsidRDefault="008E2881">
      <w:pPr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jc w:val="center"/>
        <w:rPr>
          <w:rFonts w:ascii="Calibri" w:eastAsia="Calibri" w:hAnsi="Calibri" w:cs="Calibri"/>
          <w:color w:val="000000"/>
        </w:rPr>
      </w:pPr>
    </w:p>
    <w:p w:rsidR="008E2881" w:rsidRDefault="008E2881">
      <w:pPr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jc w:val="center"/>
        <w:rPr>
          <w:rFonts w:ascii="Calibri" w:eastAsia="Calibri" w:hAnsi="Calibri" w:cs="Calibri"/>
          <w:b/>
          <w:color w:val="000000"/>
          <w:sz w:val="38"/>
          <w:szCs w:val="38"/>
        </w:rPr>
      </w:pPr>
      <w:r>
        <w:rPr>
          <w:rFonts w:ascii="Calibri" w:eastAsia="Calibri" w:hAnsi="Calibri" w:cs="Calibri"/>
          <w:b/>
          <w:color w:val="000000"/>
          <w:sz w:val="38"/>
          <w:szCs w:val="38"/>
        </w:rPr>
        <w:t xml:space="preserve">Pet Economy: in crescita i servizi </w:t>
      </w:r>
      <w:r>
        <w:rPr>
          <w:rFonts w:ascii="Calibri" w:eastAsia="Calibri" w:hAnsi="Calibri" w:cs="Calibri"/>
          <w:b/>
          <w:sz w:val="38"/>
          <w:szCs w:val="38"/>
        </w:rPr>
        <w:t>di</w:t>
      </w:r>
      <w:r>
        <w:rPr>
          <w:rFonts w:ascii="Calibri" w:eastAsia="Calibri" w:hAnsi="Calibri" w:cs="Calibri"/>
          <w:b/>
          <w:color w:val="000000"/>
          <w:sz w:val="38"/>
          <w:szCs w:val="38"/>
        </w:rPr>
        <w:t xml:space="preserve"> wellness 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38"/>
          <w:szCs w:val="38"/>
        </w:rPr>
        <w:t>per gli</w:t>
      </w:r>
      <w:r>
        <w:rPr>
          <w:rFonts w:ascii="Calibri" w:eastAsia="Calibri" w:hAnsi="Calibri" w:cs="Calibri"/>
          <w:b/>
          <w:color w:val="000000"/>
          <w:sz w:val="38"/>
          <w:szCs w:val="38"/>
        </w:rPr>
        <w:t xml:space="preserve"> amici a quattro zampe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Roma, </w:t>
      </w:r>
      <w:r w:rsidR="00647484">
        <w:rPr>
          <w:rFonts w:ascii="Calibri" w:eastAsia="Calibri" w:hAnsi="Calibri" w:cs="Calibri"/>
          <w:color w:val="000000"/>
          <w:sz w:val="22"/>
          <w:szCs w:val="22"/>
        </w:rPr>
        <w:t xml:space="preserve">12 aprile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2025 – </w:t>
      </w:r>
      <w:r>
        <w:rPr>
          <w:rFonts w:ascii="Calibri" w:eastAsia="Calibri" w:hAnsi="Calibri" w:cs="Calibri"/>
        </w:rPr>
        <w:t>Prende nuove forme e crea nuove opportunità il business  degli animali domestici. I dati 2024 sulle imprese che animano questo settore rivelano un forte spostamento dell’attenzione d</w:t>
      </w:r>
      <w:r w:rsidR="00D01E3D">
        <w:rPr>
          <w:rFonts w:ascii="Calibri" w:eastAsia="Calibri" w:hAnsi="Calibri" w:cs="Calibri"/>
        </w:rPr>
        <w:t>egli operatori d</w:t>
      </w:r>
      <w:r>
        <w:rPr>
          <w:rFonts w:ascii="Calibri" w:eastAsia="Calibri" w:hAnsi="Calibri" w:cs="Calibri"/>
        </w:rPr>
        <w:t xml:space="preserve">a produzione e commercio verso i servizi: meno imprese sul lato dell’offerta di cuccioli e mangimi, più spazio per veterinari e servizi di benessere. </w:t>
      </w:r>
      <w:r w:rsidR="00D01E3D">
        <w:rPr>
          <w:rFonts w:ascii="Calibri" w:eastAsia="Calibri" w:hAnsi="Calibri" w:cs="Calibri"/>
        </w:rPr>
        <w:t>Sempre più spesso i proprietari cercano toelettature di qualità, pet-sitter professionisti e persino fisioterapisti specializzati. Insomma, g</w:t>
      </w:r>
      <w:r>
        <w:rPr>
          <w:rFonts w:ascii="Calibri" w:eastAsia="Calibri" w:hAnsi="Calibri" w:cs="Calibri"/>
        </w:rPr>
        <w:t xml:space="preserve">li italiani oggi non vogliono solo dar da mangiare al proprio cane o gatto, ma garantirgli una vita sana e felice. 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Queste</w:t>
      </w:r>
      <w:r w:rsidR="00D01E3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in sintesi</w:t>
      </w:r>
      <w:r w:rsidR="00D01E3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le dinamiche di un mercato in piena evoluzione </w:t>
      </w:r>
      <w:r w:rsidR="00D01E3D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che</w:t>
      </w:r>
      <w:r w:rsidR="00D01E3D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 xml:space="preserve"> secondo l’analisi condotta da Unioncamere e InfoCamere sui dati del Registro delle Imprese delle Camere di commercio</w:t>
      </w:r>
      <w:r w:rsidR="00D01E3D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conta quasi 27.000 aziende in tutta Italia</w:t>
      </w:r>
      <w:r w:rsidR="00D01E3D">
        <w:rPr>
          <w:rFonts w:ascii="Calibri" w:eastAsia="Calibri" w:hAnsi="Calibri" w:cs="Calibri"/>
        </w:rPr>
        <w:t>.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Negli ultimi  cinque anni, il numero di imprese che operano nei servizi di cura per animali </w:t>
      </w:r>
      <w:proofErr w:type="gramStart"/>
      <w:r>
        <w:rPr>
          <w:rFonts w:ascii="Calibri" w:eastAsia="Calibri" w:hAnsi="Calibri" w:cs="Calibri"/>
        </w:rPr>
        <w:t>sono cresciute</w:t>
      </w:r>
      <w:proofErr w:type="gramEnd"/>
      <w:r>
        <w:rPr>
          <w:rFonts w:ascii="Calibri" w:eastAsia="Calibri" w:hAnsi="Calibri" w:cs="Calibri"/>
        </w:rPr>
        <w:t xml:space="preserve"> del 32%, con quasi 1.400 nuove attività. Anche i servizi veterinari </w:t>
      </w:r>
      <w:r w:rsidR="00D01E3D">
        <w:rPr>
          <w:rFonts w:ascii="Calibri" w:eastAsia="Calibri" w:hAnsi="Calibri" w:cs="Calibri"/>
        </w:rPr>
        <w:t>registrano un</w:t>
      </w:r>
      <w:r>
        <w:rPr>
          <w:rFonts w:ascii="Calibri" w:eastAsia="Calibri" w:hAnsi="Calibri" w:cs="Calibri"/>
        </w:rPr>
        <w:t xml:space="preserve"> forte aumento (+39,4%), segno che gli italiani considerano sempre più i propri animali come membri della famiglia. Guardando al decennio 2014-2024, il settore nel suo complesso è rimasto </w:t>
      </w:r>
      <w:r w:rsidR="00D01E3D">
        <w:rPr>
          <w:rFonts w:ascii="Calibri" w:eastAsia="Calibri" w:hAnsi="Calibri" w:cs="Calibri"/>
        </w:rPr>
        <w:t xml:space="preserve">nel complesso </w:t>
      </w:r>
      <w:r>
        <w:rPr>
          <w:rFonts w:ascii="Calibri" w:eastAsia="Calibri" w:hAnsi="Calibri" w:cs="Calibri"/>
        </w:rPr>
        <w:t>stabile (+0,05%</w:t>
      </w:r>
      <w:r w:rsidR="00D01E3D">
        <w:rPr>
          <w:rFonts w:ascii="Calibri" w:eastAsia="Calibri" w:hAnsi="Calibri" w:cs="Calibri"/>
        </w:rPr>
        <w:t xml:space="preserve"> la variazione delle imprese</w:t>
      </w:r>
      <w:r>
        <w:rPr>
          <w:rFonts w:ascii="Calibri" w:eastAsia="Calibri" w:hAnsi="Calibri" w:cs="Calibri"/>
        </w:rPr>
        <w:t>), dimostrando una notevole capacità di adattamento alle trasformazioni indotte dalla crisi finanziaria e poi dall’arrivo della pandemia. In questo duplice passaggio, la vera rivoluzione si è concretizzata nella redistribuzione delle attività: in dieci anni le imprese dei servizi di cura sono quasi raddoppiate (+90,1%), mentre quelle nel commercio di animali sono diminuite del 17,5%.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Calano invece le imprese della vendita di animali (-10,6%) e di prodotti per animali (-10,6%). In forte calo quelle di allevamento di conigli (-21,6%) e, ancor più, quelle attive nel commercio all'ingrosso di mangimi (-34,3%). Il settore produttivo in maggiore crescita è quello degli alimenti per animali domestici (+28% dal 2019), con cibi sempre più personalizzati e di alta qualità.</w:t>
      </w:r>
    </w:p>
    <w:p w:rsidR="00F706D3" w:rsidRDefault="00F706D3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Interessanti anche le tendenze territoriali che emergono dai dati. A livello complessivo, la Lombardia guida la classifica del comparto, con 3.860 imprese, seguita da Campania (2.871) e Lazio (2.770). Il Veneto è la regione con più allevamenti di conigli, mentre ancora la Lombardia primeggia nei servizi di </w:t>
      </w:r>
      <w:r>
        <w:rPr>
          <w:rFonts w:ascii="Calibri" w:eastAsia="Calibri" w:hAnsi="Calibri" w:cs="Calibri"/>
        </w:rPr>
        <w:lastRenderedPageBreak/>
        <w:t xml:space="preserve">cura con oltre 1.000 attività. Il Sud Italia mostra una forte presenza nel commercio al dettaglio, con la Campania (1.612 imprese) e la Sicilia (1.083) in testa per negozi di piccoli animali. Nel Nord, invece, si 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concentrano i servizi di cura, con Lombardia ed Emilia-Romagna che insieme contano quasi 1.600 attività dedicate. Significativo il caso della Sicilia, che nonostante la contrazione generale del settore, mantiene una posizione di rilievo con 2.191 imprese complessive. </w:t>
      </w:r>
    </w:p>
    <w:p w:rsidR="008E2881" w:rsidRDefault="00F706D3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Questi numeri raccontano una storia che va oltre le statistiche economiche, riflettendo un profondo cambiamento culturale nel rapporto tra italiani e animali domestici. Non si tratta solo di una trasformazione di mercato, ma di un'evoluzione sociale che sta creando nuove opportunità di business e occupazione. Il futuro della Pet Economy si sta orientando sempre più verso servizi personalizzati che mettono al centro il benessere e la qualità della vita degli animali domestici.</w:t>
      </w:r>
    </w:p>
    <w:p w:rsidR="002E6D20" w:rsidRDefault="002E6D20">
      <w:pPr>
        <w:rPr>
          <w:rFonts w:ascii="Calibri" w:eastAsia="Calibri" w:hAnsi="Calibri" w:cs="Calibri"/>
        </w:rPr>
      </w:pPr>
    </w:p>
    <w:p w:rsidR="002E6D20" w:rsidRDefault="002E6D20">
      <w:pPr>
        <w:rPr>
          <w:rFonts w:ascii="Calibri" w:eastAsia="Calibri" w:hAnsi="Calibri" w:cs="Calibri"/>
        </w:rPr>
      </w:pPr>
    </w:p>
    <w:p w:rsidR="002E6D20" w:rsidRDefault="00F706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186368" cy="443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-economy-202_174223329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8649" r="16700" b="16550"/>
                    <a:stretch/>
                  </pic:blipFill>
                  <pic:spPr bwMode="auto">
                    <a:xfrm>
                      <a:off x="0" y="0"/>
                      <a:ext cx="6189963" cy="444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881" w:rsidRDefault="00F706D3">
      <w:pP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LA “PET ECONOMY”* NEGLI ULTIMI 10 ANNI</w:t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Tab. 1 - Imprese registrate al 31 dicembre 2024, variazioni assolute e % nel periodo 2014-2024</w:t>
      </w:r>
    </w:p>
    <w:tbl>
      <w:tblPr>
        <w:tblStyle w:val="aa"/>
        <w:tblW w:w="100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559"/>
        <w:gridCol w:w="1701"/>
        <w:gridCol w:w="992"/>
        <w:gridCol w:w="1560"/>
        <w:gridCol w:w="992"/>
        <w:gridCol w:w="1276"/>
      </w:tblGrid>
      <w:tr w:rsidR="008E2881">
        <w:trPr>
          <w:trHeight w:val="255"/>
        </w:trPr>
        <w:tc>
          <w:tcPr>
            <w:tcW w:w="3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8E288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Imprese registrate</w:t>
            </w:r>
          </w:p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31-12-2024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Variazioni assolute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Variazioni 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8E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2024-2019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2024-2014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2024-2019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2024-2014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conigli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-21,6%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-36,7%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altri animali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-1,5%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26,7%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Produzione alimenti per pet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96,1%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Ingrosso mangimi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-34,3%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-31,6%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di animali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12.702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-1.508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-2.699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-17,5%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prodotti per pet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4.345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-10,6%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-15,2%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veterinari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123,0%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di cura per pet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2.729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90,1%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26.877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-531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-1,9%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0,0%</w:t>
            </w:r>
          </w:p>
        </w:tc>
      </w:tr>
      <w:tr w:rsidR="008E2881">
        <w:trPr>
          <w:trHeight w:val="255"/>
        </w:trPr>
        <w:tc>
          <w:tcPr>
            <w:tcW w:w="355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80763D" w:rsidRDefault="00F706D3" w:rsidP="0080763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Fonte: InfoCamere-Unioncamere,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Movimprese</w:t>
            </w:r>
            <w:proofErr w:type="spellEnd"/>
          </w:p>
          <w:p w:rsidR="0080763D" w:rsidRPr="0080763D" w:rsidRDefault="0080763D" w:rsidP="0080763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(*) </w:t>
            </w:r>
            <w:r w:rsidRPr="0080763D">
              <w:rPr>
                <w:rFonts w:ascii="Calibri" w:eastAsia="Calibri" w:hAnsi="Calibri" w:cs="Calibri"/>
                <w:i/>
                <w:sz w:val="18"/>
                <w:szCs w:val="18"/>
              </w:rPr>
              <w:t>Descrivere il comparto…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8E2881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80763D" w:rsidRDefault="0080763D" w:rsidP="0080763D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8E2881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8E2881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8E2881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8E2881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Tab. 2 - Imprese registrate al 31 dicembre 2024 per regione</w:t>
      </w:r>
    </w:p>
    <w:tbl>
      <w:tblPr>
        <w:tblStyle w:val="ab"/>
        <w:tblW w:w="1036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999"/>
        <w:gridCol w:w="1134"/>
        <w:gridCol w:w="1134"/>
        <w:gridCol w:w="1029"/>
        <w:gridCol w:w="940"/>
        <w:gridCol w:w="866"/>
        <w:gridCol w:w="918"/>
        <w:gridCol w:w="940"/>
        <w:gridCol w:w="693"/>
        <w:gridCol w:w="713"/>
      </w:tblGrid>
      <w:tr w:rsidR="008E2881">
        <w:trPr>
          <w:trHeight w:val="810"/>
        </w:trPr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Regione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conigli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altri animali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Produzione alimenti per pet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Ingrosso mangimi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di animali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prodotti per pet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veterinari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di cura per pet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TOTALE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ABRUZZO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672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BASILICATA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270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CALABRIA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1.068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CAMPANIA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2.871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EMILIA ROMAGNA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1.877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FRIULI-VENEZIA GIULIA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551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LAZIO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2.770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LIGURIA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684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LOMBARDIA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1.076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3.860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MARCHE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687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MOLISE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PIEMONTE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2.100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PUGLIA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1.671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SARDEGNA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771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SICILIA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1.083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2.191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TOSCANA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1.664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TRENTINO - ALTO ADIGE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344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UMBRIA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554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VALLE D'AOSTA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47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VENETO              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194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824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236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540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2.065</w:t>
            </w:r>
          </w:p>
        </w:tc>
      </w:tr>
      <w:tr w:rsidR="008E2881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12.702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1.086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5.757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26.877</w:t>
            </w:r>
          </w:p>
        </w:tc>
      </w:tr>
      <w:tr w:rsidR="008E2881">
        <w:trPr>
          <w:trHeight w:val="285"/>
        </w:trPr>
        <w:tc>
          <w:tcPr>
            <w:tcW w:w="10367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Fonte: InfoCamere-Unioncamere,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Movimprese</w:t>
            </w:r>
            <w:proofErr w:type="spellEnd"/>
          </w:p>
        </w:tc>
      </w:tr>
    </w:tbl>
    <w:p w:rsidR="007F7000" w:rsidRDefault="007F7000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b/>
          <w:color w:val="000000"/>
        </w:rPr>
      </w:pPr>
    </w:p>
    <w:p w:rsidR="007F7000" w:rsidRDefault="007F700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:rsidR="008E2881" w:rsidRDefault="00F706D3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Tab. 3 – Variazioni assolute imprese registrate nel periodo 2014-2024 per regione</w:t>
      </w:r>
    </w:p>
    <w:tbl>
      <w:tblPr>
        <w:tblStyle w:val="ac"/>
        <w:tblW w:w="1036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999"/>
        <w:gridCol w:w="1134"/>
        <w:gridCol w:w="1134"/>
        <w:gridCol w:w="1029"/>
        <w:gridCol w:w="940"/>
        <w:gridCol w:w="866"/>
        <w:gridCol w:w="918"/>
        <w:gridCol w:w="940"/>
        <w:gridCol w:w="693"/>
        <w:gridCol w:w="713"/>
      </w:tblGrid>
      <w:tr w:rsidR="008E2881">
        <w:trPr>
          <w:trHeight w:val="810"/>
        </w:trPr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Regione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conigli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altri animali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Produzione alimenti per pet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Ingrosso mangimi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di animali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prodotti per pet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veterinari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di cura per pet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TOTALE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ABRUZZO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-29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BASILICATA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CALABRIA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-15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CAMPANIA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EMILIA ROMAGNA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-5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FRIULI-VENEZIA GIULIA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-44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LAZIO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-81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LIGURIA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-87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-70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LOMBARDIA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289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MARCHE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-80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MOLISE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PIEMONTE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-115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PUGLIA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111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SARDEGNA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-14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SICILIA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172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TOSCANA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-128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TRENTINO - ALTO ADIGE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50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UMBRIA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-43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VALLE D'AOSTA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VENETO              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-90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-9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-203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-74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269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-7</w:t>
            </w:r>
          </w:p>
        </w:tc>
      </w:tr>
      <w:tr w:rsidR="008E2881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-2,699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2,729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</w:t>
            </w:r>
          </w:p>
        </w:tc>
      </w:tr>
      <w:tr w:rsidR="008E2881">
        <w:trPr>
          <w:trHeight w:val="285"/>
        </w:trPr>
        <w:tc>
          <w:tcPr>
            <w:tcW w:w="10367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Fonte: InfoCamere-Unioncamere,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Movimprese</w:t>
            </w:r>
            <w:proofErr w:type="spellEnd"/>
          </w:p>
          <w:p w:rsidR="007F7000" w:rsidRDefault="007F700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E2881" w:rsidRDefault="00F706D3" w:rsidP="007F7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Tab. 4 – Variazioni % imprese registrate nel periodo 2014-2024 per regione</w:t>
      </w:r>
    </w:p>
    <w:tbl>
      <w:tblPr>
        <w:tblStyle w:val="ad"/>
        <w:tblW w:w="1036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999"/>
        <w:gridCol w:w="1134"/>
        <w:gridCol w:w="1134"/>
        <w:gridCol w:w="1029"/>
        <w:gridCol w:w="940"/>
        <w:gridCol w:w="866"/>
        <w:gridCol w:w="918"/>
        <w:gridCol w:w="940"/>
        <w:gridCol w:w="693"/>
        <w:gridCol w:w="713"/>
      </w:tblGrid>
      <w:tr w:rsidR="008E2881">
        <w:trPr>
          <w:trHeight w:val="810"/>
        </w:trPr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Regione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conigli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Allevamenti di altri animali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Produzione alimenti per pet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Ingrosso mangimi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di animali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Negozi prodotti per pet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veterinari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di cura per pet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2881" w:rsidRDefault="00F706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TOTALE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ABRUZZO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-17.6%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-10.5%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-4.1%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BASILICATA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-16.4%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129.4%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5.9%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CALABRIA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-18.8%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38.2%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33.3%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-13.8%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114.6%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-1.4%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CAMPANIA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-37.0%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-9.3%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-12.7%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-3.5%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26.5%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147.1%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0.2%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EMILIA ROMAGNA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-55.8%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57.1%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-75.0%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-24.2%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-21.5%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174.2%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-0.3%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FRIULI-VENEZIA GIULIA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-13.7%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-23.9%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-36.2%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225.0%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66.3%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-7.4%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LAZIO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-53.8%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-77.8%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-15.5%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-24.0%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73.5%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-2.8%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LIGURIA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17.4%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-14.3%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-21.2%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-25.7%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144.4%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51.8%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-9.3%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LOMBARDIA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-28.2%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28.8%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81.3%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-42.5%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-18.4%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-23.3%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203.4%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122.3%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8.1%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MARCHE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-56.3%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-13.1%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-29.4%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-25.2%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190.9%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-10.4%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MOLISE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-60.0%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54.5%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-10.1%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-29.4%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77.8%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-2.4%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PIEMONTE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-36.0%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85.7%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-75.0%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-21.2%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-27.0%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151.4%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-5.2%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PUGLIA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-26.3%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84.0%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-12.9%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136.7%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7.1%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SARDEGNA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-33.3%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-17.4%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-18.3%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164.3%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-1.8%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SICILIA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-29.6%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32.9%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133.3%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-22.2%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-6.4%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173.5%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82.9%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8.5%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TOSCANA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-60.0%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5.6%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-25.5%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-24.0%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115.2%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-7.1%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TRENTINO - ALTO ADIGE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-4.7%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-15.9%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146.5%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17.0%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UMBRIA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-37.5%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70.3%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-100.0%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-25.9%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-15.7%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38.5%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74.6%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-7.2%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VALLE D'AOSTA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200.0%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-16.0%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-25.0%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200.0%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14.6%</w:t>
            </w:r>
          </w:p>
        </w:tc>
      </w:tr>
      <w:tr w:rsidR="008E2881">
        <w:trPr>
          <w:trHeight w:val="255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VENETO              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-33.8%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37.6%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214.3%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-50.0%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-19.8%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-23.9%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100.0%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99.3%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-0.3%</w:t>
            </w:r>
          </w:p>
        </w:tc>
      </w:tr>
      <w:tr w:rsidR="008E2881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ITALIA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-36.7%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26.7%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96.1%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-31.6%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-17.5%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-15.2%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123.0%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90.1%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0.0%</w:t>
            </w:r>
          </w:p>
        </w:tc>
      </w:tr>
      <w:tr w:rsidR="008E2881">
        <w:trPr>
          <w:trHeight w:val="285"/>
        </w:trPr>
        <w:tc>
          <w:tcPr>
            <w:tcW w:w="10367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8E2881" w:rsidRDefault="00F70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Fonte: InfoCamere-Unioncamere,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Movimprese</w:t>
            </w:r>
            <w:proofErr w:type="spellEnd"/>
          </w:p>
        </w:tc>
      </w:tr>
    </w:tbl>
    <w:p w:rsidR="008E2881" w:rsidRDefault="008E288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b/>
          <w:color w:val="000000"/>
        </w:rPr>
      </w:pPr>
    </w:p>
    <w:sectPr w:rsidR="008E2881">
      <w:footerReference w:type="default" r:id="rId11"/>
      <w:pgSz w:w="11907" w:h="16840"/>
      <w:pgMar w:top="993" w:right="992" w:bottom="1701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10DA" w:rsidRDefault="00D310DA">
      <w:r>
        <w:separator/>
      </w:r>
    </w:p>
  </w:endnote>
  <w:endnote w:type="continuationSeparator" w:id="0">
    <w:p w:rsidR="00D310DA" w:rsidRDefault="00D3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6D3" w:rsidRDefault="00F706D3">
    <w:pPr>
      <w:pBdr>
        <w:top w:val="nil"/>
        <w:left w:val="nil"/>
        <w:bottom w:val="nil"/>
        <w:right w:val="nil"/>
        <w:between w:val="nil"/>
      </w:pBdr>
      <w:tabs>
        <w:tab w:val="left" w:pos="7125"/>
      </w:tabs>
      <w:rPr>
        <w:color w:val="000000"/>
      </w:rPr>
    </w:pPr>
  </w:p>
  <w:tbl>
    <w:tblPr>
      <w:tblStyle w:val="ae"/>
      <w:tblW w:w="9356" w:type="dxa"/>
      <w:tblInd w:w="33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F706D3">
      <w:tc>
        <w:tcPr>
          <w:tcW w:w="4678" w:type="dxa"/>
        </w:tcPr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808080"/>
              <w:sz w:val="18"/>
              <w:szCs w:val="18"/>
            </w:rPr>
            <w:t>Ufficio stampa Unioncamere</w:t>
          </w:r>
        </w:p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06.4704 264 </w:t>
          </w:r>
        </w:p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hyperlink r:id="rId1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ufficio.stampa@unioncamere.it</w:t>
            </w:r>
          </w:hyperlink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-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www.unioncamere.gov.it</w:t>
            </w:r>
          </w:hyperlink>
        </w:p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unioncamere</w:t>
          </w:r>
          <w:proofErr w:type="spellEnd"/>
        </w:p>
      </w:tc>
      <w:tc>
        <w:tcPr>
          <w:tcW w:w="4678" w:type="dxa"/>
        </w:tcPr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808080"/>
              <w:sz w:val="18"/>
              <w:szCs w:val="18"/>
            </w:rPr>
            <w:t>Ufficio stampa InfoCamere</w:t>
          </w:r>
        </w:p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06.44285403 - 310</w:t>
          </w:r>
        </w:p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ufficiostampa@infocamere.it</w:t>
            </w:r>
          </w:hyperlink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–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www.infocamere.it</w:t>
            </w:r>
          </w:hyperlink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</w:t>
          </w:r>
        </w:p>
        <w:p w:rsidR="00F706D3" w:rsidRDefault="00F70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infocamere</w:t>
          </w:r>
          <w:proofErr w:type="spellEnd"/>
        </w:p>
      </w:tc>
    </w:tr>
  </w:tbl>
  <w:p w:rsidR="00F706D3" w:rsidRDefault="00F70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808080"/>
        <w:sz w:val="18"/>
        <w:szCs w:val="18"/>
      </w:rPr>
    </w:pPr>
  </w:p>
  <w:p w:rsidR="00F706D3" w:rsidRDefault="00F70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604"/>
      <w:rPr>
        <w:rFonts w:ascii="Arial" w:eastAsia="Arial" w:hAnsi="Arial" w:cs="Arial"/>
        <w:color w:val="000000"/>
      </w:rPr>
    </w:pPr>
  </w:p>
  <w:p w:rsidR="00F706D3" w:rsidRDefault="00F70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10DA" w:rsidRDefault="00D310DA">
      <w:r>
        <w:separator/>
      </w:r>
    </w:p>
  </w:footnote>
  <w:footnote w:type="continuationSeparator" w:id="0">
    <w:p w:rsidR="00D310DA" w:rsidRDefault="00D3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16C"/>
    <w:multiLevelType w:val="hybridMultilevel"/>
    <w:tmpl w:val="2A10F18A"/>
    <w:lvl w:ilvl="0" w:tplc="4102350A">
      <w:start w:val="7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4346"/>
    <w:multiLevelType w:val="hybridMultilevel"/>
    <w:tmpl w:val="B3F65FB2"/>
    <w:lvl w:ilvl="0" w:tplc="98187590">
      <w:start w:val="73"/>
      <w:numFmt w:val="bullet"/>
      <w:lvlText w:val=""/>
      <w:lvlJc w:val="left"/>
      <w:pPr>
        <w:ind w:left="76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91334554">
    <w:abstractNumId w:val="0"/>
  </w:num>
  <w:num w:numId="2" w16cid:durableId="46913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81"/>
    <w:rsid w:val="002E6D20"/>
    <w:rsid w:val="00647484"/>
    <w:rsid w:val="006D4251"/>
    <w:rsid w:val="007262C7"/>
    <w:rsid w:val="007A42AA"/>
    <w:rsid w:val="007F7000"/>
    <w:rsid w:val="0080763D"/>
    <w:rsid w:val="008E2881"/>
    <w:rsid w:val="00A440FB"/>
    <w:rsid w:val="00A55590"/>
    <w:rsid w:val="00D01E3D"/>
    <w:rsid w:val="00D310DA"/>
    <w:rsid w:val="00F3669E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2AA"/>
  <w15:docId w15:val="{2A544E45-D81B-4941-8159-E9FF1DD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F3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customStyle="1" w:styleId="Titolo11">
    <w:name w:val="Titolo 11"/>
    <w:basedOn w:val="Normale1"/>
    <w:pPr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itolo21">
    <w:name w:val="Titolo 21"/>
    <w:basedOn w:val="Normale1"/>
    <w:pPr>
      <w:jc w:val="both"/>
    </w:pPr>
    <w:rPr>
      <w:rFonts w:ascii="Arial" w:hAnsi="Arial" w:cs="Arial"/>
      <w:b/>
      <w:bCs/>
    </w:rPr>
  </w:style>
  <w:style w:type="paragraph" w:customStyle="1" w:styleId="Titolo31">
    <w:name w:val="Titolo 31"/>
    <w:basedOn w:val="Normale1"/>
    <w:pPr>
      <w:jc w:val="center"/>
    </w:pPr>
    <w:rPr>
      <w:rFonts w:ascii="Verdana" w:hAnsi="Verdana" w:cs="Verdana"/>
      <w:b/>
      <w:bCs/>
    </w:rPr>
  </w:style>
  <w:style w:type="paragraph" w:customStyle="1" w:styleId="Titolo41">
    <w:name w:val="Titolo 41"/>
    <w:basedOn w:val="Normale1"/>
    <w:pPr>
      <w:ind w:right="-30"/>
    </w:pPr>
    <w:rPr>
      <w:rFonts w:ascii="Arial" w:hAnsi="Arial" w:cs="Arial"/>
      <w:b/>
      <w:bCs/>
    </w:rPr>
  </w:style>
  <w:style w:type="paragraph" w:customStyle="1" w:styleId="Titolo51">
    <w:name w:val="Titolo 51"/>
    <w:basedOn w:val="Normale1"/>
    <w:pPr>
      <w:jc w:val="center"/>
    </w:pPr>
    <w:rPr>
      <w:rFonts w:ascii="Arial" w:hAnsi="Arial" w:cs="Arial"/>
      <w:b/>
      <w:bCs/>
    </w:rPr>
  </w:style>
  <w:style w:type="paragraph" w:customStyle="1" w:styleId="Titolo61">
    <w:name w:val="Titolo 61"/>
    <w:basedOn w:val="Normale1"/>
    <w:pPr>
      <w:jc w:val="both"/>
    </w:pPr>
    <w:rPr>
      <w:rFonts w:ascii="Verdana" w:hAnsi="Verdana" w:cs="Verdana"/>
      <w:b/>
      <w:bCs/>
      <w:sz w:val="28"/>
      <w:szCs w:val="28"/>
    </w:rPr>
  </w:style>
  <w:style w:type="paragraph" w:customStyle="1" w:styleId="Titolo71">
    <w:name w:val="Titolo 71"/>
    <w:basedOn w:val="Normale1"/>
    <w:pPr>
      <w:jc w:val="center"/>
    </w:pPr>
    <w:rPr>
      <w:rFonts w:ascii="Verdana" w:hAnsi="Verdana" w:cs="Verdana"/>
      <w:sz w:val="32"/>
      <w:szCs w:val="32"/>
    </w:rPr>
  </w:style>
  <w:style w:type="paragraph" w:customStyle="1" w:styleId="Titolo81">
    <w:name w:val="Titolo 81"/>
    <w:basedOn w:val="Normale1"/>
    <w:pPr>
      <w:jc w:val="both"/>
    </w:pPr>
    <w:rPr>
      <w:rFonts w:ascii="Verdana" w:hAnsi="Verdana" w:cs="Verdana"/>
      <w:i/>
      <w:iCs/>
      <w:sz w:val="16"/>
      <w:szCs w:val="16"/>
    </w:rPr>
  </w:style>
  <w:style w:type="paragraph" w:customStyle="1" w:styleId="Titolo91">
    <w:name w:val="Titolo 91"/>
    <w:basedOn w:val="Normale1"/>
    <w:pPr>
      <w:jc w:val="center"/>
    </w:pPr>
    <w:rPr>
      <w:rFonts w:ascii="Verdana" w:hAnsi="Verdana" w:cs="Verdana"/>
      <w:b/>
      <w:bCs/>
      <w:sz w:val="22"/>
      <w:szCs w:val="22"/>
    </w:rPr>
  </w:style>
  <w:style w:type="paragraph" w:customStyle="1" w:styleId="Carpredefinitoparagrafo1">
    <w:name w:val="Car. predefinito paragraf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elenco1">
    <w:name w:val="Nessun elenc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customStyle="1" w:styleId="BodyText1">
    <w:name w:val="Body Text1"/>
    <w:aliases w:val="Body Text,Text,bt,t,Block Text,heading_txt,bodytxy2,Para,EHPT,Body Text2,bt1,bodytext,BT,txt1,T1,Title 1,EDStext,sp,bullet title,sbs,Resume Text,bt4,body text4,bt5,body text5,body text1,tx,text,Justified,pp,RFP Text"/>
    <w:basedOn w:val="Normale1"/>
    <w:pPr>
      <w:jc w:val="both"/>
    </w:pPr>
    <w:rPr>
      <w:rFonts w:ascii="Verdana" w:hAnsi="Verdana" w:cs="Verdana"/>
      <w:sz w:val="18"/>
      <w:szCs w:val="18"/>
    </w:rPr>
  </w:style>
  <w:style w:type="paragraph" w:customStyle="1" w:styleId="Titolo10">
    <w:name w:val="Titolo1"/>
    <w:basedOn w:val="Normale1"/>
    <w:pPr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Corpodeltesto21">
    <w:name w:val="Corpo del testo 21"/>
    <w:basedOn w:val="Normale1"/>
    <w:pPr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</w:pPr>
  </w:style>
  <w:style w:type="paragraph" w:customStyle="1" w:styleId="Numeropagina1">
    <w:name w:val="Numero pagina1"/>
    <w:basedOn w:val="Carpredefinitoparagrafo1"/>
  </w:style>
  <w:style w:type="paragraph" w:customStyle="1" w:styleId="Corpodeltesto31">
    <w:name w:val="Corpo del testo 31"/>
    <w:basedOn w:val="Normale1"/>
    <w:pPr>
      <w:jc w:val="both"/>
    </w:pPr>
    <w:rPr>
      <w:rFonts w:ascii="Verdana" w:hAnsi="Verdana" w:cs="Verdana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customStyle="1" w:styleId="Collegamentoipertestuale1">
    <w:name w:val="Collegamento ipertestu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color w:val="0000FF"/>
      <w:position w:val="-1"/>
      <w:u w:val="single"/>
    </w:rPr>
  </w:style>
  <w:style w:type="paragraph" w:customStyle="1" w:styleId="Testonotaapidipagina1">
    <w:name w:val="Testo nota a piè di pagina1"/>
    <w:basedOn w:val="Normale1"/>
  </w:style>
  <w:style w:type="paragraph" w:customStyle="1" w:styleId="Rimandonotaapidipagina1">
    <w:name w:val="Rimando nota a piè di pagin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vertAlign w:val="superscript"/>
    </w:rPr>
  </w:style>
  <w:style w:type="paragraph" w:customStyle="1" w:styleId="Didascalia1">
    <w:name w:val="Didascalia1"/>
    <w:basedOn w:val="Normale1"/>
    <w:pPr>
      <w:jc w:val="both"/>
    </w:pPr>
    <w:rPr>
      <w:rFonts w:ascii="Verdana" w:hAnsi="Verdana" w:cs="Verdana"/>
      <w:i/>
      <w:iCs/>
      <w:sz w:val="16"/>
      <w:szCs w:val="16"/>
    </w:rPr>
  </w:style>
  <w:style w:type="paragraph" w:customStyle="1" w:styleId="Collegamentovisitato1">
    <w:name w:val="Collegamento visitat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color w:val="800080"/>
      <w:position w:val="-1"/>
      <w:u w:val="single"/>
    </w:rPr>
  </w:style>
  <w:style w:type="paragraph" w:customStyle="1" w:styleId="Stile1">
    <w:name w:val="Stile1"/>
    <w:basedOn w:val="Normale1"/>
    <w:pPr>
      <w:spacing w:after="240"/>
      <w:jc w:val="both"/>
    </w:pPr>
    <w:rPr>
      <w:rFonts w:ascii="Courier New" w:hAnsi="Courier New" w:cs="Courier New"/>
    </w:rPr>
  </w:style>
  <w:style w:type="paragraph" w:customStyle="1" w:styleId="Numeroelenco1">
    <w:name w:val="Numero elenco1"/>
    <w:basedOn w:val="Normale1"/>
  </w:style>
  <w:style w:type="paragraph" w:customStyle="1" w:styleId="Numeroelenco21">
    <w:name w:val="Numero elenco 21"/>
    <w:basedOn w:val="Normale1"/>
  </w:style>
  <w:style w:type="paragraph" w:customStyle="1" w:styleId="Numeroelenco31">
    <w:name w:val="Numero elenco 31"/>
    <w:basedOn w:val="Normale1"/>
  </w:style>
  <w:style w:type="paragraph" w:customStyle="1" w:styleId="Numeroelenco41">
    <w:name w:val="Numero elenco 41"/>
    <w:basedOn w:val="Normale1"/>
  </w:style>
  <w:style w:type="paragraph" w:customStyle="1" w:styleId="Numeroelenco51">
    <w:name w:val="Numero elenco 51"/>
    <w:basedOn w:val="Normale1"/>
  </w:style>
  <w:style w:type="paragraph" w:customStyle="1" w:styleId="Puntoelenco1">
    <w:name w:val="Punto elenco1"/>
    <w:basedOn w:val="Normale1"/>
  </w:style>
  <w:style w:type="paragraph" w:customStyle="1" w:styleId="Puntoelenco21">
    <w:name w:val="Punto elenco 21"/>
    <w:basedOn w:val="Normale1"/>
  </w:style>
  <w:style w:type="paragraph" w:customStyle="1" w:styleId="Puntoelenco31">
    <w:name w:val="Punto elenco 31"/>
    <w:basedOn w:val="Normale1"/>
  </w:style>
  <w:style w:type="paragraph" w:customStyle="1" w:styleId="Puntoelenco41">
    <w:name w:val="Punto elenco 41"/>
    <w:basedOn w:val="Normale1"/>
  </w:style>
  <w:style w:type="paragraph" w:customStyle="1" w:styleId="Puntoelenco51">
    <w:name w:val="Punto elenco 51"/>
    <w:basedOn w:val="Normale1"/>
  </w:style>
  <w:style w:type="paragraph" w:customStyle="1" w:styleId="Testodelblocco1">
    <w:name w:val="Testo del blocco1"/>
    <w:basedOn w:val="Normale1"/>
    <w:pPr>
      <w:ind w:left="567" w:right="567" w:firstLine="709"/>
      <w:jc w:val="both"/>
    </w:pPr>
    <w:rPr>
      <w:rFonts w:ascii="Verdana" w:hAnsi="Verdana" w:cs="Verdana"/>
    </w:rPr>
  </w:style>
  <w:style w:type="paragraph" w:styleId="Corpodeltesto2">
    <w:name w:val="Body Text 2"/>
    <w:basedOn w:val="Normale1"/>
    <w:pPr>
      <w:spacing w:line="360" w:lineRule="auto"/>
      <w:ind w:firstLine="284"/>
      <w:jc w:val="both"/>
    </w:pPr>
    <w:rPr>
      <w:rFonts w:ascii="Arial" w:hAnsi="Arial" w:cs="Arial"/>
    </w:rPr>
  </w:style>
  <w:style w:type="paragraph" w:customStyle="1" w:styleId="Grigliatabella1">
    <w:name w:val="Griglia tabell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paragraph" w:customStyle="1" w:styleId="TestofumettoCarattere">
    <w:name w:val="Testo fumetto Caratter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noProof/>
      <w:position w:val="-1"/>
      <w:sz w:val="16"/>
      <w:szCs w:val="16"/>
    </w:rPr>
  </w:style>
  <w:style w:type="paragraph" w:customStyle="1" w:styleId="Corpodeltesto3Carattere">
    <w:name w:val="Corpo del testo 3 Caratter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noProof/>
      <w:position w:val="-1"/>
    </w:rPr>
  </w:style>
  <w:style w:type="paragraph" w:customStyle="1" w:styleId="TitoloCarattere">
    <w:name w:val="Titolo Caratter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b/>
      <w:bCs/>
      <w:noProof/>
      <w:position w:val="-1"/>
      <w:sz w:val="18"/>
      <w:szCs w:val="18"/>
    </w:rPr>
  </w:style>
  <w:style w:type="paragraph" w:customStyle="1" w:styleId="PreformattatoHTML1">
    <w:name w:val="Preformattato HTML1"/>
    <w:basedOn w:val="Normal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reformattatoHTMLCarattere">
    <w:name w:val="Preformattato HTML Caratter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noProof/>
      <w:position w:val="-1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noProof w:val="0"/>
    </w:rPr>
  </w:style>
  <w:style w:type="character" w:customStyle="1" w:styleId="Enfasigrassetto1">
    <w:name w:val="Enfasi (grassetto)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whitespace-pre-wrap">
    <w:name w:val="whitespace-pre-wrap"/>
    <w:basedOn w:val="Normale1"/>
    <w:pPr>
      <w:spacing w:before="100" w:beforeAutospacing="1" w:after="100" w:afterAutospacing="1"/>
    </w:pPr>
    <w:rPr>
      <w:noProof w:val="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lanormale"/>
    <w:tblPr>
      <w:tblStyleRowBandSize w:val="1"/>
      <w:tblStyleColBandSize w:val="1"/>
    </w:tblPr>
  </w:style>
  <w:style w:type="table" w:customStyle="1" w:styleId="a4">
    <w:basedOn w:val="Tabellanormale"/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</w:tblPr>
  </w:style>
  <w:style w:type="table" w:customStyle="1" w:styleId="a6">
    <w:basedOn w:val="Tabellanormale"/>
    <w:tblPr>
      <w:tblStyleRowBandSize w:val="1"/>
      <w:tblStyleColBandSize w:val="1"/>
    </w:tblPr>
  </w:style>
  <w:style w:type="table" w:customStyle="1" w:styleId="a7">
    <w:basedOn w:val="Tabellanormale"/>
    <w:tblPr>
      <w:tblStyleRowBandSize w:val="1"/>
      <w:tblStyleColBandSize w:val="1"/>
    </w:tblPr>
  </w:style>
  <w:style w:type="table" w:customStyle="1" w:styleId="a8">
    <w:basedOn w:val="Tabellanormale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70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6D3"/>
  </w:style>
  <w:style w:type="paragraph" w:styleId="Pidipagina">
    <w:name w:val="footer"/>
    <w:basedOn w:val="Normale"/>
    <w:link w:val="PidipaginaCarattere"/>
    <w:uiPriority w:val="99"/>
    <w:unhideWhenUsed/>
    <w:rsid w:val="00F70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6D3"/>
  </w:style>
  <w:style w:type="paragraph" w:styleId="Paragrafoelenco">
    <w:name w:val="List Paragraph"/>
    <w:basedOn w:val="Normale"/>
    <w:uiPriority w:val="34"/>
    <w:qFormat/>
    <w:rsid w:val="0080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BL4fpA055IE38gb1AhdaJWAEQ==">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InfoCamere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Microsoft Office User</cp:lastModifiedBy>
  <cp:revision>6</cp:revision>
  <dcterms:created xsi:type="dcterms:W3CDTF">2025-03-11T15:03:00Z</dcterms:created>
  <dcterms:modified xsi:type="dcterms:W3CDTF">2025-04-11T09:52:00Z</dcterms:modified>
</cp:coreProperties>
</file>