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-1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3"/>
        <w:gridCol w:w="3033"/>
        <w:gridCol w:w="3948"/>
      </w:tblGrid>
      <w:tr w:rsidR="00186931" w:rsidTr="00186931">
        <w:trPr>
          <w:trHeight w:val="1544"/>
        </w:trPr>
        <w:tc>
          <w:tcPr>
            <w:tcW w:w="3209" w:type="dxa"/>
          </w:tcPr>
          <w:p w:rsidR="00186931" w:rsidRDefault="00186931" w:rsidP="00186931">
            <w:r w:rsidRPr="009328C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153670</wp:posOffset>
                  </wp:positionV>
                  <wp:extent cx="1609725" cy="637928"/>
                  <wp:effectExtent l="0" t="0" r="0" b="0"/>
                  <wp:wrapNone/>
                  <wp:docPr id="406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350" cy="64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9" w:type="dxa"/>
          </w:tcPr>
          <w:p w:rsidR="00591748" w:rsidRDefault="00D91C28" w:rsidP="0018693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193675</wp:posOffset>
                  </wp:positionV>
                  <wp:extent cx="904240" cy="601980"/>
                  <wp:effectExtent l="0" t="0" r="0" b="762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6931" w:rsidRDefault="00186931" w:rsidP="00186931"/>
        </w:tc>
        <w:tc>
          <w:tcPr>
            <w:tcW w:w="3210" w:type="dxa"/>
          </w:tcPr>
          <w:p w:rsidR="00591748" w:rsidRDefault="00591748" w:rsidP="00186931"/>
          <w:p w:rsidR="00186931" w:rsidRDefault="00B42742" w:rsidP="00186931">
            <w:r>
              <w:rPr>
                <w:noProof/>
              </w:rPr>
              <w:drawing>
                <wp:inline distT="0" distB="0" distL="0" distR="0">
                  <wp:extent cx="2350657" cy="4762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813" cy="4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4B" w:rsidRDefault="00B42742" w:rsidP="00B42742">
      <w:pPr>
        <w:tabs>
          <w:tab w:val="left" w:pos="6315"/>
        </w:tabs>
      </w:pPr>
      <w:r>
        <w:tab/>
      </w:r>
    </w:p>
    <w:p w:rsidR="00EE0B4B" w:rsidRDefault="00EE0B4B" w:rsidP="00EE0B4B"/>
    <w:p w:rsidR="000758A3" w:rsidRDefault="00D91C28" w:rsidP="000758A3">
      <w:pPr>
        <w:pStyle w:val="Titolo1"/>
      </w:pPr>
      <w:r w:rsidRPr="00D91C28">
        <w:t>MSCA Staff Exchange</w:t>
      </w:r>
    </w:p>
    <w:p w:rsidR="00186931" w:rsidRPr="00EE0B4B" w:rsidRDefault="00D91C28" w:rsidP="00186931">
      <w:pPr>
        <w:pStyle w:val="Nessunaspaziatura"/>
      </w:pPr>
      <w:r w:rsidRPr="00D91C28">
        <w:t>Un’opportunità per le aziende</w:t>
      </w:r>
    </w:p>
    <w:tbl>
      <w:tblPr>
        <w:tblStyle w:val="Tabellasemplice51"/>
        <w:tblpPr w:leftFromText="141" w:rightFromText="141" w:vertAnchor="text" w:horzAnchor="margin" w:tblpY="926"/>
        <w:tblW w:w="9498" w:type="dxa"/>
        <w:tblLayout w:type="fixed"/>
        <w:tblLook w:val="04A0"/>
      </w:tblPr>
      <w:tblGrid>
        <w:gridCol w:w="9498"/>
      </w:tblGrid>
      <w:tr w:rsidR="00186931" w:rsidRPr="00123082" w:rsidTr="005B4F65">
        <w:trPr>
          <w:cnfStyle w:val="100000000000"/>
          <w:trHeight w:val="284"/>
        </w:trPr>
        <w:tc>
          <w:tcPr>
            <w:cnfStyle w:val="001000000100"/>
            <w:tcW w:w="9498" w:type="dxa"/>
            <w:tcBorders>
              <w:top w:val="none" w:sz="0" w:space="0" w:color="auto"/>
              <w:right w:val="none" w:sz="0" w:space="0" w:color="auto"/>
            </w:tcBorders>
            <w:vAlign w:val="center"/>
          </w:tcPr>
          <w:p w:rsidR="00186931" w:rsidRPr="00123082" w:rsidRDefault="00186931" w:rsidP="00186931">
            <w:r w:rsidRPr="00123082">
              <w:t xml:space="preserve">Data: </w:t>
            </w:r>
            <w:r w:rsidR="00D91C28">
              <w:rPr>
                <w:b w:val="0"/>
              </w:rPr>
              <w:t>13 ottobre 2022</w:t>
            </w:r>
          </w:p>
        </w:tc>
      </w:tr>
      <w:tr w:rsidR="00186931" w:rsidRPr="00123082" w:rsidTr="005B4F65">
        <w:trPr>
          <w:cnfStyle w:val="000000100000"/>
          <w:trHeight w:val="366"/>
        </w:trPr>
        <w:tc>
          <w:tcPr>
            <w:cnfStyle w:val="001000000000"/>
            <w:tcW w:w="9498" w:type="dxa"/>
            <w:tcBorders>
              <w:top w:val="single" w:sz="18" w:space="0" w:color="1A428A"/>
              <w:bottom w:val="single" w:sz="18" w:space="0" w:color="1A428A"/>
              <w:right w:val="none" w:sz="0" w:space="0" w:color="auto"/>
            </w:tcBorders>
            <w:vAlign w:val="center"/>
          </w:tcPr>
          <w:p w:rsidR="00186931" w:rsidRPr="000758A3" w:rsidRDefault="00186931" w:rsidP="00D91C28">
            <w:pPr>
              <w:rPr>
                <w:b/>
                <w:i/>
              </w:rPr>
            </w:pPr>
            <w:r w:rsidRPr="00123082">
              <w:rPr>
                <w:b/>
              </w:rPr>
              <w:t xml:space="preserve">SEDE E CITTÀ: </w:t>
            </w:r>
            <w:r w:rsidR="00D91C28">
              <w:t xml:space="preserve"> Unioncamere, sala Danilo Longhi, Piazza Sallustio 21, Roma</w:t>
            </w:r>
          </w:p>
        </w:tc>
      </w:tr>
      <w:tr w:rsidR="00186931" w:rsidRPr="00123082" w:rsidTr="005B4F65">
        <w:trPr>
          <w:trHeight w:val="716"/>
        </w:trPr>
        <w:tc>
          <w:tcPr>
            <w:cnfStyle w:val="001000000000"/>
            <w:tcW w:w="9498" w:type="dxa"/>
            <w:tcBorders>
              <w:top w:val="single" w:sz="18" w:space="0" w:color="1A428A"/>
              <w:bottom w:val="single" w:sz="18" w:space="0" w:color="1A428A"/>
              <w:right w:val="none" w:sz="0" w:space="0" w:color="auto"/>
            </w:tcBorders>
            <w:vAlign w:val="center"/>
          </w:tcPr>
          <w:p w:rsidR="00186931" w:rsidRPr="000758A3" w:rsidRDefault="00186931" w:rsidP="00186931">
            <w:pPr>
              <w:rPr>
                <w:b/>
                <w:i/>
              </w:rPr>
            </w:pPr>
            <w:r w:rsidRPr="00123082">
              <w:rPr>
                <w:b/>
              </w:rPr>
              <w:t xml:space="preserve">ORGANIZZATO DA: </w:t>
            </w:r>
            <w:r w:rsidRPr="00123082">
              <w:t>APRE in collaborazione con</w:t>
            </w:r>
            <w:r w:rsidR="00D91C28">
              <w:t xml:space="preserve"> la Commissione europea e l’</w:t>
            </w:r>
            <w:bookmarkStart w:id="0" w:name="_Hlk116379337"/>
            <w:r w:rsidR="00D91C28" w:rsidRPr="00D91C28">
              <w:t>European Research Executive Agency</w:t>
            </w:r>
            <w:bookmarkEnd w:id="0"/>
          </w:p>
        </w:tc>
      </w:tr>
      <w:tr w:rsidR="00186931" w:rsidRPr="0092297F" w:rsidTr="005B4F65">
        <w:trPr>
          <w:cnfStyle w:val="000000100000"/>
          <w:trHeight w:val="2212"/>
        </w:trPr>
        <w:tc>
          <w:tcPr>
            <w:cnfStyle w:val="001000000000"/>
            <w:tcW w:w="9498" w:type="dxa"/>
            <w:tcBorders>
              <w:top w:val="single" w:sz="18" w:space="0" w:color="1A428A"/>
              <w:right w:val="none" w:sz="0" w:space="0" w:color="auto"/>
            </w:tcBorders>
            <w:vAlign w:val="center"/>
          </w:tcPr>
          <w:p w:rsidR="00D91C28" w:rsidRDefault="00D91C28" w:rsidP="00D91C2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" w:name="_Hlk116379263"/>
            <w:r w:rsidRPr="007D4FED">
              <w:rPr>
                <w:rFonts w:ascii="Calibri" w:hAnsi="Calibri" w:cs="Calibri"/>
              </w:rPr>
              <w:t>Nell’ambito del Programma Quadro per la Ricerca e l</w:t>
            </w:r>
            <w:r>
              <w:rPr>
                <w:rFonts w:ascii="Calibri" w:hAnsi="Calibri" w:cs="Calibri"/>
              </w:rPr>
              <w:t>’I</w:t>
            </w:r>
            <w:r w:rsidRPr="007D4FED">
              <w:rPr>
                <w:rFonts w:ascii="Calibri" w:hAnsi="Calibri" w:cs="Calibri"/>
              </w:rPr>
              <w:t>nnovazione</w:t>
            </w:r>
            <w:r>
              <w:rPr>
                <w:rFonts w:ascii="Calibri" w:hAnsi="Calibri" w:cs="Calibri"/>
              </w:rPr>
              <w:t xml:space="preserve"> Horizon Europe,</w:t>
            </w:r>
            <w:r w:rsidRPr="007D4FED">
              <w:rPr>
                <w:rFonts w:ascii="Calibri" w:hAnsi="Calibri" w:cs="Calibri"/>
              </w:rPr>
              <w:t xml:space="preserve"> le Azioni Marie </w:t>
            </w:r>
            <w:proofErr w:type="spellStart"/>
            <w:r w:rsidRPr="007D4FED">
              <w:rPr>
                <w:rFonts w:ascii="Calibri" w:hAnsi="Calibri" w:cs="Calibri"/>
              </w:rPr>
              <w:t>Sklodowska-Curie</w:t>
            </w:r>
            <w:proofErr w:type="spellEnd"/>
            <w:r w:rsidRPr="007D4FED">
              <w:rPr>
                <w:rFonts w:ascii="Calibri" w:hAnsi="Calibri" w:cs="Calibri"/>
              </w:rPr>
              <w:t xml:space="preserve"> finanziano la mobilità e la formazione dei ricercatori.</w:t>
            </w:r>
          </w:p>
          <w:p w:rsidR="00D91C28" w:rsidRPr="007D4FED" w:rsidRDefault="00D91C28" w:rsidP="00D91C2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91C28" w:rsidRDefault="00D91C28" w:rsidP="00D91C28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szCs w:val="22"/>
              </w:rPr>
            </w:pPr>
            <w:r w:rsidRPr="007D4FED">
              <w:rPr>
                <w:rFonts w:ascii="Calibri" w:hAnsi="Calibri" w:cs="Calibri"/>
                <w:szCs w:val="22"/>
              </w:rPr>
              <w:t>Le azioni</w:t>
            </w:r>
            <w:r w:rsidR="00B42742">
              <w:rPr>
                <w:rFonts w:ascii="Calibri" w:hAnsi="Calibri" w:cs="Calibri"/>
                <w:szCs w:val="22"/>
              </w:rPr>
              <w:t xml:space="preserve"> </w:t>
            </w:r>
            <w:r w:rsidRPr="007D4FED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>MSCA Staff Exchange</w:t>
            </w:r>
            <w:r w:rsidR="00B42742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>,</w:t>
            </w:r>
            <w:r w:rsidRPr="007D4FED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 xml:space="preserve"> </w:t>
            </w:r>
            <w:r w:rsidRPr="00435484">
              <w:rPr>
                <w:rFonts w:ascii="Calibri" w:hAnsi="Calibri" w:cs="Calibri"/>
                <w:szCs w:val="22"/>
              </w:rPr>
              <w:t>in particolare,</w:t>
            </w:r>
            <w:r w:rsidRPr="00435484">
              <w:rPr>
                <w:b/>
                <w:bCs/>
              </w:rPr>
              <w:t xml:space="preserve"> </w:t>
            </w:r>
            <w:r w:rsidRPr="007D4FED">
              <w:rPr>
                <w:rFonts w:ascii="Calibri" w:hAnsi="Calibri" w:cs="Calibri"/>
                <w:szCs w:val="22"/>
              </w:rPr>
              <w:t>promuovono una</w:t>
            </w:r>
            <w:r w:rsidR="00B42742">
              <w:rPr>
                <w:rFonts w:ascii="Calibri" w:hAnsi="Calibri" w:cs="Calibri"/>
                <w:szCs w:val="22"/>
              </w:rPr>
              <w:t xml:space="preserve"> </w:t>
            </w:r>
            <w:r w:rsidRPr="007D4FED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>collaborazione internazionale, intersettoriale e interdisciplinare</w:t>
            </w:r>
            <w:r w:rsidR="00B42742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 xml:space="preserve"> </w:t>
            </w:r>
            <w:r w:rsidRPr="007D4FED">
              <w:rPr>
                <w:rFonts w:ascii="Calibri" w:hAnsi="Calibri" w:cs="Calibri"/>
                <w:szCs w:val="22"/>
              </w:rPr>
              <w:t>innovativa nella ricerca e nell'innovazione</w:t>
            </w:r>
            <w:r w:rsidR="00B42742">
              <w:rPr>
                <w:rFonts w:ascii="Calibri" w:hAnsi="Calibri" w:cs="Calibri"/>
                <w:szCs w:val="22"/>
              </w:rPr>
              <w:t xml:space="preserve"> </w:t>
            </w:r>
            <w:r w:rsidRPr="007D4FED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>attraverso lo scambio di personale</w:t>
            </w:r>
            <w:r w:rsidR="00B42742">
              <w:t>.</w:t>
            </w:r>
          </w:p>
          <w:p w:rsidR="00D91C28" w:rsidRPr="007D4FED" w:rsidRDefault="00D91C28" w:rsidP="00D91C28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szCs w:val="22"/>
              </w:rPr>
            </w:pPr>
            <w:r w:rsidRPr="007D4FED">
              <w:rPr>
                <w:rFonts w:ascii="Calibri" w:hAnsi="Calibri" w:cs="Calibri"/>
                <w:szCs w:val="22"/>
              </w:rPr>
              <w:t>Il programma promuove quindi una</w:t>
            </w:r>
            <w:r w:rsidR="00B42742">
              <w:rPr>
                <w:rFonts w:ascii="Calibri" w:hAnsi="Calibri" w:cs="Calibri"/>
                <w:szCs w:val="22"/>
              </w:rPr>
              <w:t xml:space="preserve"> </w:t>
            </w:r>
            <w:r w:rsidRPr="007D4FED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>cultura condivisa della ricerca e dell'innovazione</w:t>
            </w:r>
            <w:r w:rsidR="00B42742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 xml:space="preserve"> </w:t>
            </w:r>
            <w:r w:rsidRPr="007D4FED">
              <w:rPr>
                <w:rFonts w:ascii="Calibri" w:hAnsi="Calibri" w:cs="Calibri"/>
                <w:szCs w:val="22"/>
              </w:rPr>
              <w:t>che accoglie e premia la creatività e l'imprenditorialità e aiuta a trasformare le idee in prodotti, servizi o processi innovativi.</w:t>
            </w:r>
          </w:p>
          <w:p w:rsidR="00D91C28" w:rsidRDefault="00D91C28" w:rsidP="00D91C28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szCs w:val="22"/>
              </w:rPr>
            </w:pPr>
          </w:p>
          <w:p w:rsidR="00D91C28" w:rsidRDefault="00D91C28" w:rsidP="00D91C28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szCs w:val="22"/>
              </w:rPr>
            </w:pPr>
            <w:r w:rsidRPr="007D4FED">
              <w:rPr>
                <w:rFonts w:ascii="Calibri" w:hAnsi="Calibri" w:cs="Calibri"/>
                <w:szCs w:val="22"/>
              </w:rPr>
              <w:t>In concreto, l'azione finanzia</w:t>
            </w:r>
            <w:r w:rsidR="00B42742">
              <w:rPr>
                <w:rFonts w:ascii="Calibri" w:hAnsi="Calibri" w:cs="Calibri"/>
                <w:szCs w:val="22"/>
              </w:rPr>
              <w:t xml:space="preserve"> </w:t>
            </w:r>
            <w:r w:rsidRPr="007D4FED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>scambi internazionali e intersettoriali a breve termine</w:t>
            </w:r>
            <w:r w:rsidR="00B42742">
              <w:t xml:space="preserve"> </w:t>
            </w:r>
            <w:r w:rsidRPr="007D4FED">
              <w:rPr>
                <w:rFonts w:ascii="Calibri" w:hAnsi="Calibri" w:cs="Calibri"/>
                <w:szCs w:val="22"/>
              </w:rPr>
              <w:t xml:space="preserve">di membri del personale coinvolti in attività di ricerca e innovazione delle organizzazioni partecipanti. L'obiettivo è sviluppare progetti di collaborazione sostenibili tra diverse organizzazioni del settore accademico e non (in particolare PMI). </w:t>
            </w:r>
          </w:p>
          <w:p w:rsidR="00D91C28" w:rsidRDefault="00D91C28" w:rsidP="00D91C28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szCs w:val="22"/>
              </w:rPr>
            </w:pPr>
          </w:p>
          <w:p w:rsidR="00D91C28" w:rsidRPr="007D4FED" w:rsidRDefault="00D91C28" w:rsidP="00D91C28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szCs w:val="22"/>
              </w:rPr>
            </w:pPr>
            <w:r w:rsidRPr="007D4FED">
              <w:rPr>
                <w:rFonts w:ascii="Calibri" w:hAnsi="Calibri" w:cs="Calibri"/>
                <w:szCs w:val="22"/>
              </w:rPr>
              <w:t>Il personale beneficerà di nuove conoscenze, competenze e prospettive di sviluppo della carriera, mentre le organizzazioni partecipanti aumenteranno le proprie capacità di ricerca e innovazione.</w:t>
            </w:r>
            <w:r w:rsidR="00B42742">
              <w:rPr>
                <w:rFonts w:ascii="Calibri" w:hAnsi="Calibri" w:cs="Calibri"/>
                <w:szCs w:val="22"/>
              </w:rPr>
              <w:t xml:space="preserve"> </w:t>
            </w:r>
            <w:r w:rsidRPr="007D4FED">
              <w:rPr>
                <w:rFonts w:ascii="Calibri" w:hAnsi="Calibri" w:cs="Calibri"/>
                <w:szCs w:val="22"/>
              </w:rPr>
              <w:t>È aperto al</w:t>
            </w:r>
            <w:r w:rsidR="00B42742">
              <w:rPr>
                <w:rFonts w:ascii="Calibri" w:hAnsi="Calibri" w:cs="Calibri"/>
                <w:szCs w:val="22"/>
              </w:rPr>
              <w:t xml:space="preserve"> </w:t>
            </w:r>
            <w:r w:rsidRPr="007D4FED">
              <w:rPr>
                <w:rStyle w:val="Enfasigrassetto"/>
                <w:rFonts w:ascii="Calibri" w:hAnsi="Calibri" w:cs="Calibri"/>
                <w:szCs w:val="22"/>
                <w:bdr w:val="none" w:sz="0" w:space="0" w:color="auto" w:frame="1"/>
              </w:rPr>
              <w:t>personale di ricerca, tecnico, amministrativo e manageriale</w:t>
            </w:r>
            <w:r w:rsidR="00B42742">
              <w:rPr>
                <w:rFonts w:ascii="Calibri" w:hAnsi="Calibri" w:cs="Calibri"/>
                <w:szCs w:val="22"/>
              </w:rPr>
              <w:t xml:space="preserve"> </w:t>
            </w:r>
            <w:r w:rsidRPr="007D4FED">
              <w:rPr>
                <w:rFonts w:ascii="Calibri" w:hAnsi="Calibri" w:cs="Calibri"/>
                <w:szCs w:val="22"/>
              </w:rPr>
              <w:t>a supporto delle attività di R&amp;I</w:t>
            </w:r>
          </w:p>
          <w:bookmarkEnd w:id="1"/>
          <w:p w:rsidR="00186931" w:rsidRPr="00D91C28" w:rsidRDefault="00186931" w:rsidP="00D91C28">
            <w:r>
              <w:t xml:space="preserve"> </w:t>
            </w:r>
          </w:p>
        </w:tc>
      </w:tr>
    </w:tbl>
    <w:p w:rsidR="00186931" w:rsidRPr="00186931" w:rsidRDefault="00186931" w:rsidP="00186931"/>
    <w:p w:rsidR="003901C4" w:rsidRDefault="003901C4" w:rsidP="006F1528">
      <w:pPr>
        <w:rPr>
          <w:rFonts w:ascii="Calibri Light" w:hAnsi="Calibri Light" w:cs="Calibri Light"/>
          <w:szCs w:val="24"/>
        </w:rPr>
      </w:pPr>
    </w:p>
    <w:p w:rsidR="000758A3" w:rsidRDefault="001A7D8B" w:rsidP="00591748">
      <w:pPr>
        <w:pStyle w:val="Nessunaspaziatura"/>
      </w:pPr>
      <w:r>
        <w:t>PROGRAMMA DELL’EVENTO</w:t>
      </w:r>
    </w:p>
    <w:tbl>
      <w:tblPr>
        <w:tblStyle w:val="Tabellasemplice51"/>
        <w:tblpPr w:leftFromText="141" w:rightFromText="141" w:vertAnchor="text" w:horzAnchor="page" w:tblpX="1243" w:tblpY="260"/>
        <w:tblW w:w="8931" w:type="dxa"/>
        <w:tblLayout w:type="fixed"/>
        <w:tblLook w:val="04A0"/>
      </w:tblPr>
      <w:tblGrid>
        <w:gridCol w:w="1418"/>
        <w:gridCol w:w="7513"/>
      </w:tblGrid>
      <w:tr w:rsidR="00C566CF" w:rsidRPr="00C566CF" w:rsidTr="0098129B">
        <w:trPr>
          <w:cnfStyle w:val="100000000000"/>
        </w:trPr>
        <w:tc>
          <w:tcPr>
            <w:cnfStyle w:val="001000000100"/>
            <w:tcW w:w="1418" w:type="dxa"/>
          </w:tcPr>
          <w:p w:rsidR="00C566CF" w:rsidRPr="00C566CF" w:rsidRDefault="0098129B" w:rsidP="00C81228">
            <w:pPr>
              <w:jc w:val="center"/>
              <w:rPr>
                <w:rFonts w:ascii="Calibri" w:hAnsi="Calibri"/>
                <w:i/>
              </w:rPr>
            </w:pPr>
            <w:r w:rsidRPr="0098129B">
              <w:rPr>
                <w:rFonts w:ascii="Calibri" w:hAnsi="Calibri"/>
              </w:rPr>
              <w:t xml:space="preserve">9:00 </w:t>
            </w:r>
            <w:r w:rsidR="007D6108">
              <w:rPr>
                <w:rFonts w:ascii="Calibri" w:hAnsi="Calibri"/>
              </w:rPr>
              <w:t xml:space="preserve">- </w:t>
            </w:r>
            <w:r w:rsidRPr="0098129B">
              <w:rPr>
                <w:rFonts w:ascii="Calibri" w:hAnsi="Calibri"/>
              </w:rPr>
              <w:t>9:30</w:t>
            </w:r>
          </w:p>
        </w:tc>
        <w:tc>
          <w:tcPr>
            <w:tcW w:w="7513" w:type="dxa"/>
          </w:tcPr>
          <w:p w:rsidR="00C566CF" w:rsidRPr="00C566CF" w:rsidRDefault="00C566CF" w:rsidP="00C81228">
            <w:pPr>
              <w:cnfStyle w:val="100000000000"/>
              <w:rPr>
                <w:rFonts w:ascii="Calibri" w:hAnsi="Calibri"/>
                <w:i/>
              </w:rPr>
            </w:pPr>
            <w:r w:rsidRPr="00C566CF">
              <w:rPr>
                <w:rFonts w:ascii="Calibri" w:hAnsi="Calibri"/>
              </w:rPr>
              <w:t xml:space="preserve">REGISTRAZIONE DEI PARTECIPANTI </w:t>
            </w:r>
          </w:p>
        </w:tc>
      </w:tr>
      <w:tr w:rsidR="00C566CF" w:rsidRPr="00C566CF" w:rsidTr="0098129B">
        <w:trPr>
          <w:cnfStyle w:val="000000100000"/>
          <w:trHeight w:val="525"/>
        </w:trPr>
        <w:tc>
          <w:tcPr>
            <w:cnfStyle w:val="001000000000"/>
            <w:tcW w:w="1418" w:type="dxa"/>
          </w:tcPr>
          <w:p w:rsidR="00C566CF" w:rsidRPr="00C566CF" w:rsidRDefault="0098129B" w:rsidP="00C81228">
            <w:pPr>
              <w:jc w:val="center"/>
              <w:rPr>
                <w:rFonts w:ascii="Calibri" w:hAnsi="Calibri"/>
                <w:b/>
                <w:i/>
                <w:szCs w:val="20"/>
              </w:rPr>
            </w:pPr>
            <w:r w:rsidRPr="0098129B">
              <w:rPr>
                <w:rFonts w:ascii="Calibri" w:hAnsi="Calibri"/>
                <w:b/>
                <w:szCs w:val="20"/>
              </w:rPr>
              <w:t>9:30</w:t>
            </w:r>
            <w:r>
              <w:rPr>
                <w:rFonts w:ascii="Calibri" w:hAnsi="Calibri"/>
                <w:b/>
                <w:szCs w:val="20"/>
              </w:rPr>
              <w:t xml:space="preserve"> </w:t>
            </w:r>
            <w:r w:rsidRPr="0098129B">
              <w:rPr>
                <w:rFonts w:ascii="Calibri" w:hAnsi="Calibri"/>
                <w:b/>
                <w:szCs w:val="20"/>
              </w:rPr>
              <w:t>-</w:t>
            </w:r>
            <w:r>
              <w:rPr>
                <w:rFonts w:ascii="Calibri" w:hAnsi="Calibri"/>
                <w:b/>
                <w:szCs w:val="20"/>
              </w:rPr>
              <w:t xml:space="preserve"> </w:t>
            </w:r>
            <w:r w:rsidRPr="0098129B">
              <w:rPr>
                <w:rFonts w:ascii="Calibri" w:hAnsi="Calibri"/>
                <w:b/>
                <w:szCs w:val="20"/>
              </w:rPr>
              <w:t>9:50</w:t>
            </w:r>
          </w:p>
        </w:tc>
        <w:tc>
          <w:tcPr>
            <w:tcW w:w="7513" w:type="dxa"/>
          </w:tcPr>
          <w:p w:rsidR="00C566CF" w:rsidRPr="00C566CF" w:rsidRDefault="00C566CF" w:rsidP="00C81228">
            <w:pPr>
              <w:cnfStyle w:val="000000100000"/>
              <w:rPr>
                <w:rFonts w:ascii="Calibri" w:hAnsi="Calibri"/>
                <w:b/>
                <w:szCs w:val="20"/>
              </w:rPr>
            </w:pPr>
            <w:r w:rsidRPr="00C566CF">
              <w:rPr>
                <w:rFonts w:ascii="Calibri" w:hAnsi="Calibri"/>
                <w:b/>
                <w:szCs w:val="20"/>
              </w:rPr>
              <w:t>SALUTI DI BENVENUTO</w:t>
            </w:r>
          </w:p>
        </w:tc>
      </w:tr>
      <w:tr w:rsidR="00C566CF" w:rsidRPr="00C566CF" w:rsidTr="0098129B">
        <w:trPr>
          <w:trHeight w:val="698"/>
        </w:trPr>
        <w:tc>
          <w:tcPr>
            <w:cnfStyle w:val="001000000000"/>
            <w:tcW w:w="1418" w:type="dxa"/>
          </w:tcPr>
          <w:p w:rsidR="00C566CF" w:rsidRPr="00C566CF" w:rsidRDefault="00C566CF" w:rsidP="00C81228">
            <w:pPr>
              <w:jc w:val="center"/>
              <w:rPr>
                <w:rFonts w:ascii="Calibri" w:hAnsi="Calibri"/>
                <w:i/>
                <w:szCs w:val="20"/>
              </w:rPr>
            </w:pPr>
          </w:p>
        </w:tc>
        <w:tc>
          <w:tcPr>
            <w:tcW w:w="7513" w:type="dxa"/>
          </w:tcPr>
          <w:p w:rsidR="0098129B" w:rsidRPr="0098129B" w:rsidRDefault="00B42742" w:rsidP="0098129B">
            <w:pPr>
              <w:spacing w:after="0" w:line="240" w:lineRule="auto"/>
              <w:ind w:left="357" w:hanging="357"/>
              <w:cnfStyle w:val="000000000000"/>
            </w:pPr>
            <w:r w:rsidRPr="00B42742">
              <w:rPr>
                <w:b/>
                <w:bCs/>
              </w:rPr>
              <w:t>Giuseppe Salonia</w:t>
            </w:r>
            <w:r w:rsidR="0098129B">
              <w:t xml:space="preserve">, </w:t>
            </w:r>
            <w:r>
              <w:t xml:space="preserve">Responsabile Servizio innovazione e p.i. </w:t>
            </w:r>
            <w:r w:rsidR="0098129B" w:rsidRPr="0098129B">
              <w:t>Unioncamere</w:t>
            </w:r>
          </w:p>
          <w:p w:rsidR="00C566CF" w:rsidRPr="00C566CF" w:rsidRDefault="00C566CF" w:rsidP="00C81228">
            <w:pPr>
              <w:cnfStyle w:val="000000000000"/>
              <w:rPr>
                <w:rFonts w:ascii="Calibri" w:hAnsi="Calibri"/>
                <w:szCs w:val="20"/>
              </w:rPr>
            </w:pPr>
            <w:r w:rsidRPr="00DF15F1">
              <w:rPr>
                <w:rFonts w:ascii="Calibri" w:hAnsi="Calibri"/>
                <w:b/>
                <w:bCs/>
                <w:szCs w:val="20"/>
              </w:rPr>
              <w:t>Marco Falzetti</w:t>
            </w:r>
            <w:r w:rsidR="0098129B">
              <w:rPr>
                <w:rFonts w:ascii="Calibri" w:hAnsi="Calibri"/>
                <w:szCs w:val="20"/>
              </w:rPr>
              <w:t>,</w:t>
            </w:r>
            <w:r w:rsidRPr="00C566CF">
              <w:rPr>
                <w:rFonts w:ascii="Calibri" w:hAnsi="Calibri"/>
                <w:szCs w:val="20"/>
              </w:rPr>
              <w:t xml:space="preserve"> Direttore APRE – Agenzia per la Promozione della Ricerca Europea</w:t>
            </w:r>
          </w:p>
        </w:tc>
      </w:tr>
      <w:tr w:rsidR="00C566CF" w:rsidRPr="00C566CF" w:rsidTr="0098129B">
        <w:trPr>
          <w:cnfStyle w:val="000000100000"/>
          <w:trHeight w:val="170"/>
        </w:trPr>
        <w:tc>
          <w:tcPr>
            <w:cnfStyle w:val="001000000000"/>
            <w:tcW w:w="1418" w:type="dxa"/>
          </w:tcPr>
          <w:p w:rsidR="00C566CF" w:rsidRPr="00C566CF" w:rsidRDefault="0098129B" w:rsidP="00C81228">
            <w:pPr>
              <w:jc w:val="center"/>
              <w:rPr>
                <w:rFonts w:ascii="Calibri" w:hAnsi="Calibri"/>
                <w:b/>
                <w:i/>
                <w:szCs w:val="20"/>
              </w:rPr>
            </w:pPr>
            <w:r w:rsidRPr="0098129B">
              <w:rPr>
                <w:rFonts w:ascii="Calibri" w:hAnsi="Calibri"/>
                <w:b/>
                <w:szCs w:val="20"/>
              </w:rPr>
              <w:t>9:50</w:t>
            </w:r>
            <w:r>
              <w:rPr>
                <w:rFonts w:ascii="Calibri" w:hAnsi="Calibri"/>
                <w:b/>
                <w:szCs w:val="20"/>
              </w:rPr>
              <w:t xml:space="preserve"> </w:t>
            </w:r>
            <w:r w:rsidRPr="0098129B">
              <w:rPr>
                <w:rFonts w:ascii="Calibri" w:hAnsi="Calibri"/>
                <w:b/>
                <w:szCs w:val="20"/>
              </w:rPr>
              <w:t>-</w:t>
            </w:r>
            <w:r>
              <w:rPr>
                <w:rFonts w:ascii="Calibri" w:hAnsi="Calibri"/>
                <w:b/>
                <w:szCs w:val="20"/>
              </w:rPr>
              <w:t xml:space="preserve"> </w:t>
            </w:r>
            <w:r w:rsidRPr="0098129B">
              <w:rPr>
                <w:rFonts w:ascii="Calibri" w:hAnsi="Calibri"/>
                <w:b/>
                <w:szCs w:val="20"/>
              </w:rPr>
              <w:t>10:30</w:t>
            </w:r>
          </w:p>
        </w:tc>
        <w:tc>
          <w:tcPr>
            <w:tcW w:w="7513" w:type="dxa"/>
          </w:tcPr>
          <w:p w:rsidR="00C566CF" w:rsidRPr="00C566CF" w:rsidRDefault="0098129B" w:rsidP="00C81228">
            <w:pPr>
              <w:cnfStyle w:val="000000100000"/>
              <w:rPr>
                <w:rFonts w:ascii="Calibri" w:hAnsi="Calibri"/>
                <w:b/>
                <w:szCs w:val="20"/>
              </w:rPr>
            </w:pPr>
            <w:r w:rsidRPr="0098129B">
              <w:rPr>
                <w:rFonts w:ascii="Calibri" w:hAnsi="Calibri"/>
                <w:b/>
                <w:szCs w:val="20"/>
              </w:rPr>
              <w:t>Le MSCA Staff Exchange: che cosa sono, obiettivi, finanziamento EU</w:t>
            </w:r>
          </w:p>
        </w:tc>
      </w:tr>
      <w:tr w:rsidR="00C566CF" w:rsidRPr="00630285" w:rsidTr="0098129B">
        <w:trPr>
          <w:trHeight w:val="160"/>
        </w:trPr>
        <w:tc>
          <w:tcPr>
            <w:cnfStyle w:val="001000000000"/>
            <w:tcW w:w="1418" w:type="dxa"/>
          </w:tcPr>
          <w:p w:rsidR="00C566CF" w:rsidRPr="00C566CF" w:rsidRDefault="00C566CF" w:rsidP="00C8122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C566CF" w:rsidRPr="0098129B" w:rsidRDefault="0098129B" w:rsidP="00C81228">
            <w:pPr>
              <w:cnfStyle w:val="000000000000"/>
              <w:rPr>
                <w:rFonts w:ascii="Calibri" w:hAnsi="Calibri"/>
                <w:sz w:val="20"/>
                <w:szCs w:val="20"/>
                <w:lang w:val="en-US"/>
              </w:rPr>
            </w:pPr>
            <w:r w:rsidRPr="001A1F6D">
              <w:rPr>
                <w:b/>
                <w:bCs/>
                <w:lang w:val="en-US"/>
              </w:rPr>
              <w:t>Sandro Ricci</w:t>
            </w:r>
            <w:r w:rsidRPr="001A1F6D">
              <w:rPr>
                <w:lang w:val="en-US"/>
              </w:rPr>
              <w:t>, Deputy Head of Unit</w:t>
            </w:r>
            <w:r>
              <w:rPr>
                <w:lang w:val="en-US"/>
              </w:rPr>
              <w:t xml:space="preserve">, </w:t>
            </w:r>
            <w:r w:rsidRPr="001A1F6D">
              <w:rPr>
                <w:lang w:val="en-US"/>
              </w:rPr>
              <w:t>European Commission</w:t>
            </w:r>
            <w:r>
              <w:rPr>
                <w:lang w:val="en-US"/>
              </w:rPr>
              <w:t xml:space="preserve">, </w:t>
            </w:r>
            <w:r w:rsidRPr="001A1F6D">
              <w:rPr>
                <w:lang w:val="en-US"/>
              </w:rPr>
              <w:t>Research Executive Agency</w:t>
            </w:r>
            <w:r>
              <w:rPr>
                <w:lang w:val="en-US"/>
              </w:rPr>
              <w:t xml:space="preserve">, </w:t>
            </w:r>
            <w:r w:rsidRPr="001A1F6D">
              <w:rPr>
                <w:lang w:val="en-US"/>
              </w:rPr>
              <w:t xml:space="preserve">Unit A3 - Marie </w:t>
            </w:r>
            <w:proofErr w:type="spellStart"/>
            <w:r w:rsidRPr="001A1F6D">
              <w:rPr>
                <w:lang w:val="en-US"/>
              </w:rPr>
              <w:t>Skłodowska</w:t>
            </w:r>
            <w:proofErr w:type="spellEnd"/>
            <w:r w:rsidRPr="001A1F6D">
              <w:rPr>
                <w:lang w:val="en-US"/>
              </w:rPr>
              <w:t>-Curie Research and Innovation Staff Exchange</w:t>
            </w:r>
          </w:p>
        </w:tc>
      </w:tr>
      <w:tr w:rsidR="00C566CF" w:rsidRPr="00C566CF" w:rsidTr="0098129B">
        <w:trPr>
          <w:cnfStyle w:val="000000100000"/>
          <w:trHeight w:val="136"/>
        </w:trPr>
        <w:tc>
          <w:tcPr>
            <w:cnfStyle w:val="001000000000"/>
            <w:tcW w:w="1418" w:type="dxa"/>
          </w:tcPr>
          <w:p w:rsidR="00C566CF" w:rsidRPr="00C566CF" w:rsidRDefault="0098129B" w:rsidP="00C81228">
            <w:pPr>
              <w:jc w:val="center"/>
              <w:rPr>
                <w:rFonts w:ascii="Calibri" w:hAnsi="Calibri"/>
                <w:b/>
                <w:i/>
              </w:rPr>
            </w:pPr>
            <w:r w:rsidRPr="0098129B">
              <w:rPr>
                <w:rFonts w:ascii="Calibri" w:hAnsi="Calibri"/>
                <w:b/>
              </w:rPr>
              <w:t>10:30</w:t>
            </w:r>
            <w:r>
              <w:rPr>
                <w:rFonts w:ascii="Calibri" w:hAnsi="Calibri"/>
                <w:b/>
              </w:rPr>
              <w:t xml:space="preserve"> </w:t>
            </w:r>
            <w:r w:rsidRPr="0098129B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</w:rPr>
              <w:t xml:space="preserve"> </w:t>
            </w:r>
            <w:r w:rsidRPr="0098129B">
              <w:rPr>
                <w:rFonts w:ascii="Calibri" w:hAnsi="Calibri"/>
                <w:b/>
              </w:rPr>
              <w:t>10:45</w:t>
            </w:r>
          </w:p>
        </w:tc>
        <w:tc>
          <w:tcPr>
            <w:tcW w:w="7513" w:type="dxa"/>
          </w:tcPr>
          <w:p w:rsidR="00C566CF" w:rsidRPr="00C566CF" w:rsidRDefault="0098129B" w:rsidP="00C81228">
            <w:pPr>
              <w:cnfStyle w:val="000000100000"/>
              <w:rPr>
                <w:rFonts w:ascii="Calibri" w:hAnsi="Calibri"/>
                <w:b/>
              </w:rPr>
            </w:pPr>
            <w:r w:rsidRPr="0098129B">
              <w:rPr>
                <w:rFonts w:ascii="Calibri" w:hAnsi="Calibri"/>
                <w:b/>
              </w:rPr>
              <w:t>La partecipazione italiana alle MSCA Staff Exchange</w:t>
            </w:r>
          </w:p>
        </w:tc>
      </w:tr>
      <w:tr w:rsidR="00C566CF" w:rsidRPr="00C566CF" w:rsidTr="0098129B">
        <w:trPr>
          <w:trHeight w:val="170"/>
        </w:trPr>
        <w:tc>
          <w:tcPr>
            <w:cnfStyle w:val="001000000000"/>
            <w:tcW w:w="1418" w:type="dxa"/>
          </w:tcPr>
          <w:p w:rsidR="00C566CF" w:rsidRPr="00C566CF" w:rsidRDefault="00C566CF" w:rsidP="00C81228">
            <w:pPr>
              <w:jc w:val="center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7513" w:type="dxa"/>
          </w:tcPr>
          <w:p w:rsidR="00C566CF" w:rsidRPr="00C566CF" w:rsidRDefault="0098129B" w:rsidP="00C81228">
            <w:pPr>
              <w:cnfStyle w:val="000000000000"/>
              <w:rPr>
                <w:rFonts w:ascii="Calibri" w:hAnsi="Calibri"/>
                <w:b/>
                <w:szCs w:val="20"/>
              </w:rPr>
            </w:pPr>
            <w:r w:rsidRPr="001A1F6D">
              <w:rPr>
                <w:b/>
                <w:bCs/>
              </w:rPr>
              <w:t>Luisa Torsi</w:t>
            </w:r>
            <w:r>
              <w:t xml:space="preserve"> / </w:t>
            </w:r>
            <w:r w:rsidRPr="001E7C10">
              <w:rPr>
                <w:b/>
                <w:bCs/>
              </w:rPr>
              <w:t xml:space="preserve">Annalisa Sacchi </w:t>
            </w:r>
            <w:r>
              <w:t xml:space="preserve">Rappresentante nazionale / esperta nel Comitato di Programma di Horizon Europe – </w:t>
            </w:r>
            <w:r w:rsidRPr="001E7C10">
              <w:rPr>
                <w:i/>
                <w:iCs/>
              </w:rPr>
              <w:t>tbc</w:t>
            </w:r>
          </w:p>
        </w:tc>
      </w:tr>
      <w:tr w:rsidR="00C566CF" w:rsidRPr="00C566CF" w:rsidTr="00DF15F1">
        <w:trPr>
          <w:cnfStyle w:val="000000100000"/>
          <w:trHeight w:val="375"/>
        </w:trPr>
        <w:tc>
          <w:tcPr>
            <w:cnfStyle w:val="001000000000"/>
            <w:tcW w:w="1418" w:type="dxa"/>
          </w:tcPr>
          <w:p w:rsidR="00C566CF" w:rsidRPr="00C566CF" w:rsidRDefault="0098129B" w:rsidP="00C8122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8129B">
              <w:rPr>
                <w:rFonts w:ascii="Calibri" w:hAnsi="Calibri"/>
                <w:b/>
              </w:rPr>
              <w:t>10:45</w:t>
            </w:r>
            <w:r>
              <w:rPr>
                <w:rFonts w:ascii="Calibri" w:hAnsi="Calibri"/>
                <w:b/>
              </w:rPr>
              <w:t xml:space="preserve"> </w:t>
            </w:r>
            <w:r w:rsidRPr="0098129B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</w:rPr>
              <w:t xml:space="preserve"> </w:t>
            </w:r>
            <w:r w:rsidRPr="0098129B">
              <w:rPr>
                <w:rFonts w:ascii="Calibri" w:hAnsi="Calibri"/>
                <w:b/>
              </w:rPr>
              <w:t>11:00</w:t>
            </w:r>
          </w:p>
        </w:tc>
        <w:tc>
          <w:tcPr>
            <w:tcW w:w="7513" w:type="dxa"/>
          </w:tcPr>
          <w:p w:rsidR="00C566CF" w:rsidRPr="0098129B" w:rsidRDefault="0098129B" w:rsidP="0098129B">
            <w:pPr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La partecipazione delle aziende nelle azioni MSCA Staff Exchange</w:t>
            </w:r>
          </w:p>
        </w:tc>
      </w:tr>
      <w:tr w:rsidR="00DF15F1" w:rsidRPr="00C566CF" w:rsidTr="0098129B">
        <w:trPr>
          <w:trHeight w:val="160"/>
        </w:trPr>
        <w:tc>
          <w:tcPr>
            <w:cnfStyle w:val="001000000000"/>
            <w:tcW w:w="1418" w:type="dxa"/>
          </w:tcPr>
          <w:p w:rsidR="00DF15F1" w:rsidRPr="0098129B" w:rsidRDefault="00DF15F1" w:rsidP="00C81228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F15F1" w:rsidRDefault="00DF15F1" w:rsidP="0098129B">
            <w:pPr>
              <w:jc w:val="both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Angelo D’Agostino, </w:t>
            </w:r>
            <w:r w:rsidRPr="00D171BD">
              <w:t>APRE</w:t>
            </w:r>
          </w:p>
        </w:tc>
      </w:tr>
      <w:tr w:rsidR="00C566CF" w:rsidRPr="00C566CF" w:rsidTr="0098129B">
        <w:trPr>
          <w:cnfStyle w:val="000000100000"/>
          <w:trHeight w:val="136"/>
        </w:trPr>
        <w:tc>
          <w:tcPr>
            <w:cnfStyle w:val="001000000000"/>
            <w:tcW w:w="1418" w:type="dxa"/>
          </w:tcPr>
          <w:p w:rsidR="00C566CF" w:rsidRPr="00C566CF" w:rsidRDefault="00DF15F1" w:rsidP="00C81228">
            <w:pPr>
              <w:jc w:val="center"/>
              <w:rPr>
                <w:rFonts w:ascii="Calibri" w:hAnsi="Calibri"/>
                <w:b/>
                <w:i/>
              </w:rPr>
            </w:pPr>
            <w:r w:rsidRPr="00DF15F1">
              <w:rPr>
                <w:rFonts w:ascii="Calibri" w:hAnsi="Calibri"/>
                <w:b/>
              </w:rPr>
              <w:t>11:00</w:t>
            </w:r>
            <w:r>
              <w:rPr>
                <w:rFonts w:ascii="Calibri" w:hAnsi="Calibri"/>
                <w:b/>
              </w:rPr>
              <w:t xml:space="preserve"> </w:t>
            </w:r>
            <w:r w:rsidRPr="00DF15F1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</w:rPr>
              <w:t xml:space="preserve"> </w:t>
            </w:r>
            <w:r w:rsidRPr="00DF15F1">
              <w:rPr>
                <w:rFonts w:ascii="Calibri" w:hAnsi="Calibri"/>
                <w:b/>
              </w:rPr>
              <w:t>11:15</w:t>
            </w:r>
          </w:p>
        </w:tc>
        <w:tc>
          <w:tcPr>
            <w:tcW w:w="7513" w:type="dxa"/>
          </w:tcPr>
          <w:p w:rsidR="00C566CF" w:rsidRPr="00C566CF" w:rsidRDefault="00DF15F1" w:rsidP="00C81228">
            <w:pPr>
              <w:cnfStyle w:val="000000100000"/>
              <w:rPr>
                <w:rFonts w:ascii="Calibri" w:hAnsi="Calibri"/>
                <w:b/>
              </w:rPr>
            </w:pPr>
            <w:r w:rsidRPr="00DF15F1">
              <w:rPr>
                <w:rFonts w:ascii="Calibri" w:hAnsi="Calibri"/>
                <w:b/>
              </w:rPr>
              <w:t>Testimonianza di un valutatore MSCA Staff Exchange</w:t>
            </w:r>
          </w:p>
        </w:tc>
      </w:tr>
      <w:tr w:rsidR="00DF15F1" w:rsidRPr="00C566CF" w:rsidTr="0098129B">
        <w:trPr>
          <w:trHeight w:val="136"/>
        </w:trPr>
        <w:tc>
          <w:tcPr>
            <w:cnfStyle w:val="001000000000"/>
            <w:tcW w:w="1418" w:type="dxa"/>
          </w:tcPr>
          <w:p w:rsidR="00DF15F1" w:rsidRPr="00DF15F1" w:rsidRDefault="00DF15F1" w:rsidP="00C81228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F15F1" w:rsidRPr="00DF15F1" w:rsidRDefault="00DF15F1" w:rsidP="00C81228">
            <w:pPr>
              <w:cnfStyle w:val="000000000000"/>
              <w:rPr>
                <w:b/>
              </w:rPr>
            </w:pPr>
          </w:p>
        </w:tc>
      </w:tr>
      <w:tr w:rsidR="00C566CF" w:rsidRPr="00C566CF" w:rsidTr="00DF15F1">
        <w:trPr>
          <w:cnfStyle w:val="000000100000"/>
          <w:trHeight w:val="663"/>
        </w:trPr>
        <w:tc>
          <w:tcPr>
            <w:cnfStyle w:val="001000000000"/>
            <w:tcW w:w="1418" w:type="dxa"/>
          </w:tcPr>
          <w:p w:rsidR="00C566CF" w:rsidRPr="00C566CF" w:rsidRDefault="00DF15F1" w:rsidP="00C81228">
            <w:pPr>
              <w:jc w:val="center"/>
              <w:rPr>
                <w:rFonts w:ascii="Calibri" w:hAnsi="Calibri"/>
                <w:b/>
                <w:i/>
                <w:szCs w:val="20"/>
              </w:rPr>
            </w:pPr>
            <w:r w:rsidRPr="00DF15F1">
              <w:rPr>
                <w:rFonts w:ascii="Calibri" w:hAnsi="Calibri"/>
                <w:b/>
                <w:szCs w:val="20"/>
              </w:rPr>
              <w:t>11:15</w:t>
            </w:r>
            <w:r>
              <w:rPr>
                <w:rFonts w:ascii="Calibri" w:hAnsi="Calibri"/>
                <w:b/>
                <w:szCs w:val="20"/>
              </w:rPr>
              <w:t xml:space="preserve"> </w:t>
            </w:r>
            <w:r w:rsidRPr="00DF15F1">
              <w:rPr>
                <w:rFonts w:ascii="Calibri" w:hAnsi="Calibri"/>
                <w:b/>
                <w:szCs w:val="20"/>
              </w:rPr>
              <w:t>-</w:t>
            </w:r>
            <w:r>
              <w:rPr>
                <w:rFonts w:ascii="Calibri" w:hAnsi="Calibri"/>
                <w:b/>
                <w:szCs w:val="20"/>
              </w:rPr>
              <w:t xml:space="preserve"> </w:t>
            </w:r>
            <w:r w:rsidRPr="00DF15F1">
              <w:rPr>
                <w:rFonts w:ascii="Calibri" w:hAnsi="Calibri"/>
                <w:b/>
                <w:szCs w:val="20"/>
              </w:rPr>
              <w:t>12:15</w:t>
            </w:r>
          </w:p>
        </w:tc>
        <w:tc>
          <w:tcPr>
            <w:tcW w:w="7513" w:type="dxa"/>
          </w:tcPr>
          <w:p w:rsidR="00C566CF" w:rsidRPr="00DF15F1" w:rsidRDefault="00DF15F1" w:rsidP="00DF15F1">
            <w:pPr>
              <w:jc w:val="both"/>
              <w:cnfStyle w:val="000000100000"/>
              <w:rPr>
                <w:b/>
                <w:bCs/>
                <w:i/>
                <w:iCs/>
              </w:rPr>
            </w:pPr>
            <w:r w:rsidRPr="006F553F">
              <w:rPr>
                <w:b/>
                <w:bCs/>
                <w:i/>
                <w:iCs/>
              </w:rPr>
              <w:t>Tavola rotonda</w:t>
            </w:r>
            <w:r>
              <w:t xml:space="preserve"> casi di successo di aziende italiane per condividere la loro testimonianza</w:t>
            </w:r>
          </w:p>
        </w:tc>
      </w:tr>
      <w:tr w:rsidR="00DF15F1" w:rsidRPr="00C566CF" w:rsidTr="00DF15F1">
        <w:trPr>
          <w:trHeight w:val="663"/>
        </w:trPr>
        <w:tc>
          <w:tcPr>
            <w:cnfStyle w:val="001000000000"/>
            <w:tcW w:w="1418" w:type="dxa"/>
          </w:tcPr>
          <w:p w:rsidR="00DF15F1" w:rsidRPr="00DF15F1" w:rsidRDefault="00DF15F1" w:rsidP="00C81228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F15F1" w:rsidRPr="00DF15F1" w:rsidRDefault="00DF15F1" w:rsidP="00DF15F1">
            <w:pPr>
              <w:jc w:val="both"/>
              <w:cnfStyle w:val="000000000000"/>
            </w:pPr>
          </w:p>
        </w:tc>
      </w:tr>
    </w:tbl>
    <w:p w:rsidR="006659B3" w:rsidRDefault="006659B3" w:rsidP="006F1528">
      <w:pPr>
        <w:rPr>
          <w:rFonts w:ascii="Calibri Light" w:hAnsi="Calibri Light" w:cs="Calibri Light"/>
          <w:szCs w:val="24"/>
        </w:rPr>
      </w:pPr>
    </w:p>
    <w:p w:rsidR="00B577FA" w:rsidRPr="00B577FA" w:rsidRDefault="00B577FA" w:rsidP="006F1528">
      <w:pPr>
        <w:rPr>
          <w:rFonts w:ascii="Calibri Light" w:hAnsi="Calibri Light" w:cs="Calibri Light"/>
          <w:szCs w:val="24"/>
        </w:rPr>
      </w:pPr>
    </w:p>
    <w:p w:rsidR="00B577FA" w:rsidRDefault="00B577FA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Default="00921754" w:rsidP="006F1528">
      <w:pPr>
        <w:rPr>
          <w:rFonts w:ascii="Calibri Light" w:hAnsi="Calibri Light" w:cs="Calibri Light"/>
          <w:szCs w:val="24"/>
        </w:rPr>
      </w:pPr>
    </w:p>
    <w:p w:rsidR="00921754" w:rsidRPr="00B577FA" w:rsidRDefault="00921754" w:rsidP="006F1528">
      <w:pPr>
        <w:rPr>
          <w:rFonts w:ascii="Calibri Light" w:hAnsi="Calibri Light" w:cs="Calibri Light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84"/>
      </w:tblGrid>
      <w:tr w:rsidR="00B577FA" w:rsidRPr="00630285" w:rsidTr="00064739">
        <w:trPr>
          <w:trHeight w:val="596"/>
        </w:trPr>
        <w:tc>
          <w:tcPr>
            <w:tcW w:w="2802" w:type="dxa"/>
          </w:tcPr>
          <w:p w:rsidR="00B577FA" w:rsidRPr="00B577FA" w:rsidRDefault="00B577FA" w:rsidP="00C63631">
            <w:pPr>
              <w:rPr>
                <w:rFonts w:ascii="Calibri Light" w:hAnsi="Calibri Light" w:cs="Calibri Light"/>
                <w:b/>
                <w:color w:val="142E76"/>
              </w:rPr>
            </w:pPr>
            <w:r w:rsidRPr="00B577FA">
              <w:rPr>
                <w:rFonts w:ascii="Calibri Light" w:hAnsi="Calibri Light" w:cs="Calibri Light"/>
                <w:b/>
                <w:color w:val="142E76"/>
              </w:rPr>
              <w:t xml:space="preserve">PERSONA DI CONTATTO </w:t>
            </w:r>
          </w:p>
        </w:tc>
        <w:tc>
          <w:tcPr>
            <w:tcW w:w="6484" w:type="dxa"/>
          </w:tcPr>
          <w:p w:rsidR="00B577FA" w:rsidRPr="007D6108" w:rsidRDefault="007D6108" w:rsidP="00C63631">
            <w:pPr>
              <w:rPr>
                <w:rFonts w:ascii="Calibri Light" w:hAnsi="Calibri Light" w:cs="Calibri Light"/>
                <w:b/>
                <w:lang w:val="en-US"/>
              </w:rPr>
            </w:pPr>
            <w:r w:rsidRPr="007D6108">
              <w:rPr>
                <w:rFonts w:ascii="Calibri" w:eastAsia="Times New Roman" w:hAnsi="Calibri" w:cs="Calibri"/>
                <w:color w:val="000000"/>
                <w:sz w:val="24"/>
                <w:lang w:val="en-US" w:eastAsia="it-IT"/>
              </w:rPr>
              <w:t xml:space="preserve">Team MSCA: </w:t>
            </w:r>
            <w:hyperlink r:id="rId11" w:history="1">
              <w:r w:rsidRPr="007D6108">
                <w:rPr>
                  <w:rStyle w:val="Collegamentoipertestuale"/>
                  <w:rFonts w:ascii="Calibri" w:eastAsia="Times New Roman" w:hAnsi="Calibri" w:cs="Calibri"/>
                  <w:sz w:val="24"/>
                  <w:lang w:val="en-US" w:eastAsia="it-IT"/>
                </w:rPr>
                <w:t>msca@apre.it</w:t>
              </w:r>
            </w:hyperlink>
          </w:p>
        </w:tc>
      </w:tr>
      <w:tr w:rsidR="00B577FA" w:rsidRPr="00B577FA" w:rsidTr="00064739">
        <w:trPr>
          <w:trHeight w:val="617"/>
        </w:trPr>
        <w:tc>
          <w:tcPr>
            <w:tcW w:w="2802" w:type="dxa"/>
          </w:tcPr>
          <w:p w:rsidR="00B577FA" w:rsidRPr="00B577FA" w:rsidRDefault="00B577FA" w:rsidP="00C63631">
            <w:pPr>
              <w:rPr>
                <w:rFonts w:ascii="Calibri Light" w:hAnsi="Calibri Light" w:cs="Calibri Light"/>
                <w:b/>
                <w:color w:val="142E76"/>
              </w:rPr>
            </w:pPr>
            <w:r w:rsidRPr="00B577FA">
              <w:rPr>
                <w:rFonts w:ascii="Calibri Light" w:hAnsi="Calibri Light" w:cs="Calibri Light"/>
                <w:b/>
                <w:color w:val="142E76"/>
              </w:rPr>
              <w:t xml:space="preserve">COME REGISTRARSI </w:t>
            </w:r>
          </w:p>
        </w:tc>
        <w:bookmarkStart w:id="2" w:name="_Hlk116380225"/>
        <w:tc>
          <w:tcPr>
            <w:tcW w:w="6484" w:type="dxa"/>
          </w:tcPr>
          <w:p w:rsidR="00B577FA" w:rsidRPr="00B577FA" w:rsidRDefault="00670328" w:rsidP="00C63631">
            <w:pPr>
              <w:rPr>
                <w:rFonts w:ascii="Calibri Light" w:hAnsi="Calibri Light" w:cs="Calibri Light"/>
              </w:rPr>
            </w:pPr>
            <w:r w:rsidRPr="00670328">
              <w:rPr>
                <w:rFonts w:eastAsia="Calibri"/>
              </w:rPr>
              <w:fldChar w:fldCharType="begin"/>
            </w:r>
            <w:r w:rsidR="00CF2E38">
              <w:instrText xml:space="preserve"> HYPERLINK "https://forms.office.com/r/ZRi50L7ij2" </w:instrText>
            </w:r>
            <w:r w:rsidRPr="00670328">
              <w:rPr>
                <w:rFonts w:eastAsia="Calibri"/>
              </w:rPr>
              <w:fldChar w:fldCharType="separate"/>
            </w:r>
            <w:r w:rsidR="007D6108" w:rsidRPr="00C159C9">
              <w:rPr>
                <w:rStyle w:val="Collegamentoipertestuale"/>
                <w:rFonts w:ascii="Calibri" w:eastAsia="Times New Roman" w:hAnsi="Calibri" w:cs="Calibri"/>
                <w:sz w:val="24"/>
                <w:lang w:eastAsia="it-IT"/>
              </w:rPr>
              <w:t>https://forms.office.com/r/ZRi50L7ij2</w:t>
            </w:r>
            <w:r>
              <w:rPr>
                <w:rStyle w:val="Collegamentoipertestuale"/>
                <w:rFonts w:eastAsia="Times New Roman" w:cs="Calibri"/>
                <w:sz w:val="24"/>
              </w:rPr>
              <w:fldChar w:fldCharType="end"/>
            </w:r>
            <w:bookmarkEnd w:id="2"/>
          </w:p>
        </w:tc>
      </w:tr>
      <w:tr w:rsidR="00B577FA" w:rsidRPr="00B577FA" w:rsidTr="00064739">
        <w:trPr>
          <w:trHeight w:val="617"/>
        </w:trPr>
        <w:tc>
          <w:tcPr>
            <w:tcW w:w="2802" w:type="dxa"/>
          </w:tcPr>
          <w:p w:rsidR="00B577FA" w:rsidRPr="00B577FA" w:rsidRDefault="00B577FA" w:rsidP="00C63631">
            <w:pPr>
              <w:rPr>
                <w:rFonts w:ascii="Calibri Light" w:hAnsi="Calibri Light" w:cs="Calibri Light"/>
                <w:b/>
                <w:color w:val="142E76"/>
              </w:rPr>
            </w:pPr>
            <w:r w:rsidRPr="00B577FA">
              <w:rPr>
                <w:rFonts w:ascii="Calibri Light" w:hAnsi="Calibri Light" w:cs="Calibri Light"/>
                <w:b/>
                <w:color w:val="142E76"/>
              </w:rPr>
              <w:t>SITO WEB DELL’EVENTO</w:t>
            </w:r>
          </w:p>
        </w:tc>
        <w:tc>
          <w:tcPr>
            <w:tcW w:w="6484" w:type="dxa"/>
          </w:tcPr>
          <w:p w:rsidR="00B577FA" w:rsidRPr="00B577FA" w:rsidRDefault="00670328" w:rsidP="00B577FA">
            <w:pPr>
              <w:rPr>
                <w:rFonts w:ascii="Calibri Light" w:hAnsi="Calibri Light" w:cs="Calibri Light"/>
              </w:rPr>
            </w:pPr>
            <w:hyperlink r:id="rId12" w:history="1">
              <w:r w:rsidR="007D6108" w:rsidRPr="00C40685">
                <w:rPr>
                  <w:rStyle w:val="Collegamentoipertestuale"/>
                  <w:rFonts w:ascii="Calibri Light" w:hAnsi="Calibri Light" w:cs="Calibri Light"/>
                </w:rPr>
                <w:t>www.apre.it</w:t>
              </w:r>
            </w:hyperlink>
            <w:r w:rsidR="007D6108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:rsidR="00C81228" w:rsidRPr="00C81228" w:rsidRDefault="00C81228" w:rsidP="00B577FA">
      <w:pPr>
        <w:rPr>
          <w:rFonts w:ascii="Calibri Light" w:hAnsi="Calibri Light" w:cs="Calibri Light"/>
          <w:b/>
          <w:szCs w:val="24"/>
        </w:rPr>
      </w:pPr>
    </w:p>
    <w:sectPr w:rsidR="00C81228" w:rsidRPr="00C81228" w:rsidSect="00C566CF">
      <w:headerReference w:type="default" r:id="rId13"/>
      <w:footerReference w:type="default" r:id="rId14"/>
      <w:footerReference w:type="first" r:id="rId15"/>
      <w:pgSz w:w="11906" w:h="16838"/>
      <w:pgMar w:top="2410" w:right="1134" w:bottom="2836" w:left="1134" w:header="680" w:footer="10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3E" w:rsidRDefault="00E55E3E" w:rsidP="00D20276">
      <w:pPr>
        <w:spacing w:after="0" w:line="240" w:lineRule="auto"/>
      </w:pPr>
      <w:r>
        <w:separator/>
      </w:r>
    </w:p>
  </w:endnote>
  <w:endnote w:type="continuationSeparator" w:id="0">
    <w:p w:rsidR="00E55E3E" w:rsidRDefault="00E55E3E" w:rsidP="00D2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28" w:rsidRDefault="00C81228">
    <w:pPr>
      <w:pStyle w:val="Pidipagina"/>
      <w:jc w:val="right"/>
    </w:pPr>
  </w:p>
  <w:p w:rsidR="00C81228" w:rsidRPr="00143C5B" w:rsidRDefault="00C81228" w:rsidP="00143C5B">
    <w:pPr>
      <w:pStyle w:val="Pidipagina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28" w:rsidRDefault="00C81228" w:rsidP="00C566CF">
    <w:pPr>
      <w:pStyle w:val="Pidipagina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50800</wp:posOffset>
          </wp:positionV>
          <wp:extent cx="652780" cy="724535"/>
          <wp:effectExtent l="0" t="0" r="7620" b="12065"/>
          <wp:wrapTight wrapText="bothSides">
            <wp:wrapPolygon edited="0">
              <wp:start x="7564" y="0"/>
              <wp:lineTo x="0" y="1514"/>
              <wp:lineTo x="0" y="5301"/>
              <wp:lineTo x="1681" y="13630"/>
              <wp:lineTo x="9245" y="19688"/>
              <wp:lineTo x="15128" y="21202"/>
              <wp:lineTo x="21012" y="21202"/>
              <wp:lineTo x="21012" y="0"/>
              <wp:lineTo x="7564" y="0"/>
            </wp:wrapPolygon>
          </wp:wrapTight>
          <wp:docPr id="410" name="Immagine 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" name="frecce_blu_ISTITUZION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81228" w:rsidRPr="001A7D8B" w:rsidRDefault="00C81228" w:rsidP="005B4F65">
    <w:pPr>
      <w:pStyle w:val="Pidipagina"/>
      <w:ind w:left="1134"/>
      <w:rPr>
        <w:sz w:val="16"/>
        <w:szCs w:val="14"/>
      </w:rPr>
    </w:pPr>
    <w:r w:rsidRPr="001A7D8B">
      <w:rPr>
        <w:sz w:val="16"/>
        <w:szCs w:val="14"/>
      </w:rPr>
      <w:t>APRE - Agenzia per la Promozione della Ricerca Europea</w:t>
    </w:r>
  </w:p>
  <w:p w:rsidR="00C81228" w:rsidRPr="001A7D8B" w:rsidRDefault="00C81228" w:rsidP="005B4F65">
    <w:pPr>
      <w:pStyle w:val="Pidipagina"/>
      <w:ind w:left="1134"/>
      <w:rPr>
        <w:sz w:val="16"/>
        <w:szCs w:val="14"/>
      </w:rPr>
    </w:pPr>
    <w:r w:rsidRPr="001A7D8B">
      <w:rPr>
        <w:sz w:val="16"/>
        <w:szCs w:val="14"/>
      </w:rPr>
      <w:t xml:space="preserve">Via Cavour, 71 - 00184 Roma </w:t>
    </w:r>
  </w:p>
  <w:p w:rsidR="00C81228" w:rsidRPr="001A7D8B" w:rsidRDefault="00C81228" w:rsidP="005B4F65">
    <w:pPr>
      <w:pStyle w:val="Pidipagina"/>
      <w:ind w:left="1134"/>
      <w:rPr>
        <w:sz w:val="16"/>
        <w:szCs w:val="14"/>
      </w:rPr>
    </w:pPr>
    <w:r w:rsidRPr="001A7D8B">
      <w:rPr>
        <w:sz w:val="16"/>
        <w:szCs w:val="14"/>
      </w:rPr>
      <w:t>Tel.:</w:t>
    </w:r>
    <w:r w:rsidRPr="005B4F65">
      <w:rPr>
        <w:noProof/>
        <w:sz w:val="14"/>
        <w:szCs w:val="14"/>
      </w:rPr>
      <w:t xml:space="preserve"> </w:t>
    </w:r>
    <w:r w:rsidRPr="001A7D8B">
      <w:rPr>
        <w:sz w:val="16"/>
        <w:szCs w:val="14"/>
      </w:rPr>
      <w:t xml:space="preserve"> +39 06 48939993 - email: segreteria@apre.it</w:t>
    </w:r>
  </w:p>
  <w:p w:rsidR="00C81228" w:rsidRPr="00064739" w:rsidRDefault="00C81228" w:rsidP="005B4F65">
    <w:pPr>
      <w:pStyle w:val="Pidipagina"/>
      <w:ind w:left="1134"/>
      <w:rPr>
        <w:sz w:val="16"/>
        <w:szCs w:val="14"/>
      </w:rPr>
    </w:pPr>
    <w:r w:rsidRPr="00064739">
      <w:rPr>
        <w:sz w:val="16"/>
        <w:szCs w:val="14"/>
      </w:rPr>
      <w:t xml:space="preserve">Web: www.apre.it </w:t>
    </w:r>
  </w:p>
  <w:p w:rsidR="00C81228" w:rsidRDefault="00C81228" w:rsidP="00C566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3E" w:rsidRDefault="00E55E3E" w:rsidP="00D20276">
      <w:pPr>
        <w:spacing w:after="0" w:line="240" w:lineRule="auto"/>
      </w:pPr>
      <w:r>
        <w:separator/>
      </w:r>
    </w:p>
  </w:footnote>
  <w:footnote w:type="continuationSeparator" w:id="0">
    <w:p w:rsidR="00E55E3E" w:rsidRDefault="00E55E3E" w:rsidP="00D2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28" w:rsidRDefault="00C81228">
    <w:pPr>
      <w:pStyle w:val="Intestazione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-431322</wp:posOffset>
          </wp:positionV>
          <wp:extent cx="7640320" cy="897890"/>
          <wp:effectExtent l="0" t="0" r="5080" b="0"/>
          <wp:wrapSquare wrapText="bothSides"/>
          <wp:docPr id="411" name="Immagine 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" name="banner per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32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0D9"/>
    <w:multiLevelType w:val="hybridMultilevel"/>
    <w:tmpl w:val="60448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084C"/>
    <w:multiLevelType w:val="hybridMultilevel"/>
    <w:tmpl w:val="F68C0A82"/>
    <w:lvl w:ilvl="0" w:tplc="6EF6599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75E26"/>
    <w:multiLevelType w:val="hybridMultilevel"/>
    <w:tmpl w:val="3FECAA26"/>
    <w:lvl w:ilvl="0" w:tplc="E800EFE6">
      <w:start w:val="1"/>
      <w:numFmt w:val="bullet"/>
      <w:pStyle w:val="Paragrafoelenco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6C1918"/>
    <w:multiLevelType w:val="hybridMultilevel"/>
    <w:tmpl w:val="D6703EEA"/>
    <w:lvl w:ilvl="0" w:tplc="DA3019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1BAE"/>
    <w:multiLevelType w:val="hybridMultilevel"/>
    <w:tmpl w:val="1BA62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525F9"/>
    <w:multiLevelType w:val="hybridMultilevel"/>
    <w:tmpl w:val="60BC7C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E03EB"/>
    <w:multiLevelType w:val="hybridMultilevel"/>
    <w:tmpl w:val="09BA75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D7F3F"/>
    <w:multiLevelType w:val="hybridMultilevel"/>
    <w:tmpl w:val="CD3633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80089"/>
    <w:multiLevelType w:val="hybridMultilevel"/>
    <w:tmpl w:val="71F4FA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D1F00"/>
    <w:rsid w:val="00012B81"/>
    <w:rsid w:val="00013D4F"/>
    <w:rsid w:val="00023338"/>
    <w:rsid w:val="00042FF6"/>
    <w:rsid w:val="00064739"/>
    <w:rsid w:val="000758A3"/>
    <w:rsid w:val="000770A3"/>
    <w:rsid w:val="00077522"/>
    <w:rsid w:val="000E65D8"/>
    <w:rsid w:val="000F2BA8"/>
    <w:rsid w:val="00127F3A"/>
    <w:rsid w:val="00143C5B"/>
    <w:rsid w:val="00184BEC"/>
    <w:rsid w:val="00186931"/>
    <w:rsid w:val="001A0872"/>
    <w:rsid w:val="001A7D8B"/>
    <w:rsid w:val="00212189"/>
    <w:rsid w:val="00227842"/>
    <w:rsid w:val="00236733"/>
    <w:rsid w:val="00252451"/>
    <w:rsid w:val="00265866"/>
    <w:rsid w:val="002A1D12"/>
    <w:rsid w:val="002D1F00"/>
    <w:rsid w:val="00300604"/>
    <w:rsid w:val="00333531"/>
    <w:rsid w:val="00383AE4"/>
    <w:rsid w:val="003901C4"/>
    <w:rsid w:val="003D5013"/>
    <w:rsid w:val="003E6607"/>
    <w:rsid w:val="00412173"/>
    <w:rsid w:val="00447D1D"/>
    <w:rsid w:val="00464235"/>
    <w:rsid w:val="00480C47"/>
    <w:rsid w:val="004A0782"/>
    <w:rsid w:val="004C1775"/>
    <w:rsid w:val="004D046E"/>
    <w:rsid w:val="004E08AF"/>
    <w:rsid w:val="00506AF3"/>
    <w:rsid w:val="00514312"/>
    <w:rsid w:val="0052092C"/>
    <w:rsid w:val="00591748"/>
    <w:rsid w:val="005A5997"/>
    <w:rsid w:val="005B4F65"/>
    <w:rsid w:val="005C52A7"/>
    <w:rsid w:val="005E2FD6"/>
    <w:rsid w:val="00621859"/>
    <w:rsid w:val="00630285"/>
    <w:rsid w:val="006659B3"/>
    <w:rsid w:val="00670328"/>
    <w:rsid w:val="006A4D53"/>
    <w:rsid w:val="006C2EC0"/>
    <w:rsid w:val="006E3E3A"/>
    <w:rsid w:val="006F1528"/>
    <w:rsid w:val="0070146A"/>
    <w:rsid w:val="007074D6"/>
    <w:rsid w:val="00725F3E"/>
    <w:rsid w:val="00745943"/>
    <w:rsid w:val="007D4580"/>
    <w:rsid w:val="007D6108"/>
    <w:rsid w:val="008036D6"/>
    <w:rsid w:val="008109E9"/>
    <w:rsid w:val="008D124B"/>
    <w:rsid w:val="008F0F19"/>
    <w:rsid w:val="00921754"/>
    <w:rsid w:val="009328C3"/>
    <w:rsid w:val="00950ADC"/>
    <w:rsid w:val="0098129B"/>
    <w:rsid w:val="009A19B7"/>
    <w:rsid w:val="009B2CE4"/>
    <w:rsid w:val="009C516C"/>
    <w:rsid w:val="009F16DF"/>
    <w:rsid w:val="00A44B4C"/>
    <w:rsid w:val="00A737C7"/>
    <w:rsid w:val="00A7729D"/>
    <w:rsid w:val="00AB12BA"/>
    <w:rsid w:val="00AD23DB"/>
    <w:rsid w:val="00AF0358"/>
    <w:rsid w:val="00B01F5D"/>
    <w:rsid w:val="00B42742"/>
    <w:rsid w:val="00B577FA"/>
    <w:rsid w:val="00B634AE"/>
    <w:rsid w:val="00B709C7"/>
    <w:rsid w:val="00BC076C"/>
    <w:rsid w:val="00C153C7"/>
    <w:rsid w:val="00C566CF"/>
    <w:rsid w:val="00C81228"/>
    <w:rsid w:val="00CD437F"/>
    <w:rsid w:val="00CD7AF2"/>
    <w:rsid w:val="00CE20DF"/>
    <w:rsid w:val="00CF2E38"/>
    <w:rsid w:val="00D07F6E"/>
    <w:rsid w:val="00D20276"/>
    <w:rsid w:val="00D277A6"/>
    <w:rsid w:val="00D5617F"/>
    <w:rsid w:val="00D91C28"/>
    <w:rsid w:val="00DC32AF"/>
    <w:rsid w:val="00DF15F1"/>
    <w:rsid w:val="00E04E55"/>
    <w:rsid w:val="00E4402C"/>
    <w:rsid w:val="00E54B9F"/>
    <w:rsid w:val="00E55E3E"/>
    <w:rsid w:val="00E56BD5"/>
    <w:rsid w:val="00E91A84"/>
    <w:rsid w:val="00E93002"/>
    <w:rsid w:val="00E97FC5"/>
    <w:rsid w:val="00EB1BA0"/>
    <w:rsid w:val="00EC4C4F"/>
    <w:rsid w:val="00EC746C"/>
    <w:rsid w:val="00ED2FE8"/>
    <w:rsid w:val="00ED37F6"/>
    <w:rsid w:val="00EE0B4B"/>
    <w:rsid w:val="00F143CA"/>
    <w:rsid w:val="00F26B63"/>
    <w:rsid w:val="00F61A05"/>
    <w:rsid w:val="00F63CF0"/>
    <w:rsid w:val="00FD6075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to"/>
    <w:qFormat/>
    <w:rsid w:val="00B577FA"/>
    <w:pPr>
      <w:spacing w:after="160" w:line="360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4C4F"/>
    <w:pPr>
      <w:keepNext/>
      <w:spacing w:before="240" w:after="60"/>
      <w:outlineLvl w:val="0"/>
    </w:pPr>
    <w:rPr>
      <w:rFonts w:eastAsia="Times New Roman"/>
      <w:b/>
      <w:bCs/>
      <w:caps/>
      <w:kern w:val="32"/>
      <w:sz w:val="48"/>
      <w:szCs w:val="32"/>
      <w:u w:val="thick" w:color="1A428A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B709C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1A087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1A08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1A087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1A0872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1A0872"/>
    <w:pPr>
      <w:spacing w:before="240" w:after="60"/>
      <w:outlineLvl w:val="6"/>
    </w:pPr>
    <w:rPr>
      <w:rFonts w:eastAsia="Times New Roman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1A0872"/>
    <w:pPr>
      <w:spacing w:before="240" w:after="60"/>
      <w:outlineLvl w:val="7"/>
    </w:pPr>
    <w:rPr>
      <w:rFonts w:eastAsia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1A0872"/>
    <w:pPr>
      <w:spacing w:before="240" w:after="60"/>
      <w:outlineLvl w:val="8"/>
    </w:pPr>
    <w:rPr>
      <w:rFonts w:ascii="Calibri Light" w:eastAsia="Times New Roman" w:hAnsi="Calibri Light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6D6"/>
    <w:pPr>
      <w:numPr>
        <w:numId w:val="7"/>
      </w:numPr>
      <w:ind w:left="357" w:hanging="357"/>
      <w:contextualSpacing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20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276"/>
  </w:style>
  <w:style w:type="paragraph" w:styleId="Pidipagina">
    <w:name w:val="footer"/>
    <w:basedOn w:val="Normale"/>
    <w:link w:val="PidipaginaCarattere"/>
    <w:uiPriority w:val="99"/>
    <w:unhideWhenUsed/>
    <w:rsid w:val="00D20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2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6B63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006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0604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00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06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00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4A0782"/>
    <w:rPr>
      <w:rFonts w:ascii="Cambria" w:eastAsia="MS Mincho" w:hAnsi="Cambr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4A078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Titolo1Carattere">
    <w:name w:val="Titolo 1 Carattere"/>
    <w:link w:val="Titolo1"/>
    <w:uiPriority w:val="9"/>
    <w:rsid w:val="00EC4C4F"/>
    <w:rPr>
      <w:rFonts w:eastAsia="Times New Roman"/>
      <w:b/>
      <w:bCs/>
      <w:caps/>
      <w:kern w:val="32"/>
      <w:sz w:val="48"/>
      <w:szCs w:val="32"/>
      <w:u w:val="thick" w:color="1A428A"/>
    </w:rPr>
  </w:style>
  <w:style w:type="character" w:customStyle="1" w:styleId="Titolo2Carattere">
    <w:name w:val="Titolo 2 Carattere"/>
    <w:link w:val="Titolo2"/>
    <w:uiPriority w:val="9"/>
    <w:rsid w:val="00B709C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rsid w:val="001A0872"/>
    <w:pPr>
      <w:spacing w:after="60"/>
      <w:jc w:val="center"/>
      <w:outlineLvl w:val="1"/>
    </w:pPr>
    <w:rPr>
      <w:rFonts w:eastAsia="Times New Roman"/>
      <w:sz w:val="36"/>
      <w:szCs w:val="24"/>
    </w:rPr>
  </w:style>
  <w:style w:type="character" w:customStyle="1" w:styleId="SottotitoloCarattere">
    <w:name w:val="Sottotitolo Carattere"/>
    <w:link w:val="Sottotitolo"/>
    <w:uiPriority w:val="11"/>
    <w:rsid w:val="001A0872"/>
    <w:rPr>
      <w:rFonts w:ascii="Calibri" w:eastAsia="Times New Roman" w:hAnsi="Calibri" w:cs="Times New Roman"/>
      <w:sz w:val="36"/>
      <w:szCs w:val="24"/>
    </w:rPr>
  </w:style>
  <w:style w:type="paragraph" w:styleId="Nessunaspaziatura">
    <w:name w:val="No Spacing"/>
    <w:aliases w:val="Titoli paragrafi"/>
    <w:uiPriority w:val="1"/>
    <w:qFormat/>
    <w:rsid w:val="001A0872"/>
    <w:pPr>
      <w:spacing w:after="160"/>
    </w:pPr>
    <w:rPr>
      <w:rFonts w:ascii="Calibri Light" w:hAnsi="Calibri Light"/>
      <w:b/>
      <w:caps/>
      <w:sz w:val="32"/>
    </w:rPr>
  </w:style>
  <w:style w:type="character" w:customStyle="1" w:styleId="Titolo3Carattere">
    <w:name w:val="Titolo 3 Carattere"/>
    <w:link w:val="Titolo3"/>
    <w:uiPriority w:val="9"/>
    <w:rsid w:val="001A087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1A08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1A087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1A087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sid w:val="001A0872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1A087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1A0872"/>
    <w:rPr>
      <w:rFonts w:ascii="Calibri Light" w:eastAsia="Times New Roman" w:hAnsi="Calibri Light" w:cs="Times New Roman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rsid w:val="008036D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036D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nfasidelicata">
    <w:name w:val="Subtle Emphasis"/>
    <w:uiPriority w:val="19"/>
    <w:rsid w:val="008036D6"/>
    <w:rPr>
      <w:i/>
      <w:iCs/>
      <w:color w:val="404040"/>
    </w:rPr>
  </w:style>
  <w:style w:type="paragraph" w:customStyle="1" w:styleId="sottotitolo0">
    <w:name w:val="sottotitolo"/>
    <w:basedOn w:val="Normale"/>
    <w:link w:val="sottotitoloCarattere0"/>
    <w:qFormat/>
    <w:rsid w:val="009C516C"/>
    <w:pPr>
      <w:spacing w:line="240" w:lineRule="auto"/>
    </w:pPr>
    <w:rPr>
      <w:rFonts w:asciiTheme="majorHAnsi" w:hAnsiTheme="majorHAnsi"/>
      <w:b/>
      <w:sz w:val="28"/>
    </w:rPr>
  </w:style>
  <w:style w:type="character" w:customStyle="1" w:styleId="sottotitoloCarattere0">
    <w:name w:val="sottotitolo Carattere"/>
    <w:basedOn w:val="Carpredefinitoparagrafo"/>
    <w:link w:val="sottotitolo0"/>
    <w:rsid w:val="009C516C"/>
    <w:rPr>
      <w:rFonts w:asciiTheme="majorHAnsi" w:hAnsiTheme="majorHAnsi"/>
      <w:b/>
      <w:sz w:val="28"/>
    </w:rPr>
  </w:style>
  <w:style w:type="table" w:customStyle="1" w:styleId="Tabellaelenco7acolori-colore11">
    <w:name w:val="Tabella elenco 7 a colori - colore 11"/>
    <w:basedOn w:val="Tabellanormale"/>
    <w:uiPriority w:val="52"/>
    <w:rsid w:val="00E4402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4-colore11">
    <w:name w:val="Tabella elenco 4 - colore 11"/>
    <w:basedOn w:val="Tabellanormale"/>
    <w:uiPriority w:val="49"/>
    <w:rsid w:val="00E4402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E4402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EC4C4F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cstheme="majorBidi"/>
        <w:b/>
        <w:i w:val="0"/>
        <w:iCs/>
        <w:caps/>
        <w:smallCaps w:val="0"/>
        <w:strike w:val="0"/>
        <w:dstrike w:val="0"/>
        <w:vanish w:val="0"/>
        <w:sz w:val="26"/>
        <w:vertAlign w:val="baseline"/>
      </w:rPr>
      <w:tblPr/>
      <w:tcPr>
        <w:tcBorders>
          <w:top w:val="nil"/>
          <w:bottom w:val="single" w:sz="18" w:space="0" w:color="1A428A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2">
    <w:name w:val="Tabella semplice 52"/>
    <w:basedOn w:val="Tabellanormale"/>
    <w:uiPriority w:val="45"/>
    <w:rsid w:val="005A5997"/>
    <w:rPr>
      <w:sz w:val="22"/>
    </w:rPr>
    <w:tblPr>
      <w:tblStyleRowBandSize w:val="1"/>
      <w:tblStyleColBandSize w:val="1"/>
      <w:tblInd w:w="0" w:type="dxa"/>
      <w:tblBorders>
        <w:right w:val="single" w:sz="4" w:space="0" w:color="35B5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 w:cstheme="majorBidi"/>
        <w:b/>
        <w:i w:val="0"/>
        <w:iCs/>
        <w:caps/>
        <w:smallCaps w:val="0"/>
        <w:color w:val="auto"/>
        <w:sz w:val="26"/>
      </w:rPr>
      <w:tblPr/>
      <w:tcPr>
        <w:tcBorders>
          <w:bottom w:val="single" w:sz="12" w:space="0" w:color="35B5E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 w:val="0"/>
        <w:iCs/>
        <w:color w:val="auto"/>
        <w:sz w:val="24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asciiTheme="minorHAnsi" w:hAnsiTheme="minorHAns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1chiara1">
    <w:name w:val="Tabella elenco 1 chiara1"/>
    <w:basedOn w:val="Tabellanormale"/>
    <w:uiPriority w:val="46"/>
    <w:rsid w:val="009B2CE4"/>
    <w:rPr>
      <w:rFonts w:asciiTheme="minorHAnsi" w:eastAsiaTheme="minorEastAsia" w:hAnsiTheme="minorHAnsi" w:cstheme="minorBidi"/>
      <w:sz w:val="24"/>
      <w:szCs w:val="24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nfasigrassetto">
    <w:name w:val="Strong"/>
    <w:basedOn w:val="Carpredefinitoparagrafo"/>
    <w:uiPriority w:val="22"/>
    <w:qFormat/>
    <w:rsid w:val="00D91C28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61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r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ca@apr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NB2\Downloads\Template%20EVENTO%20APRE%20(4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41B9-3AF3-48F0-AE86-753BFFA1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EVENTO APRE (4)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simona.paronetto</cp:lastModifiedBy>
  <cp:revision>2</cp:revision>
  <dcterms:created xsi:type="dcterms:W3CDTF">2022-10-11T10:02:00Z</dcterms:created>
  <dcterms:modified xsi:type="dcterms:W3CDTF">2022-10-11T10:02:00Z</dcterms:modified>
</cp:coreProperties>
</file>